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Министерство образования и науки Российской Федерации</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Федеральное государственное автономное образовательное учреждение высшего профессионального образования</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НАЦИОНАЛЬНЫЙ ИССЛЕДОВАТЕЛЬСКИЙ ЯДЕРНЫЙ УНИВЕРСИТЕТ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МИФИ</w:t>
      </w:r>
      <w:r>
        <w:rPr>
          <w:rFonts w:ascii="Times New Roman" w:hAnsi="Times New Roman" w:cs="Times New Roman" w:eastAsia="Times New Roman"/>
          <w:b/>
          <w:color w:val="000000"/>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Кафедра №40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Физика элементарных частиц</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tabs>
          <w:tab w:val="left" w:pos="9324" w:leader="none"/>
        </w:tabs>
        <w:spacing w:before="0" w:after="0" w:line="360"/>
        <w:ind w:right="0" w:left="0" w:firstLine="851"/>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Реферат по теме: </w:t>
      </w:r>
    </w:p>
    <w:p>
      <w:pPr>
        <w:tabs>
          <w:tab w:val="left" w:pos="9324" w:leader="none"/>
        </w:tabs>
        <w:spacing w:before="0" w:after="0" w:line="360"/>
        <w:ind w:right="0" w:left="0" w:firstLine="851"/>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Теневой мир с одним поколением фермионов</w:t>
      </w:r>
      <w:r>
        <w:rPr>
          <w:rFonts w:ascii="Times New Roman" w:hAnsi="Times New Roman" w:cs="Times New Roman" w:eastAsia="Times New Roman"/>
          <w:b/>
          <w:color w:val="000000"/>
          <w:spacing w:val="0"/>
          <w:position w:val="0"/>
          <w:sz w:val="36"/>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tabs>
          <w:tab w:val="left" w:pos="7457" w:leader="none"/>
          <w:tab w:val="right" w:pos="9349" w:leader="none"/>
        </w:tabs>
        <w:spacing w:before="0" w:after="0" w:line="36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Группа: Т01-40М</w:t>
      </w:r>
    </w:p>
    <w:p>
      <w:pPr>
        <w:tabs>
          <w:tab w:val="left" w:pos="7457" w:leader="none"/>
          <w:tab w:val="right" w:pos="9349" w:leader="none"/>
        </w:tabs>
        <w:spacing w:before="0" w:after="0" w:line="36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Студент Проклова Н. В.</w:t>
      </w:r>
    </w:p>
    <w:p>
      <w:pPr>
        <w:tabs>
          <w:tab w:val="left" w:pos="7457" w:leader="none"/>
          <w:tab w:val="right" w:pos="9349" w:leader="none"/>
        </w:tabs>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Москва 2013</w:t>
      </w: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Содержание.</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Введение……………………………………………………………......3</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Цель работы………………………………...…………………………..3</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Теневой мир с одним поколением фермионов…................................4</w:t>
      </w:r>
    </w:p>
    <w:p>
      <w:pPr>
        <w:spacing w:before="0" w:after="0" w:line="36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Параметры нуклеосинтеза в обычном мире……………………………………..………………….4</w:t>
      </w:r>
    </w:p>
    <w:p>
      <w:pPr>
        <w:spacing w:before="0" w:after="0" w:line="36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Параметры нуклеосинтеза в теневом мире………………………………..………..……………...5</w:t>
      </w:r>
    </w:p>
    <w:p>
      <w:pPr>
        <w:spacing w:before="0" w:after="0" w:line="36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Космологические свойства теневого мира.………………………………………………………….7</w:t>
      </w:r>
    </w:p>
    <w:p>
      <w:pPr>
        <w:spacing w:before="0" w:after="0" w:line="36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Теневая материя как темная материя….………..…………………………..………………………8</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Заключение……………………………………...……………….....…10</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Литература………………………………...…………………………..11</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Введение</w:t>
      </w: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существуют убедительные доказательства существования небарионной темной материи из различных космологических и астрофизических наблюдений. Были получены положительные результаты по непосредственному поиску темной материи различными экспериментами, такими как DAMA/NaI[1], DAMA/LIBRA[2] и др.</w:t>
      </w:r>
    </w:p>
    <w:p>
      <w:pPr>
        <w:spacing w:before="0" w:after="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Необходима теория, способная объяснить полученные данные. Одной из многообещающих теорий является теория с использованием теневого мира – материя такого мира рассматривается как возможная составляющая темной материи.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Изначально были введены термины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зеркальная материя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зеркальный мир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которые </w:t>
      </w:r>
    </w:p>
    <w:p>
      <w:pPr>
        <w:tabs>
          <w:tab w:val="left" w:pos="3261"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отвечали 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скрытый сектор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содержащий частицы и взаимодействия.</w:t>
      </w:r>
    </w:p>
    <w:p>
      <w:pPr>
        <w:tabs>
          <w:tab w:val="left" w:pos="3261"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 и Янг в 1956 г. [3], после открытия эффекта нарушения четности предложили, что сохранение пространственной четности возможно в случае не P, а PR, где R отвечает за переход частицы (например, фотона)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отраженное состояние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зеркальном мире.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дальнейшем идея была развита А. Саламом [4] и окончательно сформулирована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Кобзаревым, Померанчуком и Окунем в 1966г [5]. </w:t>
      </w:r>
      <w:r>
        <w:rPr>
          <w:rFonts w:ascii="Times New Roman" w:hAnsi="Times New Roman" w:cs="Times New Roman" w:eastAsia="Times New Roman"/>
          <w:color w:val="auto"/>
          <w:spacing w:val="0"/>
          <w:position w:val="0"/>
          <w:sz w:val="24"/>
          <w:u w:val="single"/>
          <w:shd w:fill="auto" w:val="clear"/>
        </w:rPr>
        <w:t xml:space="preserve">Они показали, что обычный и зеркальный мир могут взаимодействовать только посредством гравитационного взаимодействия,</w:t>
      </w:r>
      <w:r>
        <w:rPr>
          <w:rFonts w:ascii="Times New Roman" w:hAnsi="Times New Roman" w:cs="Times New Roman" w:eastAsia="Times New Roman"/>
          <w:b/>
          <w:color w:val="auto"/>
          <w:spacing w:val="0"/>
          <w:position w:val="0"/>
          <w:sz w:val="24"/>
          <w:shd w:fill="auto" w:val="clear"/>
        </w:rPr>
        <w:t xml:space="preserve"> [oni dopuskali i obschee slaboe, chto bylo isklucheno posle otkrytiya Z bosona] </w:t>
      </w:r>
      <w:r>
        <w:rPr>
          <w:rFonts w:ascii="Times New Roman" w:hAnsi="Times New Roman" w:cs="Times New Roman" w:eastAsia="Times New Roman"/>
          <w:color w:val="auto"/>
          <w:spacing w:val="0"/>
          <w:position w:val="0"/>
          <w:sz w:val="24"/>
          <w:shd w:fill="auto" w:val="clear"/>
        </w:rPr>
        <w:t xml:space="preserve">а зеркальный мир имеет свои собственные электромагнитное, слабое и сильное взаимодействия.</w:t>
      </w:r>
    </w:p>
    <w:p>
      <w:pPr>
        <w:spacing w:before="0" w:after="0" w:line="36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предполагалось, что каждой обычной частице, такой как фотон, электрон, протон и нейтрино, существует аналогичная зеркальная частица с точно такой же массой, как и у обычной частицы. </w:t>
      </w:r>
    </w:p>
    <w:p>
      <w:pPr>
        <w:spacing w:before="0" w:after="0" w:line="36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 данное время существуют предположения, что состав и строение зеркального мира может отличаться от обычного</w:t>
      </w:r>
      <w:r>
        <w:rPr>
          <w:rFonts w:ascii="Times New Roman" w:hAnsi="Times New Roman" w:cs="Times New Roman" w:eastAsia="Times New Roman"/>
          <w:color w:val="000000"/>
          <w:spacing w:val="0"/>
          <w:position w:val="0"/>
          <w:sz w:val="24"/>
          <w:shd w:fill="auto" w:val="clear"/>
        </w:rPr>
        <w:t xml:space="preserve">. В таком случае такой мир называется теневым.</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Цель работы</w:t>
      </w: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Целью данной работы было рассмотрение модели теневого мира с одним поколением фермионов, существующем помимо обычного мира, оценка космологических эффектов, позволяющих оценить уровень достоверности модели.</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[Nado nachat s opisaniya modeli - spektr mass zerkalnykh chastits, predpolozheniya o vykhiodyaschikh za predely vashei modeli mekhanismakh inflyacii i baryosintheza - v chastnosti, predpolozhenie o nalichii i velichine barionnoi asymmetrii v vashem zerkalnom mire]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tabs>
          <w:tab w:val="left" w:pos="9324" w:leader="none"/>
        </w:tabs>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Теневой мир с одним поколением фермионов</w:t>
      </w:r>
    </w:p>
    <w:p>
      <w:pPr>
        <w:spacing w:before="0" w:after="0" w:line="360"/>
        <w:ind w:right="0" w:left="0" w:firstLine="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Параметры нуклеосинтеза в обычном мире</w:t>
      </w:r>
    </w:p>
    <w:p>
      <w:pPr>
        <w:spacing w:before="0" w:after="0" w:line="360"/>
        <w:ind w:right="0" w:left="0" w:firstLine="0"/>
        <w:jc w:val="left"/>
        <w:rPr>
          <w:rFonts w:ascii="Times New Roman" w:hAnsi="Times New Roman" w:cs="Times New Roman" w:eastAsia="Times New Roman"/>
          <w:b/>
          <w:i/>
          <w:color w:val="000000"/>
          <w:spacing w:val="0"/>
          <w:position w:val="0"/>
          <w:sz w:val="28"/>
          <w:shd w:fill="auto" w:val="clear"/>
        </w:rPr>
      </w:pPr>
    </w:p>
    <w:p>
      <w:pPr>
        <w:widowControl w:val="false"/>
        <w:spacing w:before="0" w:after="0" w:line="36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период 10</w:t>
      </w:r>
      <w:r>
        <w:rPr>
          <w:rFonts w:ascii="Times New Roman" w:hAnsi="Times New Roman" w:cs="Times New Roman" w:eastAsia="Times New Roman"/>
          <w:color w:val="000000"/>
          <w:spacing w:val="0"/>
          <w:position w:val="0"/>
          <w:sz w:val="24"/>
          <w:shd w:fill="auto" w:val="clear"/>
          <w:vertAlign w:val="superscript"/>
        </w:rPr>
        <w:t xml:space="preserve">2</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vertAlign w:val="superscript"/>
        </w:rPr>
        <w:t xml:space="preserve">3 </w:t>
      </w:r>
      <w:r>
        <w:rPr>
          <w:rFonts w:ascii="Times New Roman" w:hAnsi="Times New Roman" w:cs="Times New Roman" w:eastAsia="Times New Roman"/>
          <w:color w:val="000000"/>
          <w:spacing w:val="0"/>
          <w:position w:val="0"/>
          <w:sz w:val="24"/>
          <w:shd w:fill="auto" w:val="clear"/>
        </w:rPr>
        <w:t xml:space="preserve">секунд после Большого взрыва во Вселенной возникли условия для протекания термоядерных реакций синтеза. Примерно на 3 минуте при температуре T &gt; 1 MeV вещество состояло из нуклонов, фотонов, нейтрино и e-, e+.</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Основные реации: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ab/>
        <w:tab/>
        <w:tab/>
        <w:tab/>
        <w:t xml:space="preserve">(1)</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Отношение концентраций нейтронов и протонов определяется формулой:</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 </w:t>
        <w:tab/>
        <w:tab/>
        <w:tab/>
      </w:r>
      <w:r>
        <w:rPr>
          <w:rFonts w:ascii="Times New Roman" w:hAnsi="Times New Roman" w:cs="Times New Roman" w:eastAsia="Times New Roman"/>
          <w:color w:val="000000"/>
          <w:spacing w:val="0"/>
          <w:position w:val="0"/>
          <w:sz w:val="24"/>
          <w:shd w:fill="auto" w:val="clear"/>
        </w:rPr>
        <w:t xml:space="preserve">(2)</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 распределение Гиббса, </w:t>
      </w:r>
      <w:r>
        <w:rPr>
          <w:rFonts w:ascii="Times New Roman" w:hAnsi="Times New Roman" w:cs="Times New Roman" w:eastAsia="Times New Roman"/>
          <w:color w:val="000000"/>
          <w:spacing w:val="0"/>
          <w:position w:val="0"/>
          <w:sz w:val="28"/>
          <w:shd w:fill="auto" w:val="clear"/>
        </w:rPr>
        <w:t xml:space="preserve">а </w:t>
      </w:r>
      <w:r>
        <w:rPr>
          <w:rFonts w:ascii="Times New Roman" w:hAnsi="Times New Roman" w:cs="Times New Roman" w:eastAsia="Times New Roman"/>
          <w:color w:val="000000"/>
          <w:spacing w:val="0"/>
          <w:position w:val="0"/>
          <w:sz w:val="24"/>
          <w:shd w:fill="FFFFFF" w:val="clear"/>
        </w:rPr>
        <w:t xml:space="preserve">разность масс покоя нейтрона и протона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t xml:space="preserve">Δ</w:t>
      </w:r>
      <w:r>
        <w:rPr>
          <w:rFonts w:ascii="Times New Roman" w:hAnsi="Times New Roman" w:cs="Times New Roman" w:eastAsia="Times New Roman"/>
          <w:color w:val="auto"/>
          <w:spacing w:val="0"/>
          <w:position w:val="0"/>
          <w:sz w:val="24"/>
          <w:shd w:fill="auto" w:val="clear"/>
        </w:rPr>
        <w:t xml:space="preserve">m= m</w:t>
      </w:r>
      <w:r>
        <w:rPr>
          <w:rFonts w:ascii="Times New Roman" w:hAnsi="Times New Roman" w:cs="Times New Roman" w:eastAsia="Times New Roman"/>
          <w:color w:val="auto"/>
          <w:spacing w:val="0"/>
          <w:position w:val="0"/>
          <w:sz w:val="24"/>
          <w:shd w:fill="auto" w:val="clear"/>
          <w:vertAlign w:val="subscript"/>
        </w:rPr>
        <w:t xml:space="preserve">n</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vertAlign w:val="subscript"/>
        </w:rPr>
        <w:t xml:space="preserve">p</w:t>
      </w:r>
      <w:r>
        <w:rPr>
          <w:rFonts w:ascii="Times New Roman" w:hAnsi="Times New Roman" w:cs="Times New Roman" w:eastAsia="Times New Roman"/>
          <w:color w:val="auto"/>
          <w:spacing w:val="0"/>
          <w:position w:val="0"/>
          <w:sz w:val="24"/>
          <w:shd w:fill="auto" w:val="clear"/>
        </w:rPr>
        <w:t xml:space="preserve"> =1,28 MeV</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Равновесие поддерживалось реакциями слабого взаимодействия. Остывание приводило к нарушению равновесия при температуре  </w:t>
      </w:r>
      <w:r>
        <w:rPr>
          <w:rFonts w:ascii="Times New Roman" w:hAnsi="Times New Roman" w:cs="Times New Roman" w:eastAsia="Times New Roman"/>
          <w:color w:val="000000"/>
          <w:spacing w:val="0"/>
          <w:position w:val="0"/>
          <w:sz w:val="24"/>
          <w:shd w:fill="auto" w:val="clear"/>
        </w:rPr>
        <w:t xml:space="preserve">T~0.7 МэВ</w:t>
      </w:r>
      <w:r>
        <w:rPr>
          <w:rFonts w:ascii="Times New Roman" w:hAnsi="Times New Roman" w:cs="Times New Roman" w:eastAsia="Times New Roman"/>
          <w:color w:val="000000"/>
          <w:spacing w:val="0"/>
          <w:position w:val="0"/>
          <w:sz w:val="24"/>
          <w:shd w:fill="FFFFFF" w:val="clear"/>
        </w:rPr>
        <w:t xml:space="preserve">. Далее нейтроны соединяются с протонами с образованием ядер дейтерия:</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tab/>
        <w:tab/>
        <w:tab/>
        <w:tab/>
        <w:tab/>
        <w:t xml:space="preserve">(3)</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Происходит накопление ядер и идут дальнейшие реакции:</w:t>
      </w:r>
      <w:r>
        <w:rPr>
          <w:rFonts w:ascii="Times New Roman" w:hAnsi="Times New Roman" w:cs="Times New Roman" w:eastAsia="Times New Roman"/>
          <w:color w:val="000000"/>
          <w:spacing w:val="0"/>
          <w:position w:val="0"/>
          <w:sz w:val="24"/>
          <w:shd w:fill="FFFFFF"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D+D→T+p</w:t>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D+p→</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He+</w:t>
      </w:r>
      <w:r>
        <w:rPr>
          <w:rFonts w:ascii="Times New Roman" w:hAnsi="Times New Roman" w:cs="Times New Roman" w:eastAsia="Times New Roman"/>
          <w:color w:val="000000"/>
          <w:spacing w:val="0"/>
          <w:position w:val="0"/>
          <w:sz w:val="24"/>
          <w:shd w:fill="auto" w:val="clear"/>
        </w:rPr>
        <w:t xml:space="preserve">γ</w:t>
        <w:tab/>
        <w:tab/>
        <w:tab/>
      </w: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D+D→</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He+n→T+p→</w:t>
      </w:r>
      <w:r>
        <w:rPr>
          <w:rFonts w:ascii="Times New Roman" w:hAnsi="Times New Roman" w:cs="Times New Roman" w:eastAsia="Times New Roman"/>
          <w:color w:val="000000"/>
          <w:spacing w:val="0"/>
          <w:position w:val="0"/>
          <w:sz w:val="24"/>
          <w:shd w:fill="auto" w:val="clear"/>
          <w:vertAlign w:val="superscript"/>
        </w:rPr>
        <w:t xml:space="preserve">4</w:t>
      </w:r>
      <w:r>
        <w:rPr>
          <w:rFonts w:ascii="Times New Roman" w:hAnsi="Times New Roman" w:cs="Times New Roman" w:eastAsia="Times New Roman"/>
          <w:color w:val="000000"/>
          <w:spacing w:val="0"/>
          <w:position w:val="0"/>
          <w:sz w:val="24"/>
          <w:shd w:fill="auto" w:val="clear"/>
        </w:rPr>
        <w:t xml:space="preserve">He+</w:t>
      </w:r>
      <w:r>
        <w:rPr>
          <w:rFonts w:ascii="Times New Roman" w:hAnsi="Times New Roman" w:cs="Times New Roman" w:eastAsia="Times New Roman"/>
          <w:color w:val="000000"/>
          <w:spacing w:val="0"/>
          <w:position w:val="0"/>
          <w:sz w:val="24"/>
          <w:shd w:fill="auto" w:val="clear"/>
        </w:rPr>
        <w:t xml:space="preserve">γ                       (4)</w:t>
      </w:r>
    </w:p>
    <w:p>
      <w:pPr>
        <w:spacing w:before="0" w:after="0" w:line="36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T+D→</w:t>
      </w:r>
      <w:r>
        <w:rPr>
          <w:rFonts w:ascii="Times New Roman" w:hAnsi="Times New Roman" w:cs="Times New Roman" w:eastAsia="Times New Roman"/>
          <w:color w:val="000000"/>
          <w:spacing w:val="0"/>
          <w:position w:val="0"/>
          <w:sz w:val="24"/>
          <w:shd w:fill="auto" w:val="clear"/>
          <w:vertAlign w:val="superscript"/>
        </w:rPr>
        <w:t xml:space="preserve">4</w:t>
      </w:r>
      <w:r>
        <w:rPr>
          <w:rFonts w:ascii="Times New Roman" w:hAnsi="Times New Roman" w:cs="Times New Roman" w:eastAsia="Times New Roman"/>
          <w:color w:val="000000"/>
          <w:spacing w:val="0"/>
          <w:position w:val="0"/>
          <w:sz w:val="24"/>
          <w:shd w:fill="auto" w:val="clear"/>
        </w:rPr>
        <w:t xml:space="preserve">He+n</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Дальше реакции не могут идти, т.к. стабильных ядер с атомным номером 5 и 8 нет, происходит накопление </w:t>
      </w:r>
      <w:r>
        <w:rPr>
          <w:rFonts w:ascii="Times New Roman" w:hAnsi="Times New Roman" w:cs="Times New Roman" w:eastAsia="Times New Roman"/>
          <w:color w:val="000000"/>
          <w:spacing w:val="0"/>
          <w:position w:val="0"/>
          <w:sz w:val="24"/>
          <w:shd w:fill="auto" w:val="clear"/>
          <w:vertAlign w:val="superscript"/>
        </w:rPr>
        <w:t xml:space="preserve">4</w:t>
      </w:r>
      <w:r>
        <w:rPr>
          <w:rFonts w:ascii="Times New Roman" w:hAnsi="Times New Roman" w:cs="Times New Roman" w:eastAsia="Times New Roman"/>
          <w:color w:val="000000"/>
          <w:spacing w:val="0"/>
          <w:position w:val="0"/>
          <w:sz w:val="24"/>
          <w:shd w:fill="auto" w:val="clear"/>
        </w:rPr>
        <w:t xml:space="preserve">He.</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Рис. 1 - Изменение выхода легчайших ядер и барионной плотности (штриховая линия) на этапе космологического нуклеосинтеза.</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Параметры нуклеосинтеза в теневом мире</w:t>
      </w:r>
    </w:p>
    <w:p>
      <w:pPr>
        <w:spacing w:before="0" w:after="0" w:line="360"/>
        <w:ind w:right="0" w:left="0" w:firstLine="0"/>
        <w:jc w:val="left"/>
        <w:rPr>
          <w:rFonts w:ascii="Times New Roman" w:hAnsi="Times New Roman" w:cs="Times New Roman" w:eastAsia="Times New Roman"/>
          <w:b/>
          <w: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Аналогичный механизм нуклеосинтеза (BBN), действующий в обычном мире, будет справделив для теневого мира при условиях:</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Для теневого мира действуют все фундаментальные взаимодействия.</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u w:val="single"/>
          <w:shd w:fill="auto" w:val="clear"/>
        </w:rPr>
        <w:t xml:space="preserve">Соотношение между массами частиц не будут, или будут не сильно, отличаться </w:t>
      </w:r>
      <w:r>
        <w:rPr>
          <w:rFonts w:ascii="Times New Roman" w:hAnsi="Times New Roman" w:cs="Times New Roman" w:eastAsia="Times New Roman"/>
          <w:color w:val="000000"/>
          <w:spacing w:val="0"/>
          <w:position w:val="0"/>
          <w:sz w:val="24"/>
          <w:shd w:fill="auto" w:val="clear"/>
        </w:rPr>
        <w:t xml:space="preserve">от Стандартной модели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Установившееся отношение концентраций n/p было предопределено температурой закалкой </w:t>
      </w:r>
      <w:r>
        <w:rPr>
          <w:rFonts w:ascii="Times New Roman" w:hAnsi="Times New Roman" w:cs="Times New Roman" w:eastAsia="Times New Roman"/>
          <w:color w:val="000000"/>
          <w:spacing w:val="0"/>
          <w:position w:val="0"/>
          <w:sz w:val="24"/>
          <w:shd w:fill="auto" w:val="clear"/>
        </w:rPr>
        <w:t xml:space="preserve">T*:</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tab/>
      </w:r>
      <w:r>
        <w:rPr>
          <w:rFonts w:ascii="Times New Roman" w:hAnsi="Times New Roman" w:cs="Times New Roman" w:eastAsia="Times New Roman"/>
          <w:color w:val="000000"/>
          <w:spacing w:val="0"/>
          <w:position w:val="0"/>
          <w:sz w:val="24"/>
          <w:shd w:fill="auto" w:val="clear"/>
        </w:rPr>
        <w:t xml:space="preserve">(5)</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4"/>
          <w:shd w:fill="auto" w:val="clear"/>
        </w:rPr>
        <w:t xml:space="preserve">                                                      (6)</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 </w:t>
      </w:r>
      <w:r>
        <w:rPr>
          <w:rFonts w:ascii="Times New Roman" w:hAnsi="Times New Roman" w:cs="Times New Roman" w:eastAsia="Times New Roman"/>
          <w:color w:val="000000"/>
          <w:spacing w:val="0"/>
          <w:position w:val="0"/>
          <w:sz w:val="24"/>
          <w:shd w:fill="auto" w:val="clear"/>
        </w:rPr>
        <w:t xml:space="preserve">гравитационная константа, G</w:t>
      </w:r>
      <w:r>
        <w:rPr>
          <w:rFonts w:ascii="Times New Roman" w:hAnsi="Times New Roman" w:cs="Times New Roman" w:eastAsia="Times New Roman"/>
          <w:color w:val="000000"/>
          <w:spacing w:val="0"/>
          <w:position w:val="0"/>
          <w:sz w:val="24"/>
          <w:shd w:fill="auto" w:val="clear"/>
          <w:vertAlign w:val="subscript"/>
        </w:rPr>
        <w:t xml:space="preserve">f</w:t>
      </w:r>
      <w:r>
        <w:rPr>
          <w:rFonts w:ascii="Times New Roman" w:hAnsi="Times New Roman" w:cs="Times New Roman" w:eastAsia="Times New Roman"/>
          <w:color w:val="000000"/>
          <w:spacing w:val="0"/>
          <w:position w:val="0"/>
          <w:sz w:val="24"/>
          <w:shd w:fill="auto" w:val="clear"/>
        </w:rPr>
        <w:t xml:space="preserve"> – константа Ферми, K – </w:t>
      </w:r>
      <w:r>
        <w:rPr>
          <w:rFonts w:ascii="Times New Roman" w:hAnsi="Times New Roman" w:cs="Times New Roman" w:eastAsia="Times New Roman"/>
          <w:color w:val="auto"/>
          <w:spacing w:val="0"/>
          <w:position w:val="0"/>
          <w:sz w:val="24"/>
          <w:shd w:fill="auto" w:val="clear"/>
        </w:rPr>
        <w:t xml:space="preserve">статистический фактор, характеризующий плотность Вселенной.</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ab/>
        <w:t xml:space="preserve">(7)</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g</w:t>
      </w:r>
      <w:r>
        <w:rPr>
          <w:rFonts w:ascii="Times New Roman" w:hAnsi="Times New Roman" w:cs="Times New Roman" w:eastAsia="Times New Roman"/>
          <w:color w:val="000000"/>
          <w:spacing w:val="0"/>
          <w:position w:val="0"/>
          <w:sz w:val="24"/>
          <w:shd w:fill="auto" w:val="clear"/>
          <w:vertAlign w:val="subscript"/>
        </w:rPr>
        <w:t xml:space="preserve">s</w:t>
      </w:r>
      <w:r>
        <w:rPr>
          <w:rFonts w:ascii="Times New Roman" w:hAnsi="Times New Roman" w:cs="Times New Roman" w:eastAsia="Times New Roman"/>
          <w:color w:val="000000"/>
          <w:spacing w:val="0"/>
          <w:position w:val="0"/>
          <w:sz w:val="24"/>
          <w:shd w:fill="auto" w:val="clear"/>
        </w:rPr>
        <w:t xml:space="preserve"> – количество спиновых состояний, T – температура фотонной компоненты, T=T*. Эта формула верна и для теневого мира, в котором будет учитываться одно поколение фермионов. </w:t>
      </w:r>
      <w:r>
        <w:rPr>
          <w:rFonts w:ascii="Times New Roman" w:hAnsi="Times New Roman" w:cs="Times New Roman" w:eastAsia="Times New Roman"/>
          <w:color w:val="auto"/>
          <w:spacing w:val="0"/>
          <w:position w:val="0"/>
          <w:sz w:val="24"/>
          <w:shd w:fill="auto" w:val="clear"/>
        </w:rPr>
        <w:t xml:space="preserve">В дальнейшем в  этом выражении не будут учитываться бозоны, т.к. температура T = 1 MeV мала для их появления. </w:t>
      </w:r>
      <w:r>
        <w:rPr>
          <w:rFonts w:ascii="Times New Roman" w:hAnsi="Times New Roman" w:cs="Times New Roman" w:eastAsia="Times New Roman"/>
          <w:color w:val="000000"/>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тандартное значение для K в обычном мире для 3х поколений фермионов K = 43/8, отношение n/p = 1/7 [6].</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оценки влияния теневого мира на обычный, требуется посчитать фактор K для обоих случаев для одного поколения фермионов.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для обычного мира:</w:t>
      </w:r>
    </w:p>
    <w:p>
      <w:pPr>
        <w:spacing w:before="0" w:after="0" w:line="360"/>
        <w:ind w:right="0" w:left="0" w:firstLine="709"/>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Далее, отношение температур обычного и теневого мира можно описать как:</w:t>
        <w:tab/>
      </w:r>
      <w:r>
        <w:rPr>
          <w:rFonts w:ascii="Times New Roman" w:hAnsi="Times New Roman" w:cs="Times New Roman" w:eastAsia="Times New Roman"/>
          <w:color w:val="000000"/>
          <w:spacing w:val="0"/>
          <w:position w:val="0"/>
          <w:sz w:val="28"/>
          <w:shd w:fill="auto" w:val="clear"/>
        </w:rPr>
        <w:tab/>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 </w:t>
        <w:tab/>
        <w:tab/>
        <w:tab/>
        <w:tab/>
        <w:tab/>
      </w:r>
      <w:r>
        <w:rPr>
          <w:rFonts w:ascii="Times New Roman" w:hAnsi="Times New Roman" w:cs="Times New Roman" w:eastAsia="Times New Roman"/>
          <w:color w:val="000000"/>
          <w:spacing w:val="0"/>
          <w:position w:val="0"/>
          <w:sz w:val="24"/>
          <w:shd w:fill="auto" w:val="clear"/>
        </w:rPr>
        <w:t xml:space="preserve">(8)</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отношение n/p в случае одного поколения будет:</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 </w:t>
        <w:tab/>
      </w:r>
      <w:r>
        <w:rPr>
          <w:rFonts w:ascii="Times New Roman" w:hAnsi="Times New Roman" w:cs="Times New Roman" w:eastAsia="Times New Roman"/>
          <w:color w:val="000000"/>
          <w:spacing w:val="0"/>
          <w:position w:val="0"/>
          <w:sz w:val="24"/>
          <w:shd w:fill="auto" w:val="clear"/>
        </w:rPr>
        <w:t xml:space="preserve">(9)</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K’ – это К</w:t>
      </w:r>
      <w:r>
        <w:rPr>
          <w:rFonts w:ascii="Times New Roman" w:hAnsi="Times New Roman" w:cs="Times New Roman" w:eastAsia="Times New Roman"/>
          <w:color w:val="000000"/>
          <w:spacing w:val="0"/>
          <w:position w:val="0"/>
          <w:sz w:val="24"/>
          <w:shd w:fill="auto" w:val="clear"/>
          <w:vertAlign w:val="superscript"/>
        </w:rPr>
        <w:t xml:space="preserve">O</w:t>
      </w:r>
      <w:r>
        <w:rPr>
          <w:rFonts w:ascii="Times New Roman" w:hAnsi="Times New Roman" w:cs="Times New Roman" w:eastAsia="Times New Roman"/>
          <w:color w:val="000000"/>
          <w:spacing w:val="0"/>
          <w:position w:val="0"/>
          <w:sz w:val="24"/>
          <w:shd w:fill="auto" w:val="clear"/>
        </w:rPr>
        <w:t xml:space="preserve"> или K</w:t>
      </w:r>
      <w:r>
        <w:rPr>
          <w:rFonts w:ascii="Times New Roman" w:hAnsi="Times New Roman" w:cs="Times New Roman" w:eastAsia="Times New Roman"/>
          <w:color w:val="000000"/>
          <w:spacing w:val="0"/>
          <w:position w:val="0"/>
          <w:sz w:val="24"/>
          <w:shd w:fill="auto" w:val="clear"/>
          <w:vertAlign w:val="superscript"/>
        </w:rPr>
        <w:t xml:space="preserve">S</w:t>
      </w:r>
      <w:r>
        <w:rPr>
          <w:rFonts w:ascii="Times New Roman" w:hAnsi="Times New Roman" w:cs="Times New Roman" w:eastAsia="Times New Roman"/>
          <w:color w:val="000000"/>
          <w:spacing w:val="0"/>
          <w:position w:val="0"/>
          <w:sz w:val="24"/>
          <w:shd w:fill="auto" w:val="clear"/>
        </w:rPr>
        <w:t xml:space="preserve"> в случае для обычного или теневого миров.</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обычного мира:</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Отсюда получено значение доли гелия</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Аналогичные вычисления для теневого мира дают значение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object w:dxaOrig="5280" w:dyaOrig="5605">
          <v:rect xmlns:o="urn:schemas-microsoft-com:office:office" xmlns:v="urn:schemas-microsoft-com:vml" id="rectole0000000000" style="width:264.000000pt;height:280.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 2.  Относительные содержания первичных химических элементов в зависимости от количества барионов.  Толщины линий отражают точность предсказаний.  Прямоугольниками показаны области значений в пределах статистических ( внутренний)  и систематических ( внешний)  ошибок,  полученные из наблюдений.  Вертикальные полосы показывают области значений </w:t>
      </w:r>
      <w:r>
        <w:rPr>
          <w:rFonts w:ascii="Times New Roman" w:hAnsi="Times New Roman" w:cs="Times New Roman" w:eastAsia="Times New Roman"/>
          <w:color w:val="000000"/>
          <w:spacing w:val="0"/>
          <w:position w:val="0"/>
          <w:sz w:val="24"/>
          <w:shd w:fill="auto" w:val="clear"/>
        </w:rPr>
        <w:t xml:space="preserve">η</w:t>
      </w:r>
      <w:r>
        <w:rPr>
          <w:rFonts w:ascii="Times New Roman" w:hAnsi="Times New Roman" w:cs="Times New Roman" w:eastAsia="Times New Roman"/>
          <w:color w:val="auto"/>
          <w:spacing w:val="0"/>
          <w:position w:val="0"/>
          <w:sz w:val="24"/>
          <w:shd w:fill="auto" w:val="clear"/>
          <w:vertAlign w:val="subscript"/>
        </w:rPr>
        <w:t xml:space="preserve">B</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допустимых из анализа первичного нуклеосинтеза (BBN)  и реликтового излучения (CMB).  Индекс </w:t>
      </w:r>
      <w:r>
        <w:rPr>
          <w:rFonts w:ascii="Times New Roman" w:hAnsi="Times New Roman" w:cs="Times New Roman" w:eastAsia="Times New Roman"/>
          <w:color w:val="auto"/>
          <w:spacing w:val="0"/>
          <w:position w:val="0"/>
          <w:sz w:val="24"/>
          <w:shd w:fill="auto" w:val="clear"/>
        </w:rPr>
        <w:t xml:space="preserve">«p»  </w:t>
      </w:r>
      <w:r>
        <w:rPr>
          <w:rFonts w:ascii="Times New Roman" w:hAnsi="Times New Roman" w:cs="Times New Roman" w:eastAsia="Times New Roman"/>
          <w:color w:val="auto"/>
          <w:spacing w:val="0"/>
          <w:position w:val="0"/>
          <w:sz w:val="24"/>
          <w:shd w:fill="auto" w:val="clear"/>
        </w:rPr>
        <w:t xml:space="preserve">означает первичный (primordial)</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Официальное значение доли гелия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видно, значения для доли гелия в случае одного поколения фермионов для обычного и теневого мира не совпадают с </w:t>
      </w:r>
      <w:r>
        <w:rPr>
          <w:rFonts w:ascii="Times New Roman" w:hAnsi="Times New Roman" w:cs="Times New Roman" w:eastAsia="Times New Roman"/>
          <w:color w:val="000000"/>
          <w:spacing w:val="0"/>
          <w:position w:val="0"/>
          <w:sz w:val="24"/>
          <w:u w:val="single"/>
          <w:shd w:fill="auto" w:val="clear"/>
        </w:rPr>
        <w:t xml:space="preserve">официальным значением</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tab/>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Космологические свойства теневого мира.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Предположим, что в случае существования теневого мира, во Вселенной должны существовать наряду с обычными фотонами, нейтрино, барионами, т.д., их теневые партнеры.</w:t>
      </w:r>
      <w:r>
        <w:rPr>
          <w:rFonts w:ascii="Times New Roman" w:hAnsi="Times New Roman" w:cs="Times New Roman" w:eastAsia="Times New Roman"/>
          <w:b/>
          <w:color w:val="auto"/>
          <w:spacing w:val="0"/>
          <w:position w:val="0"/>
          <w:sz w:val="24"/>
          <w:shd w:fill="auto" w:val="clear"/>
        </w:rPr>
        <w:t xml:space="preserve"> [Nado dat snachala opisanie fiziki vashei modeli, potom kosmologichskii scenarii vcelom, a uzhe potom perekhodit k BBN]</w:t>
      </w:r>
      <w:r>
        <w:rPr>
          <w:rFonts w:ascii="Times New Roman" w:hAnsi="Times New Roman" w:cs="Times New Roman" w:eastAsia="Times New Roman"/>
          <w:color w:val="auto"/>
          <w:spacing w:val="0"/>
          <w:position w:val="0"/>
          <w:sz w:val="24"/>
          <w:shd w:fill="auto" w:val="clear"/>
        </w:rPr>
        <w:t xml:space="preserve"> Пусть значения масс фермионов и их соотношения для теневого мира совпадают с аналогичными значениями для обычного мира, а именно: </w:t>
      </w:r>
    </w:p>
    <w:p>
      <w:pPr>
        <w:spacing w:before="0" w:after="0" w:line="360"/>
        <w:ind w:right="0" w:left="0" w:firstLine="851"/>
        <w:jc w:val="center"/>
        <w:rPr>
          <w:rFonts w:ascii="Times New Roman" w:hAnsi="Times New Roman" w:cs="Times New Roman" w:eastAsia="Times New Roman"/>
          <w:i/>
          <w:color w:val="auto"/>
          <w:spacing w:val="0"/>
          <w:position w:val="0"/>
          <w:sz w:val="24"/>
          <w:shd w:fill="auto" w:val="clear"/>
        </w:rPr>
      </w:pPr>
    </w:p>
    <w:p>
      <w:pPr>
        <w:spacing w:before="0" w:after="0" w:line="360"/>
        <w:ind w:right="0" w:left="0" w:firstLine="851"/>
        <w:jc w:val="center"/>
        <w:rPr>
          <w:rFonts w:ascii="Times New Roman" w:hAnsi="Times New Roman" w:cs="Times New Roman" w:eastAsia="Times New Roman"/>
          <w:i/>
          <w:color w:val="auto"/>
          <w:spacing w:val="0"/>
          <w:position w:val="0"/>
          <w:sz w:val="24"/>
          <w:shd w:fill="auto" w:val="clear"/>
        </w:rPr>
      </w:pPr>
    </w:p>
    <w:p>
      <w:pPr>
        <w:spacing w:before="0" w:after="0" w:line="360"/>
        <w:ind w:right="0" w:left="0" w:firstLine="851"/>
        <w:jc w:val="center"/>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Предположим, что в теневом мире присутствуют  и  бозоны, безмассовые фотоны ,глюоны () и нейтрино </w:t>
      </w:r>
      <w:r>
        <w:rPr>
          <w:rFonts w:ascii="Times New Roman" w:hAnsi="Times New Roman" w:cs="Times New Roman" w:eastAsia="Times New Roman"/>
          <w:color w:val="auto"/>
          <w:spacing w:val="0"/>
          <w:position w:val="0"/>
          <w:sz w:val="24"/>
          <w:shd w:fill="auto" w:val="clear"/>
        </w:rPr>
        <w:t xml:space="preserve">ν:</w:t>
      </w:r>
    </w:p>
    <w:p>
      <w:pPr>
        <w:spacing w:before="0" w:after="0" w:line="360"/>
        <w:ind w:right="0" w:left="0" w:firstLine="851"/>
        <w:jc w:val="center"/>
        <w:rPr>
          <w:rFonts w:ascii="Times New Roman" w:hAnsi="Times New Roman" w:cs="Times New Roman" w:eastAsia="Times New Roman"/>
          <w:i/>
          <w:color w:val="auto"/>
          <w:spacing w:val="0"/>
          <w:position w:val="0"/>
          <w:sz w:val="24"/>
          <w:shd w:fill="auto" w:val="clear"/>
        </w:rPr>
      </w:pPr>
    </w:p>
    <w:p>
      <w:pPr>
        <w:spacing w:before="0" w:after="0" w:line="360"/>
        <w:ind w:right="0" w:left="0" w:firstLine="851"/>
        <w:jc w:val="center"/>
        <w:rPr>
          <w:rFonts w:ascii="Times New Roman" w:hAnsi="Times New Roman" w:cs="Times New Roman" w:eastAsia="Times New Roman"/>
          <w:i/>
          <w:color w:val="auto"/>
          <w:spacing w:val="0"/>
          <w:position w:val="0"/>
          <w:sz w:val="24"/>
          <w:shd w:fill="auto" w:val="clear"/>
        </w:rPr>
      </w:pPr>
    </w:p>
    <w:p>
      <w:pPr>
        <w:spacing w:before="0" w:after="0" w:line="360"/>
        <w:ind w:right="0" w:left="0" w:firstLine="851"/>
        <w:jc w:val="center"/>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Можно высказать предположение, что обычный и теневой сектора должны иметь одно и то же космологическое развитие и эволюцию. Однако, такой сценарий вызвал бы немедленный конфликт с BBN. Ограничение BBN на число сортов нейтрино подразумевает, что температура теневого мира должна быть как минимум в два раза меньше температуры обычного мира в ранней Вселенной, что так же позволяет теневым частицам быть кандидатами в частицы темной материи.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этого необходимы следующие дополнительные ограничения: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После Большого взрыва два сектора были рождены с двумя разными температурами,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Два сектора взаимодействуют очень слабо, так что между ними не устанавливается тепловое равновесие после нагрева. Это условие выполняется автоматически, если два мира взаимодействуют только гравитационно. Если существуют другие эффективные связи между обычным и теневым мирами, они должны подавляться.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Оба сектора расширяются адиабатически, без заметного вклада энтропии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все условия выполняются, наличие теневого мира не повлияет на первичный нуклеосинтез в обычном мире.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Теневая материя как темная материя</w:t>
      </w:r>
    </w:p>
    <w:p>
      <w:pPr>
        <w:spacing w:before="0" w:after="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теневого мира не способно объяснить существование всей темной материи во Вселенной.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ab/>
        <w:tab/>
        <w:t xml:space="preserve">(10)</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w:t>
      </w:r>
      <w:r>
        <w:rPr>
          <w:rFonts w:ascii="Times New Roman" w:hAnsi="Times New Roman" w:cs="Times New Roman" w:eastAsia="Times New Roman"/>
          <w:color w:val="000000"/>
          <w:spacing w:val="0"/>
          <w:position w:val="0"/>
          <w:sz w:val="24"/>
          <w:shd w:fill="auto" w:val="clear"/>
        </w:rPr>
        <w:t xml:space="preserve">Ω</w:t>
      </w:r>
      <w:r>
        <w:rPr>
          <w:rFonts w:ascii="Times New Roman" w:hAnsi="Times New Roman" w:cs="Times New Roman" w:eastAsia="Times New Roman"/>
          <w:color w:val="000000"/>
          <w:spacing w:val="0"/>
          <w:position w:val="0"/>
          <w:sz w:val="24"/>
          <w:shd w:fill="auto" w:val="clear"/>
          <w:vertAlign w:val="subscript"/>
        </w:rPr>
        <w:t xml:space="preserve">DM</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вклад темной материи в плотность энергии Вселенной , </w:t>
      </w:r>
      <w:r>
        <w:rPr>
          <w:rFonts w:ascii="Times New Roman" w:hAnsi="Times New Roman" w:cs="Times New Roman" w:eastAsia="Times New Roman"/>
          <w:color w:val="000000"/>
          <w:spacing w:val="0"/>
          <w:position w:val="0"/>
          <w:sz w:val="24"/>
          <w:shd w:fill="auto" w:val="clear"/>
        </w:rPr>
        <w:t xml:space="preserve">Ω</w:t>
      </w:r>
      <w:r>
        <w:rPr>
          <w:rFonts w:ascii="Times New Roman" w:hAnsi="Times New Roman" w:cs="Times New Roman" w:eastAsia="Times New Roman"/>
          <w:color w:val="000000"/>
          <w:spacing w:val="0"/>
          <w:position w:val="0"/>
          <w:sz w:val="24"/>
          <w:shd w:fill="auto" w:val="clear"/>
          <w:vertAlign w:val="subscript"/>
        </w:rPr>
        <w:t xml:space="preserve">OM</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обычной барионной материи, </w:t>
      </w:r>
      <w:r>
        <w:rPr>
          <w:rFonts w:ascii="Times New Roman" w:hAnsi="Times New Roman" w:cs="Times New Roman" w:eastAsia="Times New Roman"/>
          <w:color w:val="000000"/>
          <w:spacing w:val="0"/>
          <w:position w:val="0"/>
          <w:sz w:val="24"/>
          <w:shd w:fill="auto" w:val="clear"/>
        </w:rPr>
        <w:t xml:space="preserve">Ω</w:t>
      </w:r>
      <w:r>
        <w:rPr>
          <w:rFonts w:ascii="Times New Roman" w:hAnsi="Times New Roman" w:cs="Times New Roman" w:eastAsia="Times New Roman"/>
          <w:color w:val="000000"/>
          <w:spacing w:val="0"/>
          <w:position w:val="0"/>
          <w:sz w:val="24"/>
          <w:shd w:fill="auto" w:val="clear"/>
          <w:vertAlign w:val="superscript"/>
        </w:rPr>
        <w:t xml:space="preserve">S</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теневого барионного вещества.</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Возможный путь решения – сохранение массовых соотношений и увеличение плотности барионов теневого мира на коэффициент: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 из моделей предполагает возможно существование галактического гало темной материи, состоящее из частиц теневого мира. Эти частицы образуют многокомпонентную плазму, состоящую из , H, He, O, Fe, т.д.</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Были получены данные от трех экспериментов DAMA, CoGeNT и CRESST-II в рамках данной модели, показавшие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нулевой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находящийся в соответствии с другими экспериментами (Рис.3).</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object w:dxaOrig="7210" w:dyaOrig="4987">
          <v:rect xmlns:o="urn:schemas-microsoft-com:office:office" xmlns:v="urn:schemas-microsoft-com:vml" id="rectole0000000001" style="width:360.500000pt;height:249.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Рис. 3 - </w:t>
      </w:r>
      <w:r>
        <w:rPr>
          <w:rFonts w:ascii="Times New Roman" w:hAnsi="Times New Roman" w:cs="Times New Roman" w:eastAsia="Times New Roman"/>
          <w:i/>
          <w:color w:val="auto"/>
          <w:spacing w:val="0"/>
          <w:position w:val="0"/>
          <w:sz w:val="24"/>
          <w:shd w:fill="auto" w:val="clear"/>
        </w:rPr>
        <w:t xml:space="preserve"> годовой спектр DAMA для теневой темной материи</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Заключение</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 рассмотрен теневой мир с один поколением фермионов, получена оценка доли первичного гелия и сделана попытка объяснить скрытую массу.</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было выяснено, что модель теневого мира возможна, если его температура меньше температуры обычного мира.</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Частицы теневого мира могут быть частицами темной материи, если увеличить плотность барионов</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же была рассмотрена одна из экспериментально проверенных моделей использования теневого мира для объяснения скрытой массы.</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Теневой вывод с одним поколением фермионов оказался невозможным исходя из теоретических и экспериментальных данных.</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сама теория с использованием различных вариаций теневой материи выглядит перспективной для дальнейших попыток объяснения темной материи.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Использованная литература</w:t>
      </w:r>
    </w:p>
    <w:p>
      <w:pPr>
        <w:spacing w:before="0" w:after="0" w:line="36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R. Bernabei et al. (DAMA Collaboration), Riv. Nuovo Cimento. 26, 1 (2003); Int. J. Mod. Phys. E13, 2127 (2004); Phys. Lett. B480, 23 (2000).</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R. Bernabei et al. (DAMA Collaboration), Eur. Phys. J. C67, 39 (2010); Eur. Phys. J. C56, 333 (2008).</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T. D. Lee, C. N. Yang, Phys. Rev. 104, 256 (1956)</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A. Salam, Nuovo Cimento 5, 299 (1957).</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I. Kobzarev, L. Okun, I. Pomeranchuk, Sov. J. Nucl. Phys. 3, 837 (1966).</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Хлопов М.Ю.,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Основы космомикрофизики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Едиториал УРСС, 2004</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Емельянов В.М., Белоцкий К.М.,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Лекции по основам электрослабой модели и новой физике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МИФИ, 2007</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Перкинс 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Введение в физику высоких энергий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Энергоатомиздат, 1991</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Окунь Л.Б.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Лептоны и кварки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Изд. 4-е, М.: Издательство ЛКИ, 2008</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Бронников К.А., Рубин С.Г.,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Лекции по гравитации и космологии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МИФИ, 2008</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Positronium Portal into Hidden Sector: A new Experiment to Search for Mirror Dark Matter, arXiv:1005.4802[hep-ex]</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Mirror World and its Cosmological Consequences, arXiv:hep-ph/0312335[hep-ph]</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Mirror dark matter explanation of the DAMA, CoGeNT and CRESST-II data arXiv:1211.1500v1 [astro-ph.CO]</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THROUGH THE LOOKING-GLASS: ALICE’S ADVENTURES IN MIRROR WORLD, arXiv:hep-ph/0508233v1</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Nado ukazyvat avtorov i ssylku na zhurnalnuyu publikaciyu dlya statei v arXiv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