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2A" w:rsidRPr="00F35269" w:rsidRDefault="00B21D2A" w:rsidP="00F35269">
      <w:pPr>
        <w:ind w:firstLine="426"/>
      </w:pPr>
      <w:r>
        <w:t xml:space="preserve">В теории </w:t>
      </w:r>
      <w:proofErr w:type="spellStart"/>
      <w:r>
        <w:t>электрослабого</w:t>
      </w:r>
      <w:proofErr w:type="spellEnd"/>
      <w:r>
        <w:t xml:space="preserve"> взаимодействия масштаб нарушения ее калибровочной симметрии не задается самой теорией. Он определяется из наблюдаемой вероятности слабых процессов, вычисляется из известной величины </w:t>
      </w:r>
      <w:proofErr w:type="spellStart"/>
      <w:r>
        <w:t>фермиевской</w:t>
      </w:r>
      <w:proofErr w:type="spellEnd"/>
      <w:r>
        <w:t xml:space="preserve"> константы, слабого </w:t>
      </w:r>
      <w:proofErr w:type="spellStart"/>
      <w:r>
        <w:t>четырехфер-мионного</w:t>
      </w:r>
      <w:proofErr w:type="spellEnd"/>
      <w:r>
        <w:t xml:space="preserve"> взаимодействия. Для определения шкалы нарушения горизонтальной симметрии (симметрии поколений) такая возможность отсутствует. Нет ни одного экспериментального указания на существование горизонтальных превращений частиц, таких, как распад</w:t>
      </w:r>
      <w:proofErr w:type="gramStart"/>
      <w:r>
        <w:t xml:space="preserve"> </w:t>
      </w:r>
      <w:r w:rsidR="00F35269" w:rsidRPr="00F35269">
        <w:t xml:space="preserve"> </w:t>
      </w:r>
      <w:r>
        <w:t>К</w:t>
      </w:r>
      <w:proofErr w:type="gramEnd"/>
      <w:r>
        <w:t>→µ</w:t>
      </w:r>
      <w:r>
        <w:rPr>
          <w:lang w:val="en-US"/>
        </w:rPr>
        <w:t>e</w:t>
      </w:r>
      <w:r>
        <w:t xml:space="preserve">. Имеются только жесткие экспериментальные ограничения на такие превращения, отодвигающие допустимую шкалу нарушения симметрии поколений на несколько порядков величины выше шкалы </w:t>
      </w:r>
      <w:proofErr w:type="spellStart"/>
      <w:r>
        <w:t>электрослабого</w:t>
      </w:r>
      <w:proofErr w:type="spellEnd"/>
      <w:r>
        <w:t xml:space="preserve"> взаимодействия.</w:t>
      </w:r>
    </w:p>
    <w:p w:rsidR="00B21D2A" w:rsidRPr="00F35269" w:rsidRDefault="00B21D2A" w:rsidP="00F35269">
      <w:pPr>
        <w:ind w:firstLine="426"/>
      </w:pPr>
      <w:r>
        <w:t xml:space="preserve">Различие в типах кварков и лептонов называют различием в их ароматах. Теория </w:t>
      </w:r>
      <w:proofErr w:type="spellStart"/>
      <w:r>
        <w:t>электрослабого</w:t>
      </w:r>
      <w:proofErr w:type="spellEnd"/>
      <w:r>
        <w:t xml:space="preserve"> взаимодействия использует только вертикальную симметрию ароматов. Явное отличие горизонтальной симметрии ароматов от вертикальной составляет основную трудность в построении полной </w:t>
      </w:r>
      <w:proofErr w:type="spellStart"/>
      <w:r>
        <w:t>ароматодинамики</w:t>
      </w:r>
      <w:proofErr w:type="spellEnd"/>
      <w:r>
        <w:t xml:space="preserve"> — калибровочной теории, предполагающей симметрию всех ароматов фермионов.</w:t>
      </w:r>
    </w:p>
    <w:p w:rsidR="00B21D2A" w:rsidRPr="00F35269" w:rsidRDefault="00B21D2A" w:rsidP="00F35269">
      <w:pPr>
        <w:ind w:firstLine="426"/>
      </w:pPr>
      <w:r>
        <w:t>Поэтому не следует удивляться тому, что калибровочная теория поколений оказывается весьма непростой в своей реализации. В этом можно убедиться, обратившись к простейшей модели такой теории.</w:t>
      </w:r>
    </w:p>
    <w:p w:rsidR="00B21D2A" w:rsidRPr="00F35269" w:rsidRDefault="00B21D2A" w:rsidP="00F35269">
      <w:pPr>
        <w:ind w:firstLine="426"/>
      </w:pPr>
      <w:r>
        <w:t xml:space="preserve">При строгой горизонтальной симметрии поколении соответствующие частицы разных поколений были бы неразличимы и взаимозаменяемы. Все физические процессы протекали бы совершенно одинаково для электрона, мюона или </w:t>
      </w:r>
      <w:proofErr w:type="spellStart"/>
      <w:r>
        <w:t>тау-лептона</w:t>
      </w:r>
      <w:proofErr w:type="spellEnd"/>
      <w:r>
        <w:t>, и результаты процессов не зависели бы от того, какая именно из этих частиц участвует в рассматриваемом процессе. В этом случае имела бы место строгая инвариантность физических процессов относительно замены частицы одного поколения соответствующей частицей другого поколения, например, электрона на мюон и т. п.</w:t>
      </w:r>
    </w:p>
    <w:p w:rsidR="00B21D2A" w:rsidRPr="00F35269" w:rsidRDefault="00B21D2A" w:rsidP="00F35269">
      <w:pPr>
        <w:ind w:firstLine="426"/>
      </w:pPr>
      <w:proofErr w:type="spellStart"/>
      <w:r>
        <w:t>Естествено</w:t>
      </w:r>
      <w:proofErr w:type="spellEnd"/>
      <w:r>
        <w:t xml:space="preserve"> полагать, что такую замену нужно проводить локально, т. е. в разных точках пространства независимо друг от друга. В противном случае, совершая ее одновременно во всем пространстве, мы, хотя и мысленно, допускали бы возможность мгновенного распространения информации на бесконечные расстояния. Локальная инвариантность теории относительно возможных превращений соответствующих частиц разных поколений требует существования калибровочных полей, связанных с этими превращениями. Полной симметрии превращений трех поколений (аналогично полной симметрии превращений трех цветов кварков) отвечает инвариантность теории относительно группы преобразований SU (3), которую мы будем обозначать SU (3)</w:t>
      </w:r>
      <w:proofErr w:type="spellStart"/>
      <w:r>
        <w:t>н</w:t>
      </w:r>
      <w:proofErr w:type="spellEnd"/>
      <w:proofErr w:type="gramStart"/>
      <w:r>
        <w:t xml:space="preserve"> ,</w:t>
      </w:r>
      <w:proofErr w:type="gramEnd"/>
      <w:r>
        <w:t xml:space="preserve"> отмечая ее горизонтальную (</w:t>
      </w:r>
      <w:proofErr w:type="spellStart"/>
      <w:r>
        <w:t>Horisontal</w:t>
      </w:r>
      <w:proofErr w:type="spellEnd"/>
      <w:r>
        <w:t xml:space="preserve">) природу. Нарушение горизонтальной симметрии должно происходить в области высоких энергий. Как же связывается иерархия этого нарушения с иерархией масс кварков </w:t>
      </w:r>
      <w:proofErr w:type="spellStart"/>
      <w:r>
        <w:t>н</w:t>
      </w:r>
      <w:proofErr w:type="spellEnd"/>
      <w:r>
        <w:t xml:space="preserve"> лептонов? Для этого кваркам и лептонам сопоставляются тяжелые фермионы, приобретающие массы </w:t>
      </w:r>
      <w:proofErr w:type="spellStart"/>
      <w:r>
        <w:t>~</w:t>
      </w:r>
      <w:proofErr w:type="gramStart"/>
      <w:r>
        <w:t>v</w:t>
      </w:r>
      <w:proofErr w:type="gramEnd"/>
      <w:r>
        <w:t>н</w:t>
      </w:r>
      <w:proofErr w:type="spellEnd"/>
      <w:r>
        <w:t xml:space="preserve"> при нарушении горизонтальной симметрии. Иерархия нарушения SU (3)</w:t>
      </w:r>
      <w:proofErr w:type="spellStart"/>
      <w:r>
        <w:t>н</w:t>
      </w:r>
      <w:proofErr w:type="spellEnd"/>
      <w:r>
        <w:t xml:space="preserve"> отражается в иерархии масс тяжелых фермионов, и за счет их смешивания с кварками и пептонами — в иерархии масс кварков и лептонов. При этом воспроизводится и смешивание кварков и лептонов, которое естественным образо</w:t>
      </w:r>
      <w:r w:rsidR="00F35269">
        <w:t xml:space="preserve">м оказывается пропорциональным </w:t>
      </w:r>
      <w:r w:rsidR="00F35269" w:rsidRPr="00F35269">
        <w:t xml:space="preserve"> </w:t>
      </w:r>
      <w:r w:rsidR="00F35269">
        <w:rPr>
          <w:lang w:val="en-US"/>
        </w:rPr>
        <w:t>m</w:t>
      </w:r>
      <w:r w:rsidRPr="00F35269">
        <w:rPr>
          <w:vertAlign w:val="superscript"/>
        </w:rPr>
        <w:t>1/2</w:t>
      </w:r>
      <w:r>
        <w:t>.</w:t>
      </w:r>
    </w:p>
    <w:p w:rsidR="00B21D2A" w:rsidRPr="00F35269" w:rsidRDefault="00B21D2A" w:rsidP="00F35269">
      <w:pPr>
        <w:ind w:firstLine="426"/>
      </w:pPr>
      <w:r>
        <w:t xml:space="preserve">Таким образом, модель воспроизводит </w:t>
      </w:r>
      <w:proofErr w:type="gramStart"/>
      <w:r>
        <w:t>наблюдаемые</w:t>
      </w:r>
      <w:proofErr w:type="gramEnd"/>
      <w:r>
        <w:t xml:space="preserve"> иерархию масс и смешивание кварков и лептонов. Но </w:t>
      </w:r>
      <w:proofErr w:type="gramStart"/>
      <w:r>
        <w:t>эта</w:t>
      </w:r>
      <w:proofErr w:type="gramEnd"/>
      <w:r>
        <w:t xml:space="preserve"> же схема содержит и ряд предсказаний. Прежде </w:t>
      </w:r>
      <w:proofErr w:type="gramStart"/>
      <w:r>
        <w:t>всего</w:t>
      </w:r>
      <w:proofErr w:type="gramEnd"/>
      <w:r>
        <w:t xml:space="preserve"> для внутренней согласованности и отсутствия </w:t>
      </w:r>
      <w:proofErr w:type="spellStart"/>
      <w:r>
        <w:t>рас-юдимостей</w:t>
      </w:r>
      <w:proofErr w:type="spellEnd"/>
      <w:r>
        <w:t xml:space="preserve"> модель неизбежно должна включать тяжелых нейтральных партнеров нейтрино N. Частицы N обладают большой массой </w:t>
      </w:r>
      <w:proofErr w:type="spellStart"/>
      <w:r>
        <w:t>mN~</w:t>
      </w:r>
      <w:proofErr w:type="gramStart"/>
      <w:r>
        <w:t>v</w:t>
      </w:r>
      <w:proofErr w:type="gramEnd"/>
      <w:r>
        <w:t>н</w:t>
      </w:r>
      <w:proofErr w:type="spellEnd"/>
      <w:r>
        <w:t xml:space="preserve">, поэтому их </w:t>
      </w:r>
      <w:r>
        <w:lastRenderedPageBreak/>
        <w:t>смешивание с нейтрино приводит к появлению массы нейтрино ~ (</w:t>
      </w:r>
      <w:proofErr w:type="spellStart"/>
      <w:r>
        <w:t>gv</w:t>
      </w:r>
      <w:proofErr w:type="spellEnd"/>
      <w:r>
        <w:t>)2/</w:t>
      </w:r>
      <w:proofErr w:type="spellStart"/>
      <w:r>
        <w:t>mN</w:t>
      </w:r>
      <w:proofErr w:type="spellEnd"/>
      <w:r>
        <w:t xml:space="preserve">, где </w:t>
      </w:r>
      <w:proofErr w:type="spellStart"/>
      <w:r>
        <w:t>g</w:t>
      </w:r>
      <w:proofErr w:type="spellEnd"/>
      <w:r>
        <w:t xml:space="preserve"> от 10-2 до 1 и v~300 ГэВ — шкала нарушения симметрии </w:t>
      </w:r>
      <w:proofErr w:type="spellStart"/>
      <w:r>
        <w:t>электрослабого</w:t>
      </w:r>
      <w:proofErr w:type="spellEnd"/>
      <w:r>
        <w:t xml:space="preserve"> взаимодействия.</w:t>
      </w:r>
    </w:p>
    <w:p w:rsidR="00B21D2A" w:rsidRPr="00F35269" w:rsidRDefault="00B21D2A" w:rsidP="00F35269">
      <w:pPr>
        <w:ind w:firstLine="426"/>
      </w:pPr>
      <w:r>
        <w:t xml:space="preserve">В этой модели предсказывается </w:t>
      </w:r>
      <w:proofErr w:type="spellStart"/>
      <w:r>
        <w:t>аксион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одновременно обладает свойствами </w:t>
      </w:r>
      <w:proofErr w:type="spellStart"/>
      <w:r>
        <w:t>фамилиона</w:t>
      </w:r>
      <w:proofErr w:type="spellEnd"/>
      <w:r>
        <w:t xml:space="preserve"> и </w:t>
      </w:r>
      <w:proofErr w:type="spellStart"/>
      <w:r>
        <w:t>майоро-на</w:t>
      </w:r>
      <w:proofErr w:type="spellEnd"/>
      <w:r>
        <w:t xml:space="preserve"> — частиц, возникающих при спонтанном нарушении соответственно глобальных симметрий поколений и </w:t>
      </w:r>
      <w:proofErr w:type="spellStart"/>
      <w:r>
        <w:t>леп-тонного</w:t>
      </w:r>
      <w:proofErr w:type="spellEnd"/>
      <w:r>
        <w:t xml:space="preserve"> числа. Поскольку иерархия масс нейтрино в модели фиксируется, модель предсказывает и вполне определенное время жизни нейтрино относительно </w:t>
      </w:r>
      <w:proofErr w:type="spellStart"/>
      <w:r>
        <w:t>аксион-ных</w:t>
      </w:r>
      <w:proofErr w:type="spellEnd"/>
      <w:r>
        <w:t xml:space="preserve"> распадов </w:t>
      </w:r>
      <w:proofErr w:type="spellStart"/>
      <w:r>
        <w:t>НЮ</w:t>
      </w:r>
      <w:proofErr w:type="gramStart"/>
      <w:r>
        <w:t>h</w:t>
      </w:r>
      <w:proofErr w:type="spellEnd"/>
      <w:proofErr w:type="gramEnd"/>
      <w:r>
        <w:t>—&gt;</w:t>
      </w:r>
      <w:proofErr w:type="spellStart"/>
      <w:r>
        <w:t>нюl</w:t>
      </w:r>
      <w:proofErr w:type="spellEnd"/>
      <w:r>
        <w:t xml:space="preserve"> а, вероятность которых ~v-2H .</w:t>
      </w:r>
    </w:p>
    <w:p w:rsidR="00B21D2A" w:rsidRPr="00F35269" w:rsidRDefault="00B21D2A" w:rsidP="00F35269">
      <w:pPr>
        <w:ind w:firstLine="426"/>
      </w:pPr>
      <w:r>
        <w:t xml:space="preserve">В рамках такого подхода вопрос о главном типе скрытой массы, формировавшем структуру Вселенной, сводится к вопросу о величине </w:t>
      </w:r>
      <w:proofErr w:type="spellStart"/>
      <w:r>
        <w:t>vH</w:t>
      </w:r>
      <w:proofErr w:type="spellEnd"/>
      <w:r>
        <w:t>.</w:t>
      </w:r>
    </w:p>
    <w:p w:rsidR="00B21D2A" w:rsidRPr="00F35269" w:rsidRDefault="00B21D2A" w:rsidP="00F35269">
      <w:pPr>
        <w:ind w:firstLine="426"/>
      </w:pPr>
      <w:r>
        <w:t xml:space="preserve">В самом деле, космологическая плотность </w:t>
      </w:r>
      <w:proofErr w:type="spellStart"/>
      <w:r>
        <w:t>аксионов</w:t>
      </w:r>
      <w:proofErr w:type="spellEnd"/>
      <w:r>
        <w:t xml:space="preserve"> </w:t>
      </w:r>
      <w:proofErr w:type="spellStart"/>
      <w:r>
        <w:t>~</w:t>
      </w:r>
      <w:proofErr w:type="gramStart"/>
      <w:r>
        <w:t>v</w:t>
      </w:r>
      <w:proofErr w:type="gramEnd"/>
      <w:r>
        <w:t>н</w:t>
      </w:r>
      <w:proofErr w:type="spellEnd"/>
      <w:r>
        <w:t xml:space="preserve">. Масса нейтрино и соответственно космологическая плотность нейтрино ~v-1H. Поэтому изменение шкалы </w:t>
      </w:r>
      <w:proofErr w:type="spellStart"/>
      <w:r>
        <w:t>vh</w:t>
      </w:r>
      <w:proofErr w:type="spellEnd"/>
      <w:r>
        <w:t xml:space="preserve"> в разрешенном интервале значений от 108 до 1012 ГэВ отвечает переходу от модели </w:t>
      </w:r>
      <w:proofErr w:type="spellStart"/>
      <w:r>
        <w:t>доминантно-сти</w:t>
      </w:r>
      <w:proofErr w:type="spellEnd"/>
      <w:r>
        <w:t xml:space="preserve"> массивных нейтрино к модели </w:t>
      </w:r>
      <w:proofErr w:type="spellStart"/>
      <w:r>
        <w:t>доминантности</w:t>
      </w:r>
      <w:proofErr w:type="spellEnd"/>
      <w:r>
        <w:t xml:space="preserve"> </w:t>
      </w:r>
      <w:proofErr w:type="spellStart"/>
      <w:r>
        <w:t>аксио-иов</w:t>
      </w:r>
      <w:proofErr w:type="spellEnd"/>
      <w:r>
        <w:t xml:space="preserve">. При этом время жизни нейтрино, пропорциональное v2h, в области </w:t>
      </w:r>
      <w:proofErr w:type="spellStart"/>
      <w:r>
        <w:t>vh</w:t>
      </w:r>
      <w:proofErr w:type="spellEnd"/>
      <w:r>
        <w:t xml:space="preserve"> ~ 108 ГэВ оказывается как раз </w:t>
      </w:r>
      <w:proofErr w:type="spellStart"/>
      <w:r>
        <w:t>в-том</w:t>
      </w:r>
      <w:proofErr w:type="spellEnd"/>
      <w:r>
        <w:t xml:space="preserve"> интервале значений, который требуется в моделях нестабильных нейтрино с массой от 30 до 100 эВ для замедления эволюции структуры Вселенной.</w:t>
      </w:r>
    </w:p>
    <w:p w:rsidR="00B21D2A" w:rsidRPr="00F35269" w:rsidRDefault="00B21D2A" w:rsidP="00F35269">
      <w:pPr>
        <w:ind w:firstLine="426"/>
        <w:rPr>
          <w:lang w:val="en-US"/>
        </w:rPr>
      </w:pPr>
      <w:r>
        <w:t>При фиксированной общей плотности РО и известной плотности барионов р</w:t>
      </w:r>
      <w:proofErr w:type="gramStart"/>
      <w:r>
        <w:t>.ч</w:t>
      </w:r>
      <w:proofErr w:type="gramEnd"/>
      <w:r>
        <w:t xml:space="preserve"> их разность РО—</w:t>
      </w:r>
      <w:proofErr w:type="spellStart"/>
      <w:r>
        <w:t>РОb</w:t>
      </w:r>
      <w:proofErr w:type="spellEnd"/>
      <w:r>
        <w:t xml:space="preserve"> складывается из плотности </w:t>
      </w:r>
      <w:proofErr w:type="spellStart"/>
      <w:r>
        <w:t>аксионов</w:t>
      </w:r>
      <w:proofErr w:type="spellEnd"/>
      <w:r>
        <w:t>, стабильных нейтрино и продуктов распада нестабильных нейтрино. Сравнивая эту суммарную плотность скрытой массы с величиной РО— —</w:t>
      </w:r>
      <w:proofErr w:type="spellStart"/>
      <w:r>
        <w:t>РОb</w:t>
      </w:r>
      <w:proofErr w:type="spellEnd"/>
      <w:r>
        <w:t xml:space="preserve"> , мы получаем три случая, отвечающих трем различным типам космологических моделей: а) </w:t>
      </w:r>
      <w:proofErr w:type="spellStart"/>
      <w:r>
        <w:t>доминантности</w:t>
      </w:r>
      <w:proofErr w:type="spellEnd"/>
      <w:r>
        <w:t xml:space="preserve"> </w:t>
      </w:r>
      <w:proofErr w:type="spellStart"/>
      <w:r>
        <w:t>аксионов</w:t>
      </w:r>
      <w:proofErr w:type="spellEnd"/>
      <w:r>
        <w:t xml:space="preserve">, б) </w:t>
      </w:r>
      <w:proofErr w:type="spellStart"/>
      <w:r>
        <w:t>доминантности</w:t>
      </w:r>
      <w:proofErr w:type="spellEnd"/>
      <w:r>
        <w:t xml:space="preserve"> массивных нейтрино с временем жизни, превышающим возраст Вселенной и, наконец в) </w:t>
      </w:r>
      <w:proofErr w:type="spellStart"/>
      <w:r>
        <w:t>доминантности</w:t>
      </w:r>
      <w:proofErr w:type="spellEnd"/>
      <w:r>
        <w:t xml:space="preserve"> современной Вселенной продуктов распада нестабильных нейтрино.</w:t>
      </w:r>
    </w:p>
    <w:p w:rsidR="00B21D2A" w:rsidRDefault="00B21D2A" w:rsidP="00F35269">
      <w:pPr>
        <w:ind w:firstLine="426"/>
      </w:pPr>
      <w:r>
        <w:t xml:space="preserve">Случай б), по-видимому, исключен из наблюдательных данных о структуре Вселенной. Поэтому вывод из астрономических наблюдений о предпочтительности случая а) или в) становится методом прецизионного измерения фундаментальной шкалы </w:t>
      </w:r>
      <w:proofErr w:type="spellStart"/>
      <w:r>
        <w:t>vh</w:t>
      </w:r>
      <w:proofErr w:type="spellEnd"/>
      <w:r>
        <w:t>.</w:t>
      </w:r>
    </w:p>
    <w:p w:rsidR="00B21D2A" w:rsidRDefault="00B21D2A" w:rsidP="00F35269">
      <w:pPr>
        <w:ind w:firstLine="426"/>
      </w:pPr>
    </w:p>
    <w:sectPr w:rsidR="00B21D2A" w:rsidSect="00F0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D2A"/>
    <w:rsid w:val="00B21D2A"/>
    <w:rsid w:val="00F04C5C"/>
    <w:rsid w:val="00F3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F23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817</Words>
  <Characters>4658</Characters>
  <Application>Microsoft Office Word</Application>
  <DocSecurity>0</DocSecurity>
  <Lines>38</Lines>
  <Paragraphs>10</Paragraphs>
  <ScaleCrop>false</ScaleCrop>
  <Company>DNA Project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 User</dc:creator>
  <cp:keywords/>
  <dc:description/>
  <cp:lastModifiedBy>DNA User</cp:lastModifiedBy>
  <cp:revision>3</cp:revision>
  <dcterms:created xsi:type="dcterms:W3CDTF">2009-05-04T22:01:00Z</dcterms:created>
  <dcterms:modified xsi:type="dcterms:W3CDTF">2009-05-04T22:07:00Z</dcterms:modified>
</cp:coreProperties>
</file>