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B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</w:t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 xml:space="preserve">Кафедра №40 </w:t>
      </w:r>
      <w:r w:rsidRPr="00797AA2">
        <w:rPr>
          <w:rFonts w:ascii="Times New Roman" w:hAnsi="Times New Roman" w:cs="Times New Roman"/>
          <w:sz w:val="24"/>
          <w:szCs w:val="24"/>
        </w:rPr>
        <w:tab/>
      </w:r>
    </w:p>
    <w:p w:rsidR="00556A1C" w:rsidRPr="00797AA2" w:rsidRDefault="00556A1C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«Физика элементарных частиц»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8E3FB1" w:rsidRDefault="00556A1C" w:rsidP="00A6669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97AA2">
        <w:rPr>
          <w:rFonts w:ascii="Times New Roman" w:hAnsi="Times New Roman" w:cs="Times New Roman"/>
          <w:sz w:val="36"/>
          <w:szCs w:val="36"/>
        </w:rPr>
        <w:t xml:space="preserve">Реферат </w:t>
      </w:r>
    </w:p>
    <w:p w:rsidR="00556A1C" w:rsidRPr="008E3FB1" w:rsidRDefault="008E3FB1" w:rsidP="00A666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A1C" w:rsidRPr="008E3FB1">
        <w:rPr>
          <w:rFonts w:ascii="Times New Roman" w:hAnsi="Times New Roman" w:cs="Times New Roman"/>
          <w:sz w:val="28"/>
          <w:szCs w:val="28"/>
        </w:rPr>
        <w:t xml:space="preserve">а тему </w:t>
      </w:r>
    </w:p>
    <w:p w:rsidR="00556A1C" w:rsidRPr="008E3FB1" w:rsidRDefault="00556A1C" w:rsidP="00A666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E3FB1">
        <w:rPr>
          <w:rFonts w:ascii="Times New Roman" w:hAnsi="Times New Roman" w:cs="Times New Roman"/>
          <w:b/>
          <w:sz w:val="32"/>
          <w:szCs w:val="32"/>
        </w:rPr>
        <w:t>«Суперсимметрия»</w:t>
      </w: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Pr="00797AA2" w:rsidRDefault="00556A1C" w:rsidP="00556A1C">
      <w:pPr>
        <w:jc w:val="center"/>
        <w:rPr>
          <w:rFonts w:ascii="Times New Roman" w:hAnsi="Times New Roman" w:cs="Times New Roman"/>
        </w:rPr>
      </w:pPr>
    </w:p>
    <w:p w:rsidR="00556A1C" w:rsidRDefault="00556A1C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2" w:rsidRPr="00797AA2" w:rsidRDefault="00797AA2" w:rsidP="00DC1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A1C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Студент: Лалетин М.Н.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Группа: Т9-40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  <w:sz w:val="28"/>
          <w:szCs w:val="28"/>
        </w:rPr>
      </w:pPr>
      <w:r w:rsidRPr="00797AA2">
        <w:rPr>
          <w:rFonts w:ascii="Times New Roman" w:hAnsi="Times New Roman" w:cs="Times New Roman"/>
          <w:sz w:val="28"/>
          <w:szCs w:val="28"/>
        </w:rPr>
        <w:t>Преподаватель: Хлопов М.Ю.</w:t>
      </w:r>
    </w:p>
    <w:p w:rsidR="00DC18C2" w:rsidRPr="00797AA2" w:rsidRDefault="00DC18C2" w:rsidP="00DC18C2">
      <w:pPr>
        <w:jc w:val="right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DC18C2" w:rsidRPr="00797AA2" w:rsidRDefault="00DC18C2" w:rsidP="00556A1C">
      <w:pPr>
        <w:jc w:val="center"/>
        <w:rPr>
          <w:rFonts w:ascii="Times New Roman" w:hAnsi="Times New Roman" w:cs="Times New Roman"/>
        </w:rPr>
      </w:pPr>
    </w:p>
    <w:p w:rsidR="008E3FB1" w:rsidRDefault="00DC18C2" w:rsidP="00A6669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4"/>
          <w:szCs w:val="24"/>
        </w:rPr>
        <w:t>Москва, 2013 г.</w:t>
      </w:r>
    </w:p>
    <w:p w:rsidR="00797AA2" w:rsidRPr="008E3FB1" w:rsidRDefault="00797AA2" w:rsidP="008E3FB1">
      <w:pPr>
        <w:rPr>
          <w:rFonts w:ascii="Times New Roman" w:hAnsi="Times New Roman" w:cs="Times New Roman"/>
          <w:sz w:val="24"/>
          <w:szCs w:val="24"/>
        </w:rPr>
      </w:pPr>
      <w:r w:rsidRPr="00797AA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404E9A">
        <w:rPr>
          <w:rFonts w:ascii="Times New Roman" w:hAnsi="Times New Roman" w:cs="Times New Roman"/>
          <w:sz w:val="28"/>
          <w:szCs w:val="28"/>
        </w:rPr>
        <w:t>:</w:t>
      </w:r>
    </w:p>
    <w:p w:rsidR="00404E9A" w:rsidRDefault="00404E9A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32D16" w:rsidRPr="00404E9A" w:rsidRDefault="00404E9A" w:rsidP="00404E9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D16" w:rsidRPr="00404E9A">
        <w:rPr>
          <w:rFonts w:ascii="Times New Roman" w:hAnsi="Times New Roman" w:cs="Times New Roman"/>
          <w:sz w:val="28"/>
          <w:szCs w:val="28"/>
        </w:rPr>
        <w:t>История</w:t>
      </w:r>
    </w:p>
    <w:p w:rsidR="00FB1BD1" w:rsidRDefault="00832D16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9A">
        <w:rPr>
          <w:rFonts w:ascii="Times New Roman" w:hAnsi="Times New Roman" w:cs="Times New Roman"/>
          <w:sz w:val="28"/>
          <w:szCs w:val="28"/>
        </w:rPr>
        <w:t>Краткий теоретический обзо</w:t>
      </w:r>
      <w:r w:rsidR="00FB1BD1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FB1BD1" w:rsidRDefault="00FB1BD1" w:rsidP="00FB1B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>Некоторые суперсимметричные модели</w:t>
      </w:r>
    </w:p>
    <w:p w:rsidR="00FB1BD1" w:rsidRDefault="00FB1BD1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0B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</w:t>
      </w:r>
    </w:p>
    <w:p w:rsidR="00117E0B" w:rsidRPr="00E915B2" w:rsidRDefault="00C01DEA" w:rsidP="00FB1BD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DEA">
        <w:rPr>
          <w:rFonts w:ascii="Times New Roman" w:hAnsi="Times New Roman" w:cs="Times New Roman"/>
          <w:sz w:val="28"/>
          <w:szCs w:val="28"/>
          <w:lang w:val="en-US"/>
        </w:rPr>
        <w:t xml:space="preserve">Next-to-Minimal Supersymmetric Standard Model </w:t>
      </w:r>
    </w:p>
    <w:p w:rsidR="00797AA2" w:rsidRPr="00FB1BD1" w:rsidRDefault="001F3587" w:rsidP="00FB1B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Pr="00FB1BD1">
        <w:rPr>
          <w:rFonts w:ascii="Times New Roman" w:hAnsi="Times New Roman" w:cs="Times New Roman"/>
          <w:sz w:val="28"/>
          <w:szCs w:val="28"/>
          <w:lang w:val="en-US"/>
        </w:rPr>
        <w:t>SUSY</w:t>
      </w:r>
    </w:p>
    <w:p w:rsidR="00677456" w:rsidRDefault="00677456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проблемы иерархий</w:t>
      </w:r>
    </w:p>
    <w:p w:rsidR="00677456" w:rsidRDefault="00677456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26">
        <w:rPr>
          <w:rFonts w:ascii="Times New Roman" w:hAnsi="Times New Roman" w:cs="Times New Roman"/>
          <w:sz w:val="28"/>
          <w:szCs w:val="28"/>
        </w:rPr>
        <w:t>Унификация «бегущих» констант</w:t>
      </w:r>
    </w:p>
    <w:p w:rsidR="00A25F2B" w:rsidRDefault="00D1094B" w:rsidP="0067745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Супергравитация</w:t>
      </w:r>
    </w:p>
    <w:p w:rsidR="00797AA2" w:rsidRDefault="005F7CA3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Космологическое значение</w:t>
      </w:r>
    </w:p>
    <w:p w:rsidR="005F7CA3" w:rsidRDefault="005F7CA3" w:rsidP="005F7CA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Инфляция и бариогенезис</w:t>
      </w:r>
    </w:p>
    <w:p w:rsidR="00FA6AEC" w:rsidRPr="00FA6AEC" w:rsidRDefault="00FA6AEC" w:rsidP="00FA6AE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Скрытая масса</w:t>
      </w:r>
    </w:p>
    <w:p w:rsidR="00797AA2" w:rsidRDefault="00D3397C" w:rsidP="005F7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CA3">
        <w:rPr>
          <w:rFonts w:ascii="Times New Roman" w:hAnsi="Times New Roman" w:cs="Times New Roman"/>
          <w:sz w:val="28"/>
          <w:szCs w:val="28"/>
        </w:rPr>
        <w:t xml:space="preserve">татус экспериментальной проверки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</w:p>
    <w:p w:rsidR="001077E0" w:rsidRDefault="001077E0" w:rsidP="001077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Эксперименты на ускорителях</w:t>
      </w:r>
    </w:p>
    <w:p w:rsidR="001077E0" w:rsidRPr="005F7CA3" w:rsidRDefault="001077E0" w:rsidP="001077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EC">
        <w:rPr>
          <w:rFonts w:ascii="Times New Roman" w:hAnsi="Times New Roman" w:cs="Times New Roman"/>
          <w:sz w:val="28"/>
          <w:szCs w:val="28"/>
        </w:rPr>
        <w:t>Космологическая проверка</w:t>
      </w:r>
    </w:p>
    <w:p w:rsidR="00797AA2" w:rsidRDefault="008E3FB1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3FB1" w:rsidRDefault="005D0BDF" w:rsidP="00404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5D0BDF" w:rsidRPr="005D0BDF" w:rsidRDefault="005D0BDF" w:rsidP="005D0BDF">
      <w:pPr>
        <w:rPr>
          <w:rFonts w:ascii="Times New Roman" w:hAnsi="Times New Roman" w:cs="Times New Roman"/>
          <w:sz w:val="28"/>
          <w:szCs w:val="28"/>
        </w:rPr>
      </w:pPr>
    </w:p>
    <w:p w:rsidR="00797AA2" w:rsidRDefault="00797AA2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Default="002B365F" w:rsidP="00797AA2">
      <w:pPr>
        <w:rPr>
          <w:rFonts w:ascii="Times New Roman" w:hAnsi="Times New Roman" w:cs="Times New Roman"/>
          <w:sz w:val="32"/>
          <w:szCs w:val="32"/>
        </w:rPr>
      </w:pPr>
    </w:p>
    <w:p w:rsidR="0059242A" w:rsidRDefault="0059242A" w:rsidP="00797AA2">
      <w:pPr>
        <w:rPr>
          <w:rFonts w:ascii="Times New Roman" w:hAnsi="Times New Roman" w:cs="Times New Roman"/>
          <w:sz w:val="32"/>
          <w:szCs w:val="32"/>
        </w:rPr>
      </w:pPr>
    </w:p>
    <w:p w:rsidR="00E4387D" w:rsidRPr="00E4387D" w:rsidRDefault="00E4387D" w:rsidP="00797AA2">
      <w:pPr>
        <w:rPr>
          <w:rFonts w:ascii="Times New Roman" w:hAnsi="Times New Roman" w:cs="Times New Roman"/>
          <w:sz w:val="32"/>
          <w:szCs w:val="32"/>
        </w:rPr>
      </w:pPr>
    </w:p>
    <w:p w:rsidR="002B365F" w:rsidRPr="00575799" w:rsidRDefault="002B365F" w:rsidP="00E438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65F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575799" w:rsidRDefault="00575799" w:rsidP="005757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5799">
        <w:rPr>
          <w:rFonts w:ascii="Times New Roman" w:hAnsi="Times New Roman" w:cs="Times New Roman"/>
          <w:sz w:val="28"/>
          <w:szCs w:val="28"/>
        </w:rPr>
        <w:t>1.1 История</w:t>
      </w:r>
    </w:p>
    <w:p w:rsidR="008C6550" w:rsidRDefault="008C6550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суперсимметрия </w:t>
      </w:r>
      <w:r w:rsidR="00FB4FB7">
        <w:rPr>
          <w:rFonts w:ascii="Times New Roman" w:hAnsi="Times New Roman" w:cs="Times New Roman"/>
          <w:sz w:val="24"/>
          <w:szCs w:val="24"/>
        </w:rPr>
        <w:t>между мезонами и барионами была предложена для описания физики адронов в 1966 году Х. Миядзава</w:t>
      </w:r>
      <w:r w:rsidR="00273FD7">
        <w:rPr>
          <w:rFonts w:ascii="Times New Roman" w:hAnsi="Times New Roman" w:cs="Times New Roman"/>
          <w:sz w:val="24"/>
          <w:szCs w:val="24"/>
        </w:rPr>
        <w:t xml:space="preserve"> </w:t>
      </w:r>
      <w:r w:rsidR="00273FD7" w:rsidRPr="00273FD7">
        <w:rPr>
          <w:rFonts w:ascii="Times New Roman" w:hAnsi="Times New Roman" w:cs="Times New Roman"/>
          <w:sz w:val="24"/>
          <w:szCs w:val="24"/>
        </w:rPr>
        <w:t>[1]</w:t>
      </w:r>
      <w:r w:rsidR="00FB4FB7">
        <w:rPr>
          <w:rFonts w:ascii="Times New Roman" w:hAnsi="Times New Roman" w:cs="Times New Roman"/>
          <w:sz w:val="24"/>
          <w:szCs w:val="24"/>
        </w:rPr>
        <w:t xml:space="preserve">. Однако рассмотренная симметрия была внутренней и не содержала описания механизма нарушения этой симметрии и поэтому в то время была в значительной степени проигнорирована. </w:t>
      </w:r>
    </w:p>
    <w:p w:rsidR="00FB4FB7" w:rsidRDefault="00FB4FB7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1971 году Ж.-Л. Жерве и Б. Сакита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, а также неза</w:t>
      </w:r>
      <w:r w:rsidR="00EB2761">
        <w:rPr>
          <w:rFonts w:ascii="Times New Roman" w:hAnsi="Times New Roman" w:cs="Times New Roman"/>
          <w:sz w:val="24"/>
          <w:szCs w:val="24"/>
        </w:rPr>
        <w:t xml:space="preserve">висимо Ю. Гольфанд и Е. Лихтман </w:t>
      </w:r>
      <w:r w:rsidR="00B470FB">
        <w:rPr>
          <w:rFonts w:ascii="Times New Roman" w:hAnsi="Times New Roman" w:cs="Times New Roman"/>
          <w:sz w:val="24"/>
          <w:szCs w:val="24"/>
        </w:rPr>
        <w:t>(1971)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[3]</w:t>
      </w:r>
      <w:r w:rsidR="00B470FB">
        <w:rPr>
          <w:rFonts w:ascii="Times New Roman" w:hAnsi="Times New Roman" w:cs="Times New Roman"/>
          <w:sz w:val="24"/>
          <w:szCs w:val="24"/>
        </w:rPr>
        <w:t xml:space="preserve"> и Д. Волков и В. Акулов</w:t>
      </w:r>
      <w:r w:rsidR="00EB2761">
        <w:rPr>
          <w:rFonts w:ascii="Times New Roman" w:hAnsi="Times New Roman" w:cs="Times New Roman"/>
          <w:sz w:val="24"/>
          <w:szCs w:val="24"/>
        </w:rPr>
        <w:t xml:space="preserve"> </w:t>
      </w:r>
      <w:r w:rsidR="00B470FB">
        <w:rPr>
          <w:rFonts w:ascii="Times New Roman" w:hAnsi="Times New Roman" w:cs="Times New Roman"/>
          <w:sz w:val="24"/>
          <w:szCs w:val="24"/>
        </w:rPr>
        <w:t>(1972)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[4]</w:t>
      </w:r>
      <w:r w:rsidR="00B470FB">
        <w:rPr>
          <w:rFonts w:ascii="Times New Roman" w:hAnsi="Times New Roman" w:cs="Times New Roman"/>
          <w:sz w:val="24"/>
          <w:szCs w:val="24"/>
        </w:rPr>
        <w:t xml:space="preserve"> заново открыли суперсимметрию в контексте квантовой теории поля, как существенно новый тип симметрии между элементарными частицами различной квантовой природы, бозонами и фермионами, которая объединяла внутренние симметрии микромира с фундаментальными свойствами пространства-времени. </w:t>
      </w:r>
    </w:p>
    <w:p w:rsidR="00B470FB" w:rsidRDefault="00B470FB" w:rsidP="005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Б. Зумино и Ю. Весс в 1974 </w:t>
      </w:r>
      <w:r w:rsidR="000E41B8">
        <w:rPr>
          <w:rFonts w:ascii="Times New Roman" w:hAnsi="Times New Roman" w:cs="Times New Roman"/>
          <w:sz w:val="24"/>
          <w:szCs w:val="24"/>
        </w:rPr>
        <w:t xml:space="preserve">году 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[5][6] </w:t>
      </w:r>
      <w:r>
        <w:rPr>
          <w:rFonts w:ascii="Times New Roman" w:hAnsi="Times New Roman" w:cs="Times New Roman"/>
          <w:sz w:val="24"/>
          <w:szCs w:val="24"/>
        </w:rPr>
        <w:t>доказали перенормируемость</w:t>
      </w:r>
      <w:r w:rsidR="000E41B8">
        <w:rPr>
          <w:rFonts w:ascii="Times New Roman" w:hAnsi="Times New Roman" w:cs="Times New Roman"/>
          <w:sz w:val="24"/>
          <w:szCs w:val="24"/>
        </w:rPr>
        <w:t xml:space="preserve"> 4-мерной суперсимметричной теории, после чего А. Салам и ряд других исследователей обозначили следствия из этой теории и указали ее приложения к физике частиц. </w:t>
      </w:r>
    </w:p>
    <w:p w:rsidR="000E41B8" w:rsidRDefault="000E41B8" w:rsidP="00575799">
      <w:pPr>
        <w:rPr>
          <w:rFonts w:ascii="Times New Roman" w:hAnsi="Times New Roman" w:cs="Times New Roman"/>
          <w:sz w:val="24"/>
          <w:szCs w:val="24"/>
        </w:rPr>
      </w:pPr>
      <w:r w:rsidRPr="00402AC5">
        <w:rPr>
          <w:rFonts w:ascii="Times New Roman" w:hAnsi="Times New Roman" w:cs="Times New Roman"/>
          <w:sz w:val="24"/>
          <w:szCs w:val="24"/>
        </w:rPr>
        <w:t xml:space="preserve">Первое практическое суперсимметричное расширение стандартной модели было предложено в 1981 году Г. Джорджи и С. Димополусом и называлось Минимальной Суперсимметричной Стандартной Моделью </w:t>
      </w:r>
      <w:r w:rsidR="004D4A85" w:rsidRPr="00273FD7">
        <w:rPr>
          <w:rFonts w:ascii="Times New Roman" w:hAnsi="Times New Roman" w:cs="Times New Roman"/>
          <w:sz w:val="24"/>
          <w:szCs w:val="24"/>
        </w:rPr>
        <w:t>(</w:t>
      </w:r>
      <w:r w:rsidR="004D4A85" w:rsidRPr="00402AC5">
        <w:rPr>
          <w:rFonts w:ascii="Times New Roman" w:hAnsi="Times New Roman" w:cs="Times New Roman"/>
          <w:sz w:val="24"/>
          <w:szCs w:val="24"/>
          <w:lang w:val="en-US"/>
        </w:rPr>
        <w:t>MSSM</w:t>
      </w:r>
      <w:r w:rsidRPr="00273FD7">
        <w:rPr>
          <w:rFonts w:ascii="Times New Roman" w:hAnsi="Times New Roman" w:cs="Times New Roman"/>
          <w:sz w:val="24"/>
          <w:szCs w:val="24"/>
        </w:rPr>
        <w:t>)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[7]</w:t>
      </w:r>
      <w:r w:rsidR="00EB2761" w:rsidRPr="00402AC5">
        <w:rPr>
          <w:rFonts w:ascii="Times New Roman" w:hAnsi="Times New Roman" w:cs="Times New Roman"/>
          <w:sz w:val="24"/>
          <w:szCs w:val="24"/>
        </w:rPr>
        <w:t>.</w:t>
      </w:r>
    </w:p>
    <w:p w:rsidR="007A632D" w:rsidRDefault="00E5105C" w:rsidP="005757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1982 году А. Чамседин, Р. Арнуит и П. Нат построили минимальную модель супергравитации (</w:t>
      </w:r>
      <w:r>
        <w:rPr>
          <w:rFonts w:ascii="Times New Roman" w:hAnsi="Times New Roman" w:cs="Times New Roman"/>
          <w:sz w:val="24"/>
          <w:szCs w:val="24"/>
          <w:lang w:val="en-US"/>
        </w:rPr>
        <w:t>mSUGRA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[8]</w:t>
      </w:r>
      <w:r>
        <w:rPr>
          <w:rFonts w:ascii="Times New Roman" w:hAnsi="Times New Roman" w:cs="Times New Roman"/>
          <w:sz w:val="24"/>
          <w:szCs w:val="24"/>
        </w:rPr>
        <w:t xml:space="preserve">, в которой нарушение суперсимметрии происходило естественным образом посредством гравитации. </w:t>
      </w:r>
    </w:p>
    <w:p w:rsidR="00CC7457" w:rsidRPr="00CC7457" w:rsidRDefault="00CC7457" w:rsidP="005757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B7E" w:rsidRPr="008356B4" w:rsidRDefault="00575799" w:rsidP="000D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84433">
        <w:rPr>
          <w:rFonts w:ascii="Times New Roman" w:hAnsi="Times New Roman" w:cs="Times New Roman"/>
          <w:sz w:val="28"/>
          <w:szCs w:val="28"/>
        </w:rPr>
        <w:t>Краткий теоретический обзор</w:t>
      </w:r>
    </w:p>
    <w:p w:rsidR="0092275F" w:rsidRPr="000D32F8" w:rsidRDefault="000D32F8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Суперсимметрия – это совершенно новый вид симметрии, рассматривающийся в теоретической физике, которая на фундаментальном уровне связывает между собой бозоны и фермионы</w:t>
      </w:r>
      <w:r w:rsidR="004C4BC3" w:rsidRPr="004C4BC3">
        <w:rPr>
          <w:rFonts w:ascii="Times New Roman" w:hAnsi="Times New Roman" w:cs="Times New Roman"/>
          <w:sz w:val="24"/>
          <w:szCs w:val="24"/>
        </w:rPr>
        <w:t xml:space="preserve"> [9]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DDD" w:rsidRDefault="000F0DDD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симметрия между известными бозонами и фермионами отсутствует, в суперсимметричных моделях предполагается существование новых частиц – суперсимметричных партнеров для каждого известного бозона или фермиона. Суперсимметричные партнеры имеют те же заряды, что и обычные частицы, но отличаются от них спином, так что суперсимметричные партнеры (суперпартнеры) известных фермионов являются бозонами, а суперпартнеры известных бозонов – фермионами. Чтобы объяснить отсутствие в природе наблюдаемых суперсимметричных частиц необходимо предположить, что суперсимметрия нарушена таким образом, что суперсимметричные партнеры имеют значительно большую массу, чем обычные частицы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</w:t>
      </w:r>
      <w:r w:rsidR="004C4BC3" w:rsidRPr="004C4BC3">
        <w:rPr>
          <w:rFonts w:ascii="Times New Roman" w:hAnsi="Times New Roman" w:cs="Times New Roman"/>
          <w:sz w:val="24"/>
          <w:szCs w:val="24"/>
        </w:rPr>
        <w:t>10</w:t>
      </w:r>
      <w:r w:rsidR="00273FD7" w:rsidRPr="00273F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765" w:rsidRDefault="001A5765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суперсимметричных моделях вводится новое квантовое число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четность</w:t>
      </w:r>
      <w:r w:rsidRPr="001A5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частицы в модели делятся на два класса: четные и нечетные (положительная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отрицательная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четность). Все известные частицы СМ, включая хиггсовские бозоны, считаются четными, а их суперпартнеры – нечетными. Четность состояния с несколькими частицами равна произведению четностей всех частиц. Суперсимметричные обобщения, содержащие понятие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A57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четность, являются феноменологически более приемлемыми, так как в таких моделях при низких энергиях запрещены процессы с нарушением барионного или лептонного числа</w:t>
      </w:r>
      <w:r w:rsidR="00273FD7" w:rsidRPr="00273FD7">
        <w:rPr>
          <w:rFonts w:ascii="Times New Roman" w:hAnsi="Times New Roman" w:cs="Times New Roman"/>
          <w:sz w:val="24"/>
          <w:szCs w:val="24"/>
        </w:rPr>
        <w:t xml:space="preserve"> [1</w:t>
      </w:r>
      <w:r w:rsidR="004C4BC3" w:rsidRPr="004C4BC3">
        <w:rPr>
          <w:rFonts w:ascii="Times New Roman" w:hAnsi="Times New Roman" w:cs="Times New Roman"/>
          <w:sz w:val="24"/>
          <w:szCs w:val="24"/>
        </w:rPr>
        <w:t>1</w:t>
      </w:r>
      <w:r w:rsidR="00273FD7" w:rsidRPr="00273F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007" w:rsidRPr="00C161F1" w:rsidRDefault="000D32F8" w:rsidP="000D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для описания такой нестандартной симметрии требуется новый математический аппарат. </w:t>
      </w:r>
      <w:r w:rsidR="00C161F1">
        <w:rPr>
          <w:rFonts w:ascii="Times New Roman" w:hAnsi="Times New Roman" w:cs="Times New Roman"/>
          <w:sz w:val="24"/>
          <w:szCs w:val="24"/>
        </w:rPr>
        <w:t xml:space="preserve">Необходимость такого подхода можно продемонстрировать на следующем примере. 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какой-нибудь супермультиплет, например один из самых простых супермультиплетов, который содержит всего две частицы: фотон и фотино – гипотетическую истинно нейтральную частицу со спином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, похожую на майораново нейтрино. Преобразования внутри мультиплета осуществляет спинорный генератор </w:t>
      </w:r>
      <w:r w:rsidR="002D1E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2D1EA3" w:rsidRPr="002D1E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 Нетривиальность этих преобразований видна хотя бы из того, что поля в супермультиплете имеют различные размерности: бозонное – </w:t>
      </w:r>
      <w:r w:rsidR="002D1EA3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, фермионное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2D1EA3" w:rsidRPr="002D1EA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Отражением этого является то, что антикоммутатор двух спинорных генераторов </w:t>
      </w:r>
      <w:r w:rsidR="002D1E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2D1EA3"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выражается через величину размерности </w:t>
      </w:r>
      <w:r w:rsidR="002D1EA3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2D1EA3" w:rsidRPr="002D1EA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 а именно через 4-импульс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="002D1EA3" w:rsidRPr="002D1EA3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генератор 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четырехмерного</w:t>
      </w:r>
      <w:r w:rsidR="002D1EA3">
        <w:rPr>
          <w:rFonts w:ascii="Times New Roman" w:eastAsiaTheme="minorEastAsia" w:hAnsi="Times New Roman" w:cs="Times New Roman"/>
          <w:sz w:val="24"/>
          <w:szCs w:val="24"/>
        </w:rPr>
        <w:t xml:space="preserve"> сдвига:</w:t>
      </w:r>
    </w:p>
    <w:p w:rsidR="002D1EA3" w:rsidRPr="001F3587" w:rsidRDefault="00D7761A" w:rsidP="002D1EA3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≡Q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 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 w:rsidR="002D1EA3" w:rsidRPr="002D1EA3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2D1EA3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- 4-матрицы Дирака. </w:t>
      </w:r>
    </w:p>
    <w:p w:rsidR="00C161F1" w:rsidRDefault="002D1EA3" w:rsidP="002D1E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Генераторы пространственно-временных сдвигов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вращений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µν</m:t>
            </m:r>
          </m:sub>
        </m:sSub>
      </m:oMath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совместно со спинорными генераторами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D1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образуют так называемую </w:t>
      </w:r>
      <w:r w:rsidR="007E1F88">
        <w:rPr>
          <w:rFonts w:ascii="Times New Roman" w:eastAsiaTheme="minorEastAsia" w:hAnsi="Times New Roman" w:cs="Times New Roman"/>
          <w:sz w:val="24"/>
          <w:szCs w:val="24"/>
        </w:rPr>
        <w:t>градуированную алгебру (алгебру, содержащую наряду с коммутаторами антикоммутаторы) суперсимметрии, включающую алгебру Пуанкаре в качестве подалгебры. Таким образом, суперсимметрия предлагает обобщение группы Пуанкаре и углубление СТО</w:t>
      </w:r>
      <w:r w:rsidR="00273FD7" w:rsidRPr="00273FD7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273FD7" w:rsidRPr="00273FD7">
        <w:rPr>
          <w:rFonts w:ascii="Times New Roman" w:eastAsiaTheme="minorEastAsia" w:hAnsi="Times New Roman" w:cs="Times New Roman"/>
          <w:sz w:val="24"/>
          <w:szCs w:val="24"/>
        </w:rPr>
        <w:t>][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273FD7" w:rsidRPr="00273FD7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7E1F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42E7A" w:rsidRDefault="00CB4D1A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Суперсимметрия открывает в математическом аппарате теории новые глубинные связи между ра</w:t>
      </w:r>
      <w:r w:rsidR="00C161F1">
        <w:rPr>
          <w:rFonts w:ascii="Times New Roman" w:eastAsiaTheme="minorEastAsia" w:hAnsi="Times New Roman" w:cs="Times New Roman"/>
          <w:sz w:val="24"/>
          <w:szCs w:val="24"/>
        </w:rPr>
        <w:t xml:space="preserve">зличными типами преобразований. На фундаментальном уровне поля, соответствующие в стандартной модели различным частицам, переходят в обобщенные суперсимметричные квантово-полевые конструкции – суперполя, определенным образом преобразующиеся </w:t>
      </w:r>
      <w:r w:rsidR="00A25F2B">
        <w:rPr>
          <w:rFonts w:ascii="Times New Roman" w:eastAsiaTheme="minorEastAsia" w:hAnsi="Times New Roman" w:cs="Times New Roman"/>
          <w:sz w:val="24"/>
          <w:szCs w:val="24"/>
        </w:rPr>
        <w:t>над т.н. суперпространством, дополненным «антикоммутирующими» размерностями (обычные размерности соответствуют бозонным степеням свободы, а «антикоммутирующие» – фермионным степеням свободы)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[14]</w:t>
      </w:r>
      <w:r w:rsidR="00A25F2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37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42E7A" w:rsidRDefault="00342E7A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2E7A" w:rsidRPr="00252177" w:rsidRDefault="00FB1E2D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Возможно также построение теории с несколькими видами суперсимметричных преобразований. Такие теории называются расширенными суперсимметричными теориями. Размерность этих моделей (количество суперсимметричных преобразований) выражается числом </w:t>
      </w:r>
      <w:r w:rsidRPr="00FB1E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Очевидно, что самому простому случаю соответствует </w:t>
      </w:r>
      <w:r w:rsidRPr="00FB1E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FB1E2D">
        <w:rPr>
          <w:rFonts w:ascii="Times New Roman" w:eastAsiaTheme="minorEastAsia" w:hAnsi="Times New Roman" w:cs="Times New Roman"/>
          <w:i/>
          <w:sz w:val="24"/>
          <w:szCs w:val="24"/>
        </w:rPr>
        <w:t xml:space="preserve"> = 1</w:t>
      </w:r>
      <w:r w:rsidRPr="00FB1E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в четырех измерениях спинор имеет четыре степени свободы, то минимальное число суперсимметричных генераторов – </w:t>
      </w:r>
      <w:r w:rsidRPr="00C635FC">
        <w:rPr>
          <w:rFonts w:ascii="Times New Roman" w:eastAsiaTheme="minorEastAsia" w:hAnsi="Times New Roman" w:cs="Times New Roman"/>
          <w:i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Максимально возможное же число суперсимметричных генераторов – </w:t>
      </w:r>
      <w:r w:rsidRPr="00C635FC">
        <w:rPr>
          <w:rFonts w:ascii="Times New Roman" w:eastAsiaTheme="minorEastAsia" w:hAnsi="Times New Roman" w:cs="Times New Roman"/>
          <w:i/>
          <w:sz w:val="24"/>
          <w:szCs w:val="24"/>
        </w:rPr>
        <w:t>32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в теориях с большей размерностью неизбежно возникают безмассовые поля со спином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построение которых не представляется возможным. Таким образом максимальная возможная размерность </w:t>
      </w:r>
      <w:r w:rsidRPr="00C635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635FC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C635FC" w:rsidRPr="00C635FC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 w:rsidR="00C635FC" w:rsidRPr="00C635F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635FC" w:rsidRPr="002521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635FC" w:rsidRPr="00252177" w:rsidRDefault="00C635FC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5FC" w:rsidRDefault="00C635FC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четырех измерениях можно построить следующие модели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[15]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C635FC" w:rsidRDefault="00C635FC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5FC" w:rsidRPr="00C635FC" w:rsidRDefault="00C635FC" w:rsidP="00C635FC">
      <w:pPr>
        <w:numPr>
          <w:ilvl w:val="0"/>
          <w:numId w:val="24"/>
        </w:numPr>
        <w:shd w:val="clear" w:color="auto" w:fill="FFFFFF"/>
        <w:spacing w:before="100" w:beforeAutospacing="1" w:after="24" w:line="240" w:lineRule="atLeast"/>
        <w:ind w:left="0" w:right="-24" w:firstLine="567"/>
        <w:rPr>
          <w:rFonts w:ascii="Times New Roman" w:hAnsi="Times New Roman" w:cs="Times New Roman"/>
          <w:sz w:val="24"/>
          <w:szCs w:val="24"/>
        </w:rPr>
      </w:pPr>
      <w:r w:rsidRPr="00C635F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635FC">
        <w:rPr>
          <w:rFonts w:ascii="Times New Roman" w:hAnsi="Times New Roman" w:cs="Times New Roman"/>
          <w:sz w:val="24"/>
          <w:szCs w:val="24"/>
        </w:rPr>
        <w:t> = 1</w:t>
      </w:r>
    </w:p>
    <w:p w:rsidR="00C635FC" w:rsidRPr="00C635FC" w:rsidRDefault="00C635FC" w:rsidP="00C635FC">
      <w:pPr>
        <w:pStyle w:val="Paragraphedeliste"/>
        <w:shd w:val="clear" w:color="auto" w:fill="FFFFFF"/>
        <w:spacing w:before="96" w:after="120"/>
        <w:ind w:left="567" w:right="-24" w:firstLine="0"/>
        <w:rPr>
          <w:rFonts w:ascii="Times New Roman" w:hAnsi="Times New Roman"/>
          <w:sz w:val="24"/>
          <w:szCs w:val="24"/>
        </w:rPr>
      </w:pPr>
      <w:r w:rsidRPr="00C635FC">
        <w:rPr>
          <w:rFonts w:ascii="Times New Roman" w:hAnsi="Times New Roman"/>
          <w:sz w:val="24"/>
          <w:szCs w:val="24"/>
        </w:rPr>
        <w:t xml:space="preserve">киральный мультиплет: </w:t>
      </w:r>
      <m:oMath>
        <m:r>
          <w:rPr>
            <w:rFonts w:ascii="Cambria Math" w:hAnsi="Times New Roman"/>
            <w:sz w:val="24"/>
            <w:szCs w:val="24"/>
          </w:rPr>
          <m:t>(0,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C635FC">
        <w:rPr>
          <w:rFonts w:ascii="Times New Roman" w:hAnsi="Times New Roman"/>
          <w:sz w:val="24"/>
          <w:szCs w:val="24"/>
        </w:rPr>
        <w:t xml:space="preserve">; векторный мультиплет : </w:t>
      </w:r>
      <m:oMath>
        <m:r>
          <w:rPr>
            <w:rFonts w:ascii="Cambria Math" w:hAnsi="Times New Roman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,1)</m:t>
        </m:r>
      </m:oMath>
      <w:r w:rsidRPr="00C635FC">
        <w:rPr>
          <w:rFonts w:ascii="Times New Roman" w:hAnsi="Times New Roman"/>
          <w:sz w:val="24"/>
          <w:szCs w:val="24"/>
        </w:rPr>
        <w:t>; мультиплет гравитино:</w:t>
      </w:r>
      <m:oMath>
        <m:r>
          <w:rPr>
            <w:rFonts w:ascii="Cambria Math" w:hAnsi="Times New Roman"/>
            <w:sz w:val="24"/>
            <w:szCs w:val="24"/>
          </w:rPr>
          <m:t xml:space="preserve"> (1,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C635FC">
        <w:rPr>
          <w:rFonts w:ascii="Times New Roman" w:hAnsi="Times New Roman"/>
          <w:sz w:val="24"/>
          <w:szCs w:val="24"/>
        </w:rPr>
        <w:t>; гравитонный мультиплет:</w:t>
      </w:r>
      <m:oMath>
        <m:r>
          <w:rPr>
            <w:rFonts w:ascii="Cambria Math" w:hAnsi="Times New Roman"/>
            <w:sz w:val="24"/>
            <w:szCs w:val="24"/>
          </w:rPr>
          <m:t xml:space="preserve"> (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,2)</m:t>
        </m:r>
      </m:oMath>
      <w:r w:rsidRPr="00C635FC">
        <w:rPr>
          <w:rFonts w:ascii="Times New Roman" w:hAnsi="Times New Roman"/>
          <w:sz w:val="24"/>
          <w:szCs w:val="24"/>
        </w:rPr>
        <w:t>;</w:t>
      </w:r>
    </w:p>
    <w:p w:rsidR="00C635FC" w:rsidRPr="00C635FC" w:rsidRDefault="00C635FC" w:rsidP="00C635FC">
      <w:pPr>
        <w:numPr>
          <w:ilvl w:val="0"/>
          <w:numId w:val="24"/>
        </w:numPr>
        <w:shd w:val="clear" w:color="auto" w:fill="FFFFFF"/>
        <w:spacing w:before="100" w:beforeAutospacing="1" w:after="24" w:line="240" w:lineRule="atLeast"/>
        <w:ind w:left="0" w:right="-24" w:firstLine="567"/>
        <w:rPr>
          <w:rFonts w:ascii="Times New Roman" w:hAnsi="Times New Roman" w:cs="Times New Roman"/>
          <w:sz w:val="24"/>
          <w:szCs w:val="24"/>
        </w:rPr>
      </w:pPr>
      <w:r w:rsidRPr="00C635F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635FC">
        <w:rPr>
          <w:rFonts w:ascii="Times New Roman" w:hAnsi="Times New Roman" w:cs="Times New Roman"/>
          <w:sz w:val="24"/>
          <w:szCs w:val="24"/>
        </w:rPr>
        <w:t> = 2</w:t>
      </w:r>
    </w:p>
    <w:p w:rsidR="00C635FC" w:rsidRPr="00C635FC" w:rsidRDefault="00C635FC" w:rsidP="00C635FC">
      <w:pPr>
        <w:shd w:val="clear" w:color="auto" w:fill="FFFFFF"/>
        <w:tabs>
          <w:tab w:val="left" w:pos="567"/>
        </w:tabs>
        <w:spacing w:before="96" w:after="120"/>
        <w:ind w:left="567" w:right="-24"/>
        <w:rPr>
          <w:rFonts w:ascii="Times New Roman" w:hAnsi="Times New Roman" w:cs="Times New Roman"/>
          <w:sz w:val="24"/>
          <w:szCs w:val="24"/>
        </w:rPr>
      </w:pPr>
      <w:r w:rsidRPr="00C635FC">
        <w:rPr>
          <w:rFonts w:ascii="Times New Roman" w:hAnsi="Times New Roman" w:cs="Times New Roman"/>
          <w:sz w:val="24"/>
          <w:szCs w:val="24"/>
        </w:rPr>
        <w:t xml:space="preserve">гипермультиплет: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635FC">
        <w:rPr>
          <w:rFonts w:ascii="Times New Roman" w:hAnsi="Times New Roman" w:cs="Times New Roman"/>
          <w:sz w:val="24"/>
          <w:szCs w:val="24"/>
        </w:rPr>
        <w:t xml:space="preserve"> ; векторный мультиплет: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,1</m:t>
            </m:r>
          </m:e>
        </m:d>
      </m:oMath>
      <w:r w:rsidRPr="00C635FC">
        <w:rPr>
          <w:rFonts w:ascii="Times New Roman" w:hAnsi="Times New Roman" w:cs="Times New Roman"/>
          <w:sz w:val="24"/>
          <w:szCs w:val="24"/>
        </w:rPr>
        <w:t xml:space="preserve"> ; мультиплет супергравитац</w:t>
      </w:r>
      <w:r w:rsidR="00734DBE">
        <w:rPr>
          <w:rFonts w:ascii="Times New Roman" w:hAnsi="Times New Roman" w:cs="Times New Roman"/>
          <w:sz w:val="24"/>
          <w:szCs w:val="24"/>
        </w:rPr>
        <w:t xml:space="preserve">ии: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(1,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,2)</m:t>
        </m:r>
      </m:oMath>
      <w:r w:rsidRPr="00C635F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35FC" w:rsidRPr="00C635FC" w:rsidRDefault="00C635FC" w:rsidP="00C635FC">
      <w:pPr>
        <w:numPr>
          <w:ilvl w:val="0"/>
          <w:numId w:val="24"/>
        </w:numPr>
        <w:shd w:val="clear" w:color="auto" w:fill="FFFFFF"/>
        <w:spacing w:before="100" w:beforeAutospacing="1" w:after="24" w:line="240" w:lineRule="atLeast"/>
        <w:ind w:left="0" w:right="-24" w:firstLine="567"/>
        <w:rPr>
          <w:rFonts w:ascii="Times New Roman" w:hAnsi="Times New Roman" w:cs="Times New Roman"/>
          <w:sz w:val="24"/>
          <w:szCs w:val="24"/>
        </w:rPr>
      </w:pPr>
      <w:r w:rsidRPr="00C635F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635FC">
        <w:rPr>
          <w:rFonts w:ascii="Times New Roman" w:hAnsi="Times New Roman" w:cs="Times New Roman"/>
          <w:sz w:val="24"/>
          <w:szCs w:val="24"/>
        </w:rPr>
        <w:t> = 4</w:t>
      </w:r>
    </w:p>
    <w:p w:rsidR="00C635FC" w:rsidRPr="00C635FC" w:rsidRDefault="00C635FC" w:rsidP="00C635FC">
      <w:pPr>
        <w:shd w:val="clear" w:color="auto" w:fill="FFFFFF"/>
        <w:tabs>
          <w:tab w:val="left" w:pos="567"/>
        </w:tabs>
        <w:spacing w:before="96" w:after="120"/>
        <w:ind w:left="567" w:right="-24"/>
        <w:rPr>
          <w:rFonts w:ascii="Times New Roman" w:hAnsi="Times New Roman" w:cs="Times New Roman"/>
          <w:sz w:val="24"/>
          <w:szCs w:val="24"/>
          <w:lang w:val="en-US"/>
        </w:rPr>
      </w:pPr>
      <w:r w:rsidRPr="00C635FC">
        <w:rPr>
          <w:rFonts w:ascii="Times New Roman" w:hAnsi="Times New Roman" w:cs="Times New Roman"/>
          <w:sz w:val="24"/>
          <w:szCs w:val="24"/>
        </w:rPr>
        <w:t>векторный мультиплет: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,1</m:t>
            </m:r>
          </m:e>
        </m:d>
      </m:oMath>
      <w:r w:rsidRPr="00C635FC">
        <w:rPr>
          <w:rFonts w:ascii="Times New Roman" w:hAnsi="Times New Roman" w:cs="Times New Roman"/>
          <w:sz w:val="24"/>
          <w:szCs w:val="24"/>
        </w:rPr>
        <w:t xml:space="preserve"> ; мультиплет супергравитации: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,2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C635FC" w:rsidRPr="00C635FC" w:rsidRDefault="00C635FC" w:rsidP="00C635FC">
      <w:pPr>
        <w:numPr>
          <w:ilvl w:val="0"/>
          <w:numId w:val="24"/>
        </w:numPr>
        <w:shd w:val="clear" w:color="auto" w:fill="FFFFFF"/>
        <w:spacing w:before="100" w:beforeAutospacing="1" w:after="24" w:line="240" w:lineRule="atLeast"/>
        <w:ind w:left="0" w:right="-24" w:firstLine="567"/>
        <w:rPr>
          <w:rFonts w:ascii="Times New Roman" w:hAnsi="Times New Roman" w:cs="Times New Roman"/>
          <w:sz w:val="24"/>
          <w:szCs w:val="24"/>
        </w:rPr>
      </w:pPr>
      <w:r w:rsidRPr="00C635F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635FC">
        <w:rPr>
          <w:rFonts w:ascii="Times New Roman" w:hAnsi="Times New Roman" w:cs="Times New Roman"/>
          <w:sz w:val="24"/>
          <w:szCs w:val="24"/>
        </w:rPr>
        <w:t> = 8</w:t>
      </w:r>
    </w:p>
    <w:p w:rsidR="00C635FC" w:rsidRPr="00C635FC" w:rsidRDefault="00C635FC" w:rsidP="00C635FC">
      <w:pPr>
        <w:pStyle w:val="Paragraphedeliste"/>
        <w:shd w:val="clear" w:color="auto" w:fill="FFFFFF"/>
        <w:spacing w:before="96" w:after="120"/>
        <w:ind w:left="0" w:right="-24" w:firstLine="567"/>
        <w:rPr>
          <w:rFonts w:ascii="Times New Roman" w:hAnsi="Times New Roman"/>
          <w:sz w:val="24"/>
          <w:szCs w:val="24"/>
          <w:lang w:val="en-US"/>
        </w:rPr>
      </w:pPr>
      <w:r w:rsidRPr="00C635FC">
        <w:rPr>
          <w:rFonts w:ascii="Times New Roman" w:hAnsi="Times New Roman"/>
          <w:sz w:val="24"/>
          <w:szCs w:val="24"/>
        </w:rPr>
        <w:t xml:space="preserve">мультиплет супергравитации: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2,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28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56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70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56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28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,2</m:t>
            </m:r>
          </m:e>
        </m:d>
      </m:oMath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635FC" w:rsidRDefault="00C635FC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635FC" w:rsidRPr="00C635FC" w:rsidRDefault="00E5105C" w:rsidP="00CB4D1A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Суперсимметричные модели можно построить в пространстве и большей размерности. </w:t>
      </w:r>
      <w:r w:rsidR="00C635FC" w:rsidRPr="00C635FC">
        <w:rPr>
          <w:rFonts w:ascii="Times New Roman" w:hAnsi="Times New Roman" w:cs="Times New Roman"/>
          <w:sz w:val="24"/>
          <w:szCs w:val="24"/>
        </w:rPr>
        <w:t xml:space="preserve">Поскольку свойства спиноров существенно меняются в различных измерениях, каждое измерение имеет свою характеристику. При числе измерений </w:t>
      </w:r>
      <w:r w:rsidR="00C635FC" w:rsidRPr="00C635F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635FC" w:rsidRPr="00C635FC">
        <w:rPr>
          <w:rFonts w:ascii="Times New Roman" w:hAnsi="Times New Roman" w:cs="Times New Roman"/>
          <w:sz w:val="24"/>
          <w:szCs w:val="24"/>
        </w:rPr>
        <w:t xml:space="preserve"> , размерность спиноров примерно </w:t>
      </w:r>
      <w:r w:rsidR="00C635FC" w:rsidRPr="00C635FC">
        <w:rPr>
          <w:rFonts w:ascii="Times New Roman" w:hAnsi="Times New Roman" w:cs="Times New Roman"/>
          <w:i/>
          <w:sz w:val="24"/>
          <w:szCs w:val="24"/>
        </w:rPr>
        <w:t>2</w:t>
      </w:r>
      <w:r w:rsidR="00C635FC" w:rsidRPr="00C635FC">
        <w:rPr>
          <w:rFonts w:ascii="Times New Roman" w:hAnsi="Times New Roman" w:cs="Times New Roman"/>
          <w:i/>
          <w:sz w:val="24"/>
          <w:szCs w:val="24"/>
          <w:vertAlign w:val="superscript"/>
        </w:rPr>
        <w:t>d / 2</w:t>
      </w:r>
      <w:r w:rsidR="00C635FC" w:rsidRPr="00C635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5FC" w:rsidRPr="00C635FC">
        <w:rPr>
          <w:rFonts w:ascii="Times New Roman" w:hAnsi="Times New Roman" w:cs="Times New Roman"/>
          <w:sz w:val="24"/>
          <w:szCs w:val="24"/>
        </w:rPr>
        <w:t xml:space="preserve">или </w:t>
      </w:r>
      <w:r w:rsidR="00C635FC" w:rsidRPr="00C635FC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635FC" w:rsidRPr="00C635FC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635FC" w:rsidRPr="00C635F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d</w:t>
      </w:r>
      <w:r w:rsidR="00C635FC" w:rsidRPr="00C635F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- 1) / 2</w:t>
      </w:r>
      <w:r w:rsidR="00C635FC" w:rsidRPr="00C635FC">
        <w:rPr>
          <w:rFonts w:ascii="Times New Roman" w:hAnsi="Times New Roman" w:cs="Times New Roman"/>
          <w:sz w:val="24"/>
          <w:szCs w:val="24"/>
        </w:rPr>
        <w:t xml:space="preserve">. Так как максимальное число суперсимметрий — </w:t>
      </w:r>
      <w:r w:rsidR="00C635FC" w:rsidRPr="00C635FC">
        <w:rPr>
          <w:rFonts w:ascii="Times New Roman" w:hAnsi="Times New Roman" w:cs="Times New Roman"/>
          <w:i/>
          <w:sz w:val="24"/>
          <w:szCs w:val="24"/>
        </w:rPr>
        <w:t>32</w:t>
      </w:r>
      <w:r w:rsidR="00C635FC" w:rsidRPr="00C635FC">
        <w:rPr>
          <w:rFonts w:ascii="Times New Roman" w:hAnsi="Times New Roman" w:cs="Times New Roman"/>
          <w:sz w:val="24"/>
          <w:szCs w:val="24"/>
        </w:rPr>
        <w:t>, наибольшее число измерений, в которых суперсимметричные теории могут существовать, — одиннадцать.</w:t>
      </w:r>
    </w:p>
    <w:p w:rsidR="00342E7A" w:rsidRDefault="00B269C4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Следует отметить, что математический аппарат суперсимметричных теорий также с успехом применяется в других областях физики, таких как ядерная физика, теория критических явлений, квантовая механика и статистическая физика. </w:t>
      </w:r>
    </w:p>
    <w:p w:rsidR="002A4E9D" w:rsidRDefault="002A4E9D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Суперсимметрия также играет заметную роль при построении необходимых обобщений т.н. теорий струн – суперструнных теорий. Предполагается, что в рамках таких теорий возможно успешное объединение сильных и электрослабых взаимодействий стандартной модели с гравитацией. В этих теориях фундаментальные объекты природы: частицы и взаимодействия между ними рассматриваются как различные моды колебаний одномерных протяженных объектов, названных струнами или, в суперсимметричном случае, суперструнами.  </w:t>
      </w:r>
    </w:p>
    <w:p w:rsidR="00FB1BD1" w:rsidRDefault="00FB1BD1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Default="00CC7457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Pr="00CC7457" w:rsidRDefault="00CC7457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A632D" w:rsidRPr="007A632D" w:rsidRDefault="006C47CF" w:rsidP="007A632D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lastRenderedPageBreak/>
        <w:t>Некоторые суперсимметричные модели</w:t>
      </w:r>
    </w:p>
    <w:p w:rsid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Pr="007A632D" w:rsidRDefault="007A632D" w:rsidP="007A632D">
      <w:pPr>
        <w:pStyle w:val="a3"/>
        <w:numPr>
          <w:ilvl w:val="1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1DEA" w:rsidRPr="007A632D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</w:t>
      </w:r>
      <w:r w:rsidR="00C01DEA" w:rsidRPr="007A63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242A" w:rsidRDefault="00C01DEA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Минимальная суперсимметричная стандартная модель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– простейшая реализация расширения стандартной модели, 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>содержащая симметрию между бозонами и фермионами, введенную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 xml:space="preserve"> прежде всего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>для стабилизации массы Хиггса от радиационных поправок (раздел 3.1)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[7]</w:t>
      </w:r>
      <w:r w:rsidR="004606D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11A09">
        <w:rPr>
          <w:rFonts w:ascii="Times New Roman" w:eastAsiaTheme="minorEastAsia" w:hAnsi="Times New Roman" w:cs="Times New Roman"/>
          <w:sz w:val="24"/>
          <w:szCs w:val="24"/>
        </w:rPr>
        <w:t xml:space="preserve">Основные достоинства этой модели, наряду с большинством суперсимметричных расширений, представлены в разделе 3. </w:t>
      </w:r>
    </w:p>
    <w:p w:rsid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11A09" w:rsidRDefault="0025255F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Перейдем к обсуждению</w:t>
      </w:r>
      <w:r w:rsidR="00B35271">
        <w:rPr>
          <w:rFonts w:ascii="Times New Roman" w:eastAsiaTheme="minorEastAsia" w:hAnsi="Times New Roman" w:cs="Times New Roman"/>
          <w:sz w:val="24"/>
          <w:szCs w:val="24"/>
        </w:rPr>
        <w:t xml:space="preserve"> спектра частиц, предсказываемых </w:t>
      </w:r>
      <w:r w:rsidR="00B35271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[16]</w:t>
      </w:r>
      <w:r w:rsidR="00B3527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20B6" w:rsidRPr="00B320B6" w:rsidRDefault="00B320B6" w:rsidP="00B320B6">
      <w:pPr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B320B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Таблица 1</w:t>
      </w:r>
    </w:p>
    <w:tbl>
      <w:tblPr>
        <w:tblStyle w:val="ad"/>
        <w:tblW w:w="0" w:type="auto"/>
        <w:tblLook w:val="04A0"/>
      </w:tblPr>
      <w:tblGrid>
        <w:gridCol w:w="1138"/>
        <w:gridCol w:w="935"/>
        <w:gridCol w:w="1330"/>
        <w:gridCol w:w="725"/>
        <w:gridCol w:w="981"/>
        <w:gridCol w:w="1425"/>
        <w:gridCol w:w="1330"/>
        <w:gridCol w:w="726"/>
        <w:gridCol w:w="981"/>
      </w:tblGrid>
      <w:tr w:rsidR="00B35271" w:rsidTr="00180DCB"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Тип частицы в СМ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Частица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Спин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-четность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Суперпартнер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Спин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35271" w:rsidRPr="005D0BD6" w:rsidRDefault="00B35271" w:rsidP="00B35271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R-</w:t>
            </w:r>
            <w:r w:rsidRPr="005D0B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четность</w:t>
            </w:r>
          </w:p>
        </w:tc>
      </w:tr>
      <w:tr w:rsidR="00B35271" w:rsidRPr="005D0BD6" w:rsidTr="005D0BD6">
        <w:trPr>
          <w:trHeight w:val="485"/>
        </w:trPr>
        <w:tc>
          <w:tcPr>
            <w:tcW w:w="1138" w:type="dxa"/>
            <w:vMerge w:val="restart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Фермионы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Кварк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725" w:type="dxa"/>
            <w:vAlign w:val="center"/>
          </w:tcPr>
          <w:p w:rsidR="00B35271" w:rsidRPr="005D0BD6" w:rsidRDefault="00D7761A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Скварк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63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Лептон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725" w:type="dxa"/>
            <w:vAlign w:val="center"/>
          </w:tcPr>
          <w:p w:rsidR="00B35271" w:rsidRPr="005D0BD6" w:rsidRDefault="00D7761A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Слептон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7"/>
        </w:trPr>
        <w:tc>
          <w:tcPr>
            <w:tcW w:w="1138" w:type="dxa"/>
            <w:vMerge w:val="restart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Бозоны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W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Вино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1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Бино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B35271" w:rsidRPr="005D0BD6" w:rsidTr="005D0BD6">
        <w:trPr>
          <w:trHeight w:val="559"/>
        </w:trPr>
        <w:tc>
          <w:tcPr>
            <w:tcW w:w="1138" w:type="dxa"/>
            <w:vMerge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Глюон</w:t>
            </w:r>
          </w:p>
        </w:tc>
        <w:tc>
          <w:tcPr>
            <w:tcW w:w="1330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Глюино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e>
                </m:acc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5D0BD6" w:rsidRPr="005D0BD6" w:rsidTr="005D0BD6">
        <w:trPr>
          <w:trHeight w:val="744"/>
        </w:trPr>
        <w:tc>
          <w:tcPr>
            <w:tcW w:w="1138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Бозоны Хиггса</w:t>
            </w:r>
          </w:p>
        </w:tc>
        <w:tc>
          <w:tcPr>
            <w:tcW w:w="93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Хиггс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+1</w:t>
            </w:r>
          </w:p>
        </w:tc>
        <w:tc>
          <w:tcPr>
            <w:tcW w:w="1425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</w:rPr>
              <w:t>Хиггсино</w:t>
            </w:r>
          </w:p>
        </w:tc>
        <w:tc>
          <w:tcPr>
            <w:tcW w:w="1330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26" w:type="dxa"/>
            <w:vAlign w:val="center"/>
          </w:tcPr>
          <w:p w:rsidR="00B35271" w:rsidRPr="005D0BD6" w:rsidRDefault="00D7761A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81" w:type="dxa"/>
            <w:vAlign w:val="center"/>
          </w:tcPr>
          <w:p w:rsidR="00B35271" w:rsidRPr="005D0BD6" w:rsidRDefault="00B35271" w:rsidP="005D0B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0BD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B320B6" w:rsidRPr="005D0BD6" w:rsidRDefault="00B320B6" w:rsidP="0073692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01DEA" w:rsidRDefault="005D0BD6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упоминалось в разделе 1.2 фермионы и бозоны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5D0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имеют соответствующих суперпартнеров (сфермионов и бозино). Для большинства частиц СМ это удвоение весьма прямолинейно, за исключением бозона Хиггса, ситуация с которым является более сложной. </w:t>
      </w:r>
    </w:p>
    <w:p w:rsidR="005D0BD6" w:rsidRDefault="005D0BD6" w:rsidP="0073692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Одиночный хиггсино (суперпартнер бозона Хиггса) приводил бы к нарушению калибровочной инвариантности теории (калибровочной аномалии). 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 xml:space="preserve">Однако если добавить два хиггсино калибровочных аномалий удастся избежать.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простейшем случае в теории имеется два скалярных Хиггсовских дублета. Описанная выше проблема в хиггсовском секторе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5D0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является не единственной необходимостью введения в теорию двух скалярных Хиггсовских дублетов 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в стандартной модели </w:t>
      </w:r>
      <w:r w:rsidR="00B320B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B320B6" w:rsidRPr="00B320B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кварк обретает массу, взаимодействуя с полем Хиггса, а </w:t>
      </w:r>
      <w:r w:rsidR="00B320B6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B320B6" w:rsidRPr="00B320B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320B6">
        <w:rPr>
          <w:rFonts w:ascii="Times New Roman" w:eastAsiaTheme="minorEastAsia" w:hAnsi="Times New Roman" w:cs="Times New Roman"/>
          <w:sz w:val="24"/>
          <w:szCs w:val="24"/>
        </w:rPr>
        <w:t xml:space="preserve">кварк – взаимодействуя с комплексно-сопряженным полем; так как в суперсимметричной теории это невозможно, необходимо два типа Хиггсовских полей. </w:t>
      </w:r>
    </w:p>
    <w:p w:rsidR="00CC7457" w:rsidRPr="00CC7457" w:rsidRDefault="00CC7457" w:rsidP="0073692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255F" w:rsidRDefault="0025255F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Обратимся к рассмотрению различных суперпартнеров, перечисленных в таблице 1:</w:t>
      </w:r>
    </w:p>
    <w:p w:rsidR="0025255F" w:rsidRPr="0059242A" w:rsidRDefault="0025255F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Скварки</w:t>
      </w:r>
    </w:p>
    <w:p w:rsidR="004173B4" w:rsidRDefault="0025255F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каждый кварк СМ приходится один скалярный суперпартнер – скварк. В силу феноменологических ограничений два легчайших поколения скварков имеют приблизительно одинаковые массы, вследствие чего при рассмотрении не разделяются и не имеют соответствующих названий. Суперпартнеры же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кварков отличаются от легких скварков и имеют названия «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стоп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45CC" w:rsidRPr="00D5061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stop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«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сботтом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45CC" w:rsidRPr="00D5061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sbottom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5255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 xml:space="preserve">В силу большой массы </w:t>
      </w:r>
      <w:r w:rsidR="00820C8B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820C8B" w:rsidRPr="00820C8B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820C8B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820C8B" w:rsidRPr="00820C8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кварков, д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ля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тяжелых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C8B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4173B4">
        <w:rPr>
          <w:rFonts w:ascii="Times New Roman" w:eastAsiaTheme="minorEastAsia" w:hAnsi="Times New Roman" w:cs="Times New Roman"/>
          <w:sz w:val="24"/>
          <w:szCs w:val="24"/>
        </w:rPr>
        <w:t>кварков имеются смешивания левых и правых компонент:</w:t>
      </w:r>
    </w:p>
    <w:p w:rsidR="004173B4" w:rsidRDefault="00D7761A" w:rsidP="0025255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+iφ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4173B4" w:rsidRDefault="00D7761A" w:rsidP="004173B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-iφ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</m:oMath>
      </m:oMathPara>
    </w:p>
    <w:p w:rsidR="004173B4" w:rsidRDefault="004173B4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173B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для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другими параметрами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 и θ</m:t>
        </m:r>
      </m:oMath>
      <w:r w:rsidRPr="004173B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Так как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173B4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четность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417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сохраняющейся величиной скварки могут рождаться только парами. Тяжелые скварки могут распадаться на кварки и нейтралино или чарджино.</w:t>
      </w:r>
    </w:p>
    <w:p w:rsidR="004173B4" w:rsidRPr="0059242A" w:rsidRDefault="004173B4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Слептоны</w:t>
      </w:r>
    </w:p>
    <w:p w:rsidR="004173B4" w:rsidRDefault="00820C8B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Слептоны являются скалярными суперпартнерами лептонов в СМ. Подобно обыкновенным лептонам слептоны не участвуют в сильных взаимодействиях. Для 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>«стау» (</w:t>
      </w:r>
      <w:r w:rsidR="00C545CC">
        <w:rPr>
          <w:rFonts w:ascii="Times New Roman" w:eastAsiaTheme="minorEastAsia" w:hAnsi="Times New Roman" w:cs="Times New Roman"/>
          <w:sz w:val="24"/>
          <w:szCs w:val="24"/>
          <w:lang w:val="en-US"/>
        </w:rPr>
        <w:t>stau</w:t>
      </w:r>
      <w:r w:rsidR="00C545CC">
        <w:rPr>
          <w:rFonts w:ascii="Times New Roman" w:eastAsiaTheme="minorEastAsia" w:hAnsi="Times New Roman" w:cs="Times New Roman"/>
          <w:sz w:val="24"/>
          <w:szCs w:val="24"/>
        </w:rPr>
        <w:t xml:space="preserve">) в силу большой массы тау-лептона имеется смешивание левых и правых компонент, как в случае стоп и сботтом (см. выше). Если слептоны являются достаточно легкими, то они могут рождаться в распадах чарджино и нейтралино. </w:t>
      </w:r>
    </w:p>
    <w:p w:rsidR="00C545CC" w:rsidRPr="0059242A" w:rsidRDefault="00C545CC" w:rsidP="0059242A">
      <w:pPr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Нейтралино</w:t>
      </w:r>
    </w:p>
    <w:p w:rsidR="00C545CC" w:rsidRDefault="00C545CC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 – общее название для электрически нейтральных фермионов, являющихся линейными комбинациями суперпартнеров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66039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бозона (зино), фотона (фотино) и нейтральных хиггсовских бозонов (хиггсино).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CC10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выделяют четыре нейтралино, обозначаемых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>, как правило,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bSup>
      </m:oMath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 Так как нейтралино является майорановским фермионом, каждый нейтралино идентичен соответствующему антинейтралино. В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 эти частицы взаимодействуют только с калибровочными бозонами слабого взаимодействия. В силу сохранения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четности, легчайшее нейтралино является стабильным, что делает такие частицы хорошим кандидатом на скрытую массу (см. раздел 4.2). Более тяжелые нейтралино могут распадаться на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 xml:space="preserve">бозон и легкое нейтралино или на </w:t>
      </w:r>
      <w:r w:rsidR="00CC10AB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CC10AB" w:rsidRPr="00CC10A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10AB">
        <w:rPr>
          <w:rFonts w:ascii="Times New Roman" w:eastAsiaTheme="minorEastAsia" w:hAnsi="Times New Roman" w:cs="Times New Roman"/>
          <w:sz w:val="24"/>
          <w:szCs w:val="24"/>
        </w:rPr>
        <w:t>бозон и чарджино.</w:t>
      </w: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C10AB" w:rsidRPr="0059242A" w:rsidRDefault="00CC10AB" w:rsidP="0059242A">
      <w:pPr>
        <w:pStyle w:val="a3"/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Чарджино</w:t>
      </w: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C10AB" w:rsidRDefault="00CC10AB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Электрически заряженные комбинации вино и хиггсино называют чарджино. Выделяют два типа чарджино: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Тяжелое чарджино может распадаться на более легкое чарджино и </w:t>
      </w:r>
      <w:r w:rsidR="00D50614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D50614" w:rsidRPr="00D5061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бозон. Также возможен распад на </w:t>
      </w:r>
      <w:r w:rsidR="00D50614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D50614">
        <w:rPr>
          <w:rFonts w:ascii="Times New Roman" w:eastAsiaTheme="minorEastAsia" w:hAnsi="Times New Roman" w:cs="Times New Roman"/>
          <w:sz w:val="24"/>
          <w:szCs w:val="24"/>
        </w:rPr>
        <w:t xml:space="preserve"> и нейтралино. 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Pr="00CC7457" w:rsidRDefault="00CC7457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50614" w:rsidRPr="0059242A" w:rsidRDefault="00D50614" w:rsidP="0059242A">
      <w:pPr>
        <w:pStyle w:val="a3"/>
        <w:ind w:left="142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59242A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lastRenderedPageBreak/>
        <w:t>Глюино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Глюино является майорановским суперпартнером глюона. Подобно глюонам они участвуют в сильных взаимодействиях. Глюино могут распадаться на пары кварк-антискварк или скварк-антикварк с одинаковой вероятностью. </w:t>
      </w: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50614" w:rsidRDefault="00D50614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Существует также формализм суперсимметричной алгебры, позволяющий удобно записывать уравнения в суперсимметричных моделях. В рамках этого формализма каждое поле и поле соответствующего суперпартнера можно объединить в понятие «суперполя».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содержит векторные суперполя, связанные с калибровочными группами СМ, которые содержат векторные бозоны и соответствующие гейджино (суперпартнеры калибровочных бозонов). </w:t>
      </w:r>
      <w:r w:rsidR="00D66B55">
        <w:rPr>
          <w:rFonts w:ascii="Times New Roman" w:eastAsiaTheme="minorEastAsia" w:hAnsi="Times New Roman" w:cs="Times New Roman"/>
          <w:sz w:val="24"/>
          <w:szCs w:val="24"/>
        </w:rPr>
        <w:t>Также имеются киральные суперполя, соответствующие фермионам и бозонам Хиггса в стандартной модели.</w:t>
      </w:r>
    </w:p>
    <w:p w:rsidR="00937379" w:rsidRDefault="00937379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59242A" w:rsidRDefault="0059242A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p w:rsidR="0059242A" w:rsidRDefault="0059242A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p w:rsidR="00D66B55" w:rsidRDefault="00937379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 w:rsidRPr="00937379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Таблица 2</w:t>
      </w:r>
    </w:p>
    <w:p w:rsidR="00937379" w:rsidRPr="00937379" w:rsidRDefault="00937379" w:rsidP="00937379">
      <w:pPr>
        <w:pStyle w:val="a3"/>
        <w:ind w:left="0"/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4085" w:rsidTr="00180DCB">
        <w:trPr>
          <w:trHeight w:val="366"/>
        </w:trPr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24085" w:rsidRPr="00180DCB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Поле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24085" w:rsidRPr="00180DCB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Размерность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24085" w:rsidRPr="00180DCB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Представление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24085" w:rsidRPr="00180DCB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18"/>
                      <w:szCs w:val="18"/>
                    </w:rPr>
                    <m:t>2</m:t>
                  </m:r>
                </m:sub>
              </m:sSub>
            </m:oMath>
            <w:r w:rsidR="00624085"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-четность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24085" w:rsidRPr="00180DCB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Частица СМ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2408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3,2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Левый кварковый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D7761A" w:rsidP="0093737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,1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Pr="00937379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</w:t>
            </w:r>
            <w:r w:rsidRPr="0093737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кварк и антикварк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D7761A" w:rsidP="00937379">
            <w:pPr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P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,1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Pr="00937379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93737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кварк и антикварк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2408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Левый лептонный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1,1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Правый антилептонный дублет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P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Хиггс</w:t>
            </w:r>
          </w:p>
        </w:tc>
      </w:tr>
      <w:tr w:rsidR="00624085" w:rsidTr="00937379"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P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624085" w:rsidRDefault="00D7761A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1,2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624085" w:rsidRDefault="00624085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1915" w:type="dxa"/>
            <w:vAlign w:val="center"/>
          </w:tcPr>
          <w:p w:rsidR="00624085" w:rsidRDefault="00937379" w:rsidP="0093737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Хиггс</w:t>
            </w:r>
          </w:p>
        </w:tc>
      </w:tr>
    </w:tbl>
    <w:p w:rsidR="00D66B55" w:rsidRPr="00D50614" w:rsidRDefault="00D66B55" w:rsidP="00C545CC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545CC" w:rsidRDefault="003571BA" w:rsidP="004173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Лагранжиан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состоит из следующих частей:</w:t>
      </w:r>
    </w:p>
    <w:p w:rsidR="003571BA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Потенциал Келера для материи и хиггсовских полей, содержащий кинетические члены этих полей;</w:t>
      </w:r>
    </w:p>
    <w:p w:rsidR="00806F6B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Калибровочный суперпотенциал, содержащий кинетические члены калибровочных бозонов и гейджино;</w:t>
      </w:r>
    </w:p>
    <w:p w:rsidR="00806F6B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Суперпотенциал для материи и хиггсовских полей. Этот член содержит массовые члены фермионов и хиггсино (с учетом юкавских констант). </w:t>
      </w:r>
    </w:p>
    <w:p w:rsidR="00806F6B" w:rsidRPr="003571BA" w:rsidRDefault="00806F6B" w:rsidP="003571B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Последний член лагранжиана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ответственен за динамическое спонтанное нарушение суперсимметрии, необходимое в модели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7457" w:rsidRDefault="00CC7457" w:rsidP="0025255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06F6B" w:rsidRDefault="00806F6B" w:rsidP="0025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Следует упомянуть также ряд проблем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F5C9D" w:rsidRDefault="00806F6B" w:rsidP="00806F6B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806F6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проблема»: в суперпотенциале имеется член, содержащий массовый параметр суперсимметричного Хиггса </w:t>
      </w:r>
      <w:r w:rsidRPr="00806F6B">
        <w:rPr>
          <w:rFonts w:ascii="Times New Roman" w:eastAsiaTheme="minorEastAsia" w:hAnsi="Times New Roman" w:cs="Times New Roman"/>
          <w:sz w:val="24"/>
          <w:szCs w:val="24"/>
        </w:rPr>
        <w:t xml:space="preserve">µ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 w:rsidR="00EF5C9D">
        <w:rPr>
          <w:rFonts w:ascii="Times New Roman" w:eastAsiaTheme="minorEastAsia" w:hAnsi="Times New Roman" w:cs="Times New Roman"/>
          <w:sz w:val="24"/>
          <w:szCs w:val="24"/>
        </w:rPr>
        <w:t>. Значение этого параметра по порядку величины совпадает с масштабом электрослабого взаимодействия, т.е. на много порядков меньше планковского масштаба. Факт совпадения значения параметра µ с электрослабым масштабом и значительное превосходство планковского масштаба свидетельствует о «ненатуральности» теории.</w:t>
      </w:r>
    </w:p>
    <w:p w:rsidR="00EF5C9D" w:rsidRDefault="00EF5C9D" w:rsidP="00806F6B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Ароматовая универсальность мягких масс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членов: так как не было найдено дополнительного к СМ смешивания ароматов, коэффициенты дополнительных членов в лагранжиане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должны быть хотя бы приблизительно инвариантными относительно цветового преобразования.</w:t>
      </w:r>
    </w:p>
    <w:p w:rsidR="0025255F" w:rsidRPr="00EF5C9D" w:rsidRDefault="00EF5C9D" w:rsidP="00EF5C9D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Малость фаз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CP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нарушения: аналогично, добавочные члены в лагранжиане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должны быть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CP</w:t>
      </w:r>
      <w:r w:rsidRPr="00EF5C9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инвариантными. </w:t>
      </w:r>
    </w:p>
    <w:p w:rsidR="0059242A" w:rsidRDefault="0059242A" w:rsidP="00C01DEA">
      <w:pPr>
        <w:ind w:left="1418" w:hanging="567"/>
        <w:rPr>
          <w:rFonts w:ascii="Times New Roman" w:eastAsiaTheme="minorEastAsia" w:hAnsi="Times New Roman" w:cs="Times New Roman"/>
          <w:sz w:val="28"/>
          <w:szCs w:val="28"/>
        </w:rPr>
      </w:pPr>
    </w:p>
    <w:p w:rsidR="00C01DEA" w:rsidRPr="0059242A" w:rsidRDefault="00C01DEA" w:rsidP="0059242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42A">
        <w:rPr>
          <w:rFonts w:ascii="Times New Roman" w:hAnsi="Times New Roman" w:cs="Times New Roman"/>
          <w:sz w:val="28"/>
          <w:szCs w:val="28"/>
          <w:lang w:val="en-US"/>
        </w:rPr>
        <w:t>Next-to-Minimal Supersymmetric Standard Model</w:t>
      </w:r>
    </w:p>
    <w:p w:rsidR="0059242A" w:rsidRPr="0059242A" w:rsidRDefault="0059242A" w:rsidP="0059242A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36926" w:rsidRDefault="00EB7EE0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Next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to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Minimal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Supersymmetric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Standart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Model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7EE0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суперсимметричное расширение стандартной модели, преимуществом которой по сравнению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решение описанной выше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806F6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проблемы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[17]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добавлено синглетное киральное суперполе, которое может быть использовано для динамического появления µ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члена в лагранжиане. </w:t>
      </w:r>
    </w:p>
    <w:p w:rsidR="00EB7EE0" w:rsidRDefault="00EB7EE0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действительности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NMSSM</w:t>
      </w:r>
      <w:r w:rsidRPr="00EB7E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объясняет, почему параметр µ в суперпотенциале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масштаб электрослабого взаимодействия.</w:t>
      </w:r>
      <w:r w:rsidR="005924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Основная идея состоит в том, что с введением кирального суперполя </w:t>
      </w:r>
      <w:r w:rsidRPr="00EB7E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, являющегося синглетом относительно калибровочных преобразований, суперпотенциал принимает вид:</w:t>
      </w:r>
    </w:p>
    <w:p w:rsidR="00EB7EE0" w:rsidRDefault="00D7761A" w:rsidP="00736926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NMSSM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Yuk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 λS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κ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736926" w:rsidRPr="0059242A" w:rsidRDefault="0059242A" w:rsidP="0073692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Yuk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 массы фермионам СМ. Так как теперь суперпотенциал имеет размерность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константы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κ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являются безразмерными, а следовательно суперпотенциал является масштабно-инвариантным. </w:t>
      </w:r>
    </w:p>
    <w:p w:rsidR="000D48D5" w:rsidRPr="00EB7EE0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Default="006C47CF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Достоинства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SUSY</w:t>
      </w:r>
    </w:p>
    <w:p w:rsidR="00FB1BD1" w:rsidRDefault="00FB1BD1" w:rsidP="00FB1BD1">
      <w:pPr>
        <w:pStyle w:val="a3"/>
        <w:ind w:left="644"/>
        <w:rPr>
          <w:rFonts w:ascii="Times New Roman" w:eastAsiaTheme="minorEastAsia" w:hAnsi="Times New Roman" w:cs="Times New Roman"/>
          <w:sz w:val="32"/>
          <w:szCs w:val="32"/>
        </w:rPr>
      </w:pPr>
    </w:p>
    <w:p w:rsidR="000D48D5" w:rsidRPr="00FB1BD1" w:rsidRDefault="000D48D5" w:rsidP="00C01DEA">
      <w:pPr>
        <w:pStyle w:val="a3"/>
        <w:numPr>
          <w:ilvl w:val="1"/>
          <w:numId w:val="8"/>
        </w:numPr>
        <w:ind w:left="993" w:hanging="709"/>
        <w:rPr>
          <w:rFonts w:ascii="Times New Roman" w:eastAsiaTheme="minorEastAsia" w:hAnsi="Times New Roman" w:cs="Times New Roman"/>
          <w:sz w:val="32"/>
          <w:szCs w:val="32"/>
        </w:rPr>
      </w:pPr>
      <w:r w:rsidRPr="00FB1BD1">
        <w:rPr>
          <w:rFonts w:ascii="Times New Roman" w:hAnsi="Times New Roman" w:cs="Times New Roman"/>
          <w:sz w:val="28"/>
          <w:szCs w:val="28"/>
        </w:rPr>
        <w:t>Проблема иерархий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Электрослабый сектор стандартной модели (СМ) содержит параметр размерности энергии – вакуумное среднее хиггсовского поля </w:t>
      </w:r>
    </w:p>
    <w:p w:rsidR="000D48D5" w:rsidRPr="005604FE" w:rsidRDefault="000D48D5" w:rsidP="000D48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v ≅246 ГэВ</m:t>
        </m:r>
      </m:oMath>
      <w:r w:rsidRPr="005604FE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lastRenderedPageBreak/>
        <w:t xml:space="preserve">Этот параметр, в принципе, задает масштаб масс в теории. Например, если пренебречь радиационными поправками масса </w:t>
      </w:r>
      <w:r w:rsidRPr="005604F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hAnsi="Times New Roman" w:cs="Times New Roman"/>
          <w:sz w:val="24"/>
          <w:szCs w:val="24"/>
        </w:rPr>
        <w:t xml:space="preserve">-бозона </w:t>
      </w:r>
    </w:p>
    <w:p w:rsidR="000D48D5" w:rsidRPr="005604FE" w:rsidRDefault="00D7761A" w:rsidP="000D48D5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≈80 ГэВ</m:t>
        </m:r>
      </m:oMath>
      <w:r w:rsidR="000D48D5" w:rsidRPr="005604F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D48D5" w:rsidRPr="005604FE" w:rsidRDefault="000D48D5" w:rsidP="000D48D5">
      <w:pPr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 xml:space="preserve">а масса хиггсовского бозона </w:t>
      </w:r>
    </w:p>
    <w:p w:rsidR="000D48D5" w:rsidRPr="005604FE" w:rsidRDefault="00D7761A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=v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0D48D5"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(2) калибровочная константа,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константа хиггсовского самовзаимодействия.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Все это, однако, справедлив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без учета петлевых поправок. 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>Стандартная модель – перенормируемая теория, а это означает, что она дает конечный результат с учетом всех поправок (петель) высших порядков, даже если виртуальные импульсы во всех петлях устремить к бесконечности. Однако это не означает, что в петлевых интегралах вида</w:t>
      </w:r>
    </w:p>
    <w:p w:rsidR="000D48D5" w:rsidRPr="005604FE" w:rsidRDefault="00D7761A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sub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,внешние импульсы)</m:t>
              </m:r>
            </m:e>
          </m:nary>
        </m:oMath>
      </m:oMathPara>
    </w:p>
    <w:p w:rsidR="00FF1670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нужно всегда считать параметр обрезания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стремящимся к бесконечности. Более обосновано, пожалуй, считать СМ частью более общей теории, которая включает неизвестную пока «новую физику» при больших энергиях, а параметр </w:t>
      </w:r>
      <m:oMath>
        <m:r>
          <w:rPr>
            <w:rFonts w:ascii="Cambria Math" w:hAnsi="Cambria Math" w:cs="Times New Roman"/>
            <w:sz w:val="24"/>
            <w:szCs w:val="24"/>
          </w:rPr>
          <m:t>Λ –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это масштаб, на котором эта «новая физика» появляется и необходимо модифицировать стандартную модель. В конце концов, мы ожидаем «новую физику» на масштабах, когда становятся существенными эффекты квантовой гравитации. Этот масштаб обычно называют планковской массой </w:t>
      </w:r>
    </w:p>
    <w:p w:rsidR="000D48D5" w:rsidRPr="005604FE" w:rsidRDefault="00D7761A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≅1.2 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ГэВ  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– действительно масштаб «новой физики» вне СМ, то при учете петлевых поправок возникают серьезные трудности.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самом деле, 4-бозонное взаимодействие в однопетлевом приближении дает вклад в собственную энергию. Этот вклад пропорционален </w:t>
      </w:r>
    </w:p>
    <w:p w:rsidR="000D48D5" w:rsidRPr="005604FE" w:rsidRDefault="000D48D5" w:rsidP="000D48D5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nary>
            <m:naryPr>
              <m:limLoc m:val="subSup"/>
              <m:sub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4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k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Интеграл расходится квадратично и дает поправку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λ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к члену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потенциале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V=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Величина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связана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соотношением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 фиксируется феноменологическим значением. Поэтому кажется, что величина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 вряд ли больше н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ескольких сотен ГэВ. С другой стороны на масштабах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однопетлевая квантовая поправка к 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 катастрофически больше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и положительна! Чтобы получить такое значение 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после учета всех петлевых поправок необходимо стартовать с гигантского отрицательного значения параметра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в лагранжиане и надеяться на замечательные сокращения с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до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(100 ГэВ)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Это большое сокращение («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fine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tuning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»), включающее 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влияет не только на массу хиггса, но и на массу всех частиц СМ, поскольку они зависят от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v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и, следовательно, от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µ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 существование строгой симметрии между фермионными и бозонными полями. Это означает, что есть фермионные петлевые поправки 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в которых частица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 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переходит в фермион-антифермионную пару, которая затем снова аннигилирует в частицу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. Этот процесс дает вклад 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trike/>
                      <w:sz w:val="24"/>
                      <w:szCs w:val="24"/>
                    </w:rPr>
                    <m:t>kk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 ~-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>Знак этого выражения существенен, он возникает за счет замкнутой фермионной петли. Таким образом полная однопетлевая поправка будет иметь вид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(λ-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φ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Если положить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, то квадратичная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поправка обратится в ноль. После сокращения члена с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две диа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граммы для собственной энергии хиггсовского бозона дают</w:t>
      </w:r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~ λ(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ln⁡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(Λ)</m:t>
          </m:r>
        </m:oMath>
      </m:oMathPara>
    </w:p>
    <w:p w:rsidR="000D48D5" w:rsidRPr="005604FE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Эта поправка может быть порядка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, если все бозоны и фермионы в теории имеют массы, не превышающие н</w:t>
      </w:r>
      <w:r>
        <w:rPr>
          <w:rFonts w:ascii="Times New Roman" w:eastAsiaTheme="minorEastAsia" w:hAnsi="Times New Roman" w:cs="Times New Roman"/>
          <w:sz w:val="24"/>
          <w:szCs w:val="24"/>
        </w:rPr>
        <w:t>ескольких ТэВ. Частицы, участвую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щие в механизме сокращения, должны быть приближенно вырожденными и не слишком превышать по массе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(или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). Существенно, что такая бозон-фермионная симметрия «предохраняет» массы скалярных мезонов от квадратичных расходимостей. </w:t>
      </w:r>
    </w:p>
    <w:p w:rsidR="000D48D5" w:rsidRDefault="000D48D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т.н. суперсимметричный подход (или </w:t>
      </w:r>
      <w:r w:rsidRPr="005604FE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) стабилизирует иерархию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 xml:space="preserve"> в том смысле, что радиационные поправки не смещают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H,W </m:t>
            </m:r>
          </m:sub>
        </m:sSub>
      </m:oMath>
      <w:r w:rsidRPr="005604FE">
        <w:rPr>
          <w:rFonts w:ascii="Times New Roman" w:eastAsiaTheme="minorEastAsia" w:hAnsi="Times New Roman" w:cs="Times New Roman"/>
          <w:sz w:val="24"/>
          <w:szCs w:val="24"/>
        </w:rPr>
        <w:t>к большому Λ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[18]</w:t>
      </w:r>
      <w:r w:rsidRPr="005604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BD1" w:rsidRDefault="00313007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Стоит отметить, что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это лишь одна из теорий, разрешающих проблему иерархий</w:t>
      </w:r>
      <w:r w:rsidRPr="0096745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альтернативным подходом являются, например, теории техницвета.</w:t>
      </w:r>
    </w:p>
    <w:p w:rsidR="00E944FE" w:rsidRPr="00E944FE" w:rsidRDefault="00E944FE" w:rsidP="00FB1B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Также интересным является тот факт, что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содержащей два хиггсовских дублета, легкий хиггс должен быть не тяжелее 140 ГэВ, в то время как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r w:rsidRPr="00E944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отсутствуют ограничения на массу хиггса. </w:t>
      </w:r>
    </w:p>
    <w:p w:rsidR="00FB1BD1" w:rsidRDefault="00FB1BD1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Default="00CC7457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Pr="00CC7457" w:rsidRDefault="00CC7457" w:rsidP="00FB1B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B1BD1" w:rsidRPr="00FB1BD1" w:rsidRDefault="00FB1BD1" w:rsidP="00FB1BD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lastRenderedPageBreak/>
        <w:t>Унификация «бегущих» констант</w:t>
      </w:r>
    </w:p>
    <w:p w:rsidR="00FB1BD1" w:rsidRPr="00FB1BD1" w:rsidRDefault="00FB1BD1" w:rsidP="00FB1BD1">
      <w:pPr>
        <w:pStyle w:val="a3"/>
        <w:ind w:left="1364"/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Pr="00FB1BD1" w:rsidRDefault="003C769F" w:rsidP="00CB4D1A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C769F">
        <w:rPr>
          <w:rFonts w:ascii="Times New Roman" w:eastAsiaTheme="minorEastAsia" w:hAnsi="Times New Roman" w:cs="Times New Roman"/>
          <w:sz w:val="24"/>
          <w:szCs w:val="24"/>
        </w:rPr>
        <w:t>Известно, что в калибровочных теориях возникает явление бегущей константы связи, то есть значение константы взаимодействия изменяется в зависимости от того, на каком энергетическом масштабе наблюдается взаимодействие.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СМ линейно изменяются с ростом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. Несмотря на то, что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при этом уменьшается, а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p>
        </m:sSubSup>
      </m:oMath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~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16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ГэВ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B1BD1" w:rsidRPr="00FB1BD1">
        <w:rPr>
          <w:rFonts w:ascii="Times New Roman" w:eastAsiaTheme="minorEastAsia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>оправк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за счёт новых полей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меняют вид э</w:t>
      </w:r>
      <w:r>
        <w:rPr>
          <w:rFonts w:ascii="Times New Roman" w:eastAsiaTheme="minorEastAsia" w:hAnsi="Times New Roman" w:cs="Times New Roman"/>
          <w:sz w:val="24"/>
          <w:szCs w:val="24"/>
        </w:rPr>
        <w:t>нергетической эволюции констант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так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C769F">
        <w:rPr>
          <w:rFonts w:ascii="Times New Roman" w:eastAsiaTheme="minorEastAsia" w:hAnsi="Times New Roman" w:cs="Times New Roman"/>
          <w:sz w:val="24"/>
          <w:szCs w:val="24"/>
        </w:rPr>
        <w:t xml:space="preserve"> что они могут сойтись в одну точку.</w:t>
      </w:r>
    </w:p>
    <w:p w:rsidR="00FB1BD1" w:rsidRDefault="00FB1BD1" w:rsidP="000D48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2EC7" w:rsidRPr="00002EC7" w:rsidRDefault="00002EC7" w:rsidP="00002EC7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02EC7">
        <w:rPr>
          <w:rFonts w:ascii="Times New Roman" w:eastAsiaTheme="minorEastAsia" w:hAnsi="Times New Roman" w:cs="Times New Roman"/>
          <w:sz w:val="28"/>
          <w:szCs w:val="28"/>
        </w:rPr>
        <w:t xml:space="preserve">Супергравитация </w:t>
      </w:r>
    </w:p>
    <w:p w:rsidR="00EC1282" w:rsidRDefault="00EC1282" w:rsidP="00002EC7">
      <w:pPr>
        <w:pStyle w:val="a3"/>
        <w:ind w:left="1364"/>
        <w:rPr>
          <w:rFonts w:ascii="Times New Roman" w:eastAsiaTheme="minorEastAsia" w:hAnsi="Times New Roman" w:cs="Times New Roman"/>
          <w:sz w:val="28"/>
          <w:szCs w:val="28"/>
        </w:rPr>
      </w:pPr>
    </w:p>
    <w:p w:rsidR="00EC1282" w:rsidRPr="00A4153D" w:rsidRDefault="00A4153D" w:rsidP="00EC128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Одним из достоинств суперсимметричных расширений является возможность построить самосогласованную теорию гравитации, если перейти от глобальной суперсимметрии к локальной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[12]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B530D">
        <w:rPr>
          <w:rFonts w:ascii="Times New Roman" w:eastAsiaTheme="minorEastAsia" w:hAnsi="Times New Roman" w:cs="Times New Roman"/>
          <w:sz w:val="24"/>
          <w:szCs w:val="24"/>
        </w:rPr>
        <w:t xml:space="preserve"> Подобные теории называются теориями супергравитации или просто супергравитацией. Можно убедиться, что супергравитация естественно следует из суперсимметрии, так как</w:t>
      </w:r>
      <w:r w:rsidR="00634FB9">
        <w:rPr>
          <w:rFonts w:ascii="Times New Roman" w:eastAsiaTheme="minorEastAsia" w:hAnsi="Times New Roman" w:cs="Times New Roman"/>
          <w:sz w:val="24"/>
          <w:szCs w:val="24"/>
        </w:rPr>
        <w:t xml:space="preserve"> генераторы суперсимметрии могут быть свернуты с группой Пуанкаре, формируя супералгебру Пуанкаре, которая является математическим фундаментом теории. </w:t>
      </w:r>
      <w:r w:rsidR="006008DD">
        <w:rPr>
          <w:rFonts w:ascii="Times New Roman" w:eastAsiaTheme="minorEastAsia" w:hAnsi="Times New Roman" w:cs="Times New Roman"/>
          <w:sz w:val="24"/>
          <w:szCs w:val="24"/>
        </w:rPr>
        <w:t>Супергравитационные теории также получаются в некоторых низкоэнергетических пределах суперструнных теорий.</w:t>
      </w:r>
    </w:p>
    <w:p w:rsidR="00EC1282" w:rsidRPr="00002EC7" w:rsidRDefault="00EC1282" w:rsidP="00002EC7">
      <w:pPr>
        <w:pStyle w:val="a3"/>
        <w:ind w:left="1364"/>
        <w:rPr>
          <w:rFonts w:ascii="Times New Roman" w:eastAsiaTheme="minorEastAsia" w:hAnsi="Times New Roman" w:cs="Times New Roman"/>
          <w:sz w:val="28"/>
          <w:szCs w:val="28"/>
        </w:rPr>
      </w:pPr>
    </w:p>
    <w:p w:rsidR="00002EC7" w:rsidRDefault="00002EC7" w:rsidP="00002EC7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Являясь квантово-полевой теорией гравитации, супергравитация содержит частицу-переносчика гравитационного взаимодействия – гравитон – со спином 2. В рамках суперсимметрии гравитон имеет суперпартнера – гравитино. Если бы суперсимметрия была не нарушена, гравитино было бы безмассовым фермионом со спином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4FB9" w:rsidRDefault="00634FB9" w:rsidP="00002EC7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4FB9" w:rsidRDefault="00634FB9" w:rsidP="00002EC7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Рассмотренные выше (в разделе 2) суперсимметричные модели не являются локальными и следовательно не обобщаются на гравитационное взаимодействие. </w:t>
      </w:r>
      <w:r w:rsidR="006008DD">
        <w:rPr>
          <w:rFonts w:ascii="Times New Roman" w:eastAsiaTheme="minorEastAsia" w:hAnsi="Times New Roman" w:cs="Times New Roman"/>
          <w:sz w:val="24"/>
          <w:szCs w:val="24"/>
        </w:rPr>
        <w:t>Исследуем свойства теорий супергравитации на примере минимальной суперсимметричной модели, содержащей гравитацию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4BC3">
        <w:rPr>
          <w:rFonts w:ascii="Times New Roman" w:eastAsiaTheme="minorEastAsia" w:hAnsi="Times New Roman" w:cs="Times New Roman"/>
          <w:sz w:val="24"/>
          <w:szCs w:val="24"/>
          <w:lang w:val="en-US"/>
        </w:rPr>
        <w:t>[8]</w:t>
      </w:r>
      <w:r w:rsidR="006008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008DD" w:rsidRDefault="006008DD" w:rsidP="00002EC7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08DD" w:rsidRPr="00252177" w:rsidRDefault="006008DD" w:rsidP="006008DD">
      <w:pPr>
        <w:pStyle w:val="a3"/>
        <w:ind w:left="284"/>
        <w:jc w:val="both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6008DD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lang w:val="en-US"/>
        </w:rPr>
        <w:t>mSUGRA</w:t>
      </w:r>
    </w:p>
    <w:p w:rsidR="00184AEA" w:rsidRDefault="00422C12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2C12">
        <w:rPr>
          <w:rFonts w:ascii="Times New Roman" w:eastAsiaTheme="minorEastAsia" w:hAnsi="Times New Roman" w:cs="Times New Roman"/>
          <w:sz w:val="24"/>
          <w:szCs w:val="24"/>
          <w:lang w:val="en-US"/>
        </w:rPr>
        <w:t>mSUGRA</w:t>
      </w:r>
      <w:r w:rsidRPr="00422C12">
        <w:rPr>
          <w:rFonts w:ascii="Times New Roman" w:eastAsiaTheme="minorEastAsia" w:hAnsi="Times New Roman" w:cs="Times New Roman"/>
          <w:sz w:val="24"/>
          <w:szCs w:val="24"/>
        </w:rPr>
        <w:t xml:space="preserve"> означает </w:t>
      </w:r>
      <w:r w:rsidRPr="00422C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Minimal</w:t>
      </w:r>
      <w:r w:rsidRPr="00422C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22C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</w:t>
      </w:r>
      <w:r w:rsidRPr="00422C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22C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Gravity</w:t>
      </w:r>
      <w:r w:rsidRPr="00422C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422C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Минимальная Модель Супергравитации. </w:t>
      </w:r>
      <w:r w:rsidR="00184AEA">
        <w:rPr>
          <w:rFonts w:ascii="Times New Roman" w:eastAsiaTheme="minorEastAsia" w:hAnsi="Times New Roman" w:cs="Times New Roman"/>
          <w:sz w:val="24"/>
          <w:szCs w:val="24"/>
        </w:rPr>
        <w:t>Как было упомянуто в разделе 1.1  в рамках этой модели возможно связать нарушение суперсимметрии с гравитационным взаимодействием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Gravity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Mediated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Supersymmetry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Breaking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824C1" w:rsidRPr="00E824C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В целом классе моделей, основанных на </w:t>
      </w:r>
      <w:r w:rsidR="00E824C1">
        <w:rPr>
          <w:rFonts w:ascii="Times New Roman" w:eastAsiaTheme="minorEastAsia" w:hAnsi="Times New Roman" w:cs="Times New Roman"/>
          <w:sz w:val="24"/>
          <w:szCs w:val="24"/>
          <w:lang w:val="en-US"/>
        </w:rPr>
        <w:t>mSUGRA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, известном как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minimal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supergravity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Grand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Unification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Theories</w:t>
      </w:r>
      <w:r w:rsidR="00E824C1" w:rsidRPr="00E824C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имеется т.н. «скрытый» сектор теории, взаимодействующий с сектором </w:t>
      </w:r>
      <w:r w:rsidR="00E824C1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 посредством гравитации. Таким образом появляются нарушающие суперсимметрию члены. Этот механизм получил название «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Higgs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824C1" w:rsidRPr="00E824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Effect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E824C1" w:rsidRPr="00E824C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824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3AAD">
        <w:rPr>
          <w:rFonts w:ascii="Times New Roman" w:eastAsiaTheme="minorEastAsia" w:hAnsi="Times New Roman" w:cs="Times New Roman"/>
          <w:sz w:val="24"/>
          <w:szCs w:val="24"/>
        </w:rPr>
        <w:t xml:space="preserve">Перенормировка таких теорий естественным образом приводит к нарушению и электрослабой симметрии, что является очередным преимуществом такого подхода. </w:t>
      </w:r>
    </w:p>
    <w:p w:rsidR="00A536E1" w:rsidRDefault="00943AA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mSUGRA</w:t>
      </w:r>
      <w:r w:rsidRPr="00943A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одной из наиболее исследуемых моделей, так к</w:t>
      </w:r>
      <w:r w:rsidR="00A536E1">
        <w:rPr>
          <w:rFonts w:ascii="Times New Roman" w:eastAsiaTheme="minorEastAsia" w:hAnsi="Times New Roman" w:cs="Times New Roman"/>
          <w:sz w:val="24"/>
          <w:szCs w:val="24"/>
        </w:rPr>
        <w:t>ак необходимо всего лишь 4 входных параметра и один знак, чтобы соответствовать низкоэнергетическому приближению. Чаще всего используют следующие параметры:</w:t>
      </w:r>
    </w:p>
    <w:p w:rsidR="006D0327" w:rsidRPr="00B320B6" w:rsidRDefault="006D0327" w:rsidP="006D0327">
      <w:pPr>
        <w:jc w:val="right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Таблица 3</w:t>
      </w:r>
    </w:p>
    <w:p w:rsidR="00A536E1" w:rsidRDefault="00A536E1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A536E1" w:rsidTr="00180DCB">
        <w:trPr>
          <w:trHeight w:val="428"/>
        </w:trPr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536E1" w:rsidRPr="00180DCB" w:rsidRDefault="00A536E1" w:rsidP="00180DCB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536E1" w:rsidRPr="00180DCB" w:rsidRDefault="00A536E1" w:rsidP="00180DCB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80DCB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Описание</w:t>
            </w:r>
          </w:p>
        </w:tc>
      </w:tr>
      <w:tr w:rsidR="00A536E1" w:rsidTr="00A536E1">
        <w:tc>
          <w:tcPr>
            <w:tcW w:w="4785" w:type="dxa"/>
          </w:tcPr>
          <w:p w:rsidR="00A536E1" w:rsidRDefault="00D7761A" w:rsidP="000D48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786" w:type="dxa"/>
          </w:tcPr>
          <w:p w:rsidR="00A536E1" w:rsidRDefault="00A536E1" w:rsidP="00A536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 скаляров (слептонов, скварков, бозонов Хиггса) на масштабах Великого Объединения</w:t>
            </w:r>
          </w:p>
        </w:tc>
      </w:tr>
      <w:tr w:rsidR="00A536E1" w:rsidTr="00A536E1">
        <w:tc>
          <w:tcPr>
            <w:tcW w:w="4785" w:type="dxa"/>
          </w:tcPr>
          <w:p w:rsidR="00A536E1" w:rsidRDefault="00D7761A" w:rsidP="000D48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oMath>
            </m:oMathPara>
          </w:p>
        </w:tc>
        <w:tc>
          <w:tcPr>
            <w:tcW w:w="4786" w:type="dxa"/>
          </w:tcPr>
          <w:p w:rsidR="00A536E1" w:rsidRDefault="00A536E1" w:rsidP="00A536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 гейджино и хиггсино на масштабах Великого Объединения</w:t>
            </w:r>
          </w:p>
        </w:tc>
      </w:tr>
      <w:tr w:rsidR="00A536E1" w:rsidTr="00A536E1">
        <w:tc>
          <w:tcPr>
            <w:tcW w:w="4785" w:type="dxa"/>
          </w:tcPr>
          <w:p w:rsidR="00A536E1" w:rsidRDefault="00D7761A" w:rsidP="000D48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786" w:type="dxa"/>
          </w:tcPr>
          <w:p w:rsidR="00A536E1" w:rsidRDefault="00A536E1" w:rsidP="00A536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Трехлинейная константа связи</w:t>
            </w:r>
          </w:p>
        </w:tc>
      </w:tr>
      <w:tr w:rsidR="00A536E1" w:rsidTr="00A536E1">
        <w:tc>
          <w:tcPr>
            <w:tcW w:w="4785" w:type="dxa"/>
          </w:tcPr>
          <w:p w:rsidR="00A536E1" w:rsidRDefault="00A536E1" w:rsidP="00A536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(β)</m:t>
                </m:r>
              </m:oMath>
            </m:oMathPara>
          </w:p>
        </w:tc>
        <w:tc>
          <w:tcPr>
            <w:tcW w:w="4786" w:type="dxa"/>
          </w:tcPr>
          <w:p w:rsidR="00A536E1" w:rsidRDefault="006D0327" w:rsidP="006D03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Вакуумное ожидаемое для двух Хиггсовских дублетов</w:t>
            </w:r>
          </w:p>
        </w:tc>
      </w:tr>
      <w:tr w:rsidR="00A536E1" w:rsidTr="00A536E1">
        <w:tc>
          <w:tcPr>
            <w:tcW w:w="4785" w:type="dxa"/>
          </w:tcPr>
          <w:p w:rsidR="00A536E1" w:rsidRPr="00A536E1" w:rsidRDefault="00A536E1" w:rsidP="00A536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sign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(μ)</m:t>
                </m:r>
              </m:oMath>
            </m:oMathPara>
          </w:p>
        </w:tc>
        <w:tc>
          <w:tcPr>
            <w:tcW w:w="4786" w:type="dxa"/>
          </w:tcPr>
          <w:p w:rsidR="00A536E1" w:rsidRDefault="006D0327" w:rsidP="006D03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 массового параметра хиггсино</w:t>
            </w:r>
          </w:p>
        </w:tc>
      </w:tr>
    </w:tbl>
    <w:p w:rsidR="00002EC7" w:rsidRPr="00B6675B" w:rsidRDefault="00A536E1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2EC7" w:rsidRPr="00422C12" w:rsidRDefault="00002EC7" w:rsidP="000D48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1BD1" w:rsidRDefault="00FB1BD1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FB1BD1">
        <w:rPr>
          <w:rFonts w:ascii="Times New Roman" w:eastAsiaTheme="minorEastAsia" w:hAnsi="Times New Roman" w:cs="Times New Roman"/>
          <w:sz w:val="32"/>
          <w:szCs w:val="32"/>
        </w:rPr>
        <w:t xml:space="preserve">Космологическое значение </w:t>
      </w:r>
    </w:p>
    <w:p w:rsidR="00FB1BD1" w:rsidRDefault="00FB1BD1" w:rsidP="00FB1BD1">
      <w:pPr>
        <w:pStyle w:val="a3"/>
        <w:ind w:left="644"/>
        <w:rPr>
          <w:rFonts w:ascii="Times New Roman" w:eastAsiaTheme="minorEastAsia" w:hAnsi="Times New Roman" w:cs="Times New Roman"/>
          <w:sz w:val="32"/>
          <w:szCs w:val="32"/>
        </w:rPr>
      </w:pPr>
    </w:p>
    <w:p w:rsidR="00FB1BD1" w:rsidRPr="00FB1BD1" w:rsidRDefault="00FB1BD1" w:rsidP="00C01DEA">
      <w:pPr>
        <w:pStyle w:val="a3"/>
        <w:numPr>
          <w:ilvl w:val="1"/>
          <w:numId w:val="13"/>
        </w:numPr>
        <w:ind w:left="1418" w:hanging="851"/>
        <w:rPr>
          <w:rFonts w:ascii="Times New Roman" w:eastAsiaTheme="minorEastAsia" w:hAnsi="Times New Roman" w:cs="Times New Roman"/>
          <w:sz w:val="28"/>
          <w:szCs w:val="28"/>
        </w:rPr>
      </w:pPr>
      <w:r w:rsidRPr="00FB1BD1">
        <w:rPr>
          <w:rFonts w:ascii="Times New Roman" w:eastAsiaTheme="minorEastAsia" w:hAnsi="Times New Roman" w:cs="Times New Roman"/>
          <w:sz w:val="28"/>
          <w:szCs w:val="28"/>
        </w:rPr>
        <w:t>Инфляция и бариогенезис</w:t>
      </w:r>
    </w:p>
    <w:p w:rsidR="00FB1BD1" w:rsidRDefault="00031834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Инфляционная гипотеза, основным предположением которой является период ускоренного по сравнению со стандартной моделью горячей Вселенной  расширения на ранней стадии Большого Взрыва, является неотъемлемым компонентом современных космологических </w:t>
      </w:r>
      <w:r w:rsidR="00BB29F1">
        <w:rPr>
          <w:rFonts w:ascii="Times New Roman" w:eastAsiaTheme="minorEastAsia" w:hAnsi="Times New Roman" w:cs="Times New Roman"/>
          <w:sz w:val="24"/>
          <w:szCs w:val="24"/>
        </w:rPr>
        <w:t xml:space="preserve">моделей, позволяющим разрешить ряд существенных противоречий, неизбежно возникающих в Гамовском сценарии горячей Вселенной, таких как проблема горизонта, плоскостности, крупномасштабной структуры, перепроизводства магнитных монополей и других проблем, обсуждение которых выходит за рамки данного реферата. </w:t>
      </w:r>
      <w:r w:rsidR="003567F1">
        <w:rPr>
          <w:rFonts w:ascii="Times New Roman" w:eastAsiaTheme="minorEastAsia" w:hAnsi="Times New Roman" w:cs="Times New Roman"/>
          <w:sz w:val="24"/>
          <w:szCs w:val="24"/>
        </w:rPr>
        <w:t>Общим атрибутом большинства инфляционных моделей является существование фундаментального скалярного поля (инфлатона), ответственного за быстрое расширение Вселенной на ранних этапах. Ключевое значение для космологии имеет форма потенциала предполагаемого инфлатонного поля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4C4BC3" w:rsidRPr="004C4BC3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>[20]</w:t>
      </w:r>
      <w:r w:rsidR="003567F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67F1" w:rsidRDefault="003567F1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Суперсимметричные теории содержат различных кандидатов </w:t>
      </w:r>
      <w:r w:rsidR="00395BA3">
        <w:rPr>
          <w:rFonts w:ascii="Times New Roman" w:eastAsiaTheme="minorEastAsia" w:hAnsi="Times New Roman" w:cs="Times New Roman"/>
          <w:sz w:val="24"/>
          <w:szCs w:val="24"/>
        </w:rPr>
        <w:t>на роль инфлатона</w:t>
      </w:r>
      <w:r w:rsidR="00C04B0C">
        <w:rPr>
          <w:rFonts w:ascii="Times New Roman" w:eastAsiaTheme="minorEastAsia" w:hAnsi="Times New Roman" w:cs="Times New Roman"/>
          <w:sz w:val="24"/>
          <w:szCs w:val="24"/>
        </w:rPr>
        <w:t>, например, снейтрино</w:t>
      </w:r>
      <w:r w:rsidR="00151216">
        <w:rPr>
          <w:rFonts w:ascii="Times New Roman" w:eastAsiaTheme="minorEastAsia" w:hAnsi="Times New Roman" w:cs="Times New Roman"/>
          <w:sz w:val="24"/>
          <w:szCs w:val="24"/>
        </w:rPr>
        <w:t xml:space="preserve"> или комбинация хиггсовских бозонов в рамках </w:t>
      </w:r>
      <w:r w:rsid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 xml:space="preserve"> [21]</w:t>
      </w:r>
      <w:r w:rsidR="00151216" w:rsidRPr="001512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1216" w:rsidRDefault="00784A5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 интерес к скалярным полям в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eastAsiaTheme="minorEastAsia" w:hAnsi="Times New Roman" w:cs="Times New Roman"/>
          <w:sz w:val="24"/>
          <w:szCs w:val="24"/>
        </w:rPr>
        <w:t>космоло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>гии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ограничивается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>инфляционными моделями. Нетривиальная динамика гипотетических скалярных полей, несущих барионное или лептонное число, в расширяющейся Вселенной может приводить к</w:t>
      </w:r>
      <w:r w:rsidR="002B14AB">
        <w:rPr>
          <w:rFonts w:ascii="Times New Roman" w:eastAsiaTheme="minorEastAsia" w:hAnsi="Times New Roman" w:cs="Times New Roman"/>
          <w:sz w:val="24"/>
          <w:szCs w:val="24"/>
        </w:rPr>
        <w:t xml:space="preserve"> генерации барионной асимметрии. 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 xml:space="preserve"> Класс соответствующих механизмов обобщенно называют механизмом Аффлека-Дайна</w:t>
      </w:r>
      <w:r w:rsidR="0009358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[22]</w:t>
      </w:r>
      <w:r w:rsidR="000E566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5EDD" w:rsidRDefault="00E15ED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 общем случае в качестве прототипа моделей с указанными свойствами можно выбрать модель, в которой, помимо полей Стандартной моде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ли, имеется комплексное скалярн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поле φ, несущее барионное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и фермион ψ </w:t>
      </w:r>
      <w:r w:rsidR="000C3969">
        <w:rPr>
          <w:rFonts w:ascii="Times New Roman" w:eastAsiaTheme="minorEastAsia" w:hAnsi="Times New Roman" w:cs="Times New Roman"/>
          <w:sz w:val="24"/>
          <w:szCs w:val="24"/>
        </w:rPr>
        <w:t xml:space="preserve">с нулевым барионным числом. Потенциал скалярного поля имеет вид </w:t>
      </w:r>
    </w:p>
    <w:p w:rsidR="000C3969" w:rsidRPr="00D012A6" w:rsidRDefault="000C3969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2B14AB" w:rsidRDefault="000C396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Параметры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λ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действительны и положительны, причем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При этом взаимодействие с участием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ψ выбирается в виде </w:t>
      </w:r>
    </w:p>
    <w:p w:rsidR="000C3969" w:rsidRPr="00B43FF5" w:rsidRDefault="00D7761A" w:rsidP="00B43FF5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=h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ψ</m:t>
        </m:r>
        <m:r>
          <w:rPr>
            <w:rFonts w:ascii="Cambria Math" w:eastAsiaTheme="minorEastAsia" w:hAnsi="Cambria Math" w:cs="Times New Roman"/>
            <w:sz w:val="24"/>
            <w:szCs w:val="24"/>
          </w:rPr>
          <m:t>φ+h.c.</m:t>
        </m:r>
      </m:oMath>
      <w:r w:rsidR="00B43FF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B43FF5" w:rsidRDefault="00B43FF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юкавская константа связи,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комбинация кварковых полей, преобразующаяся как спинор при преобразованиях Лоренца. При этом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может быть составным оператором, как цветным, так и бесцветным. Важно, чтобы оператор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B43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нес отличное от нуля барионное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при этом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43FF5" w:rsidRDefault="00D7761A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sub>
          </m:sSub>
        </m:oMath>
      </m:oMathPara>
    </w:p>
    <w:p w:rsidR="00B43FF5" w:rsidRDefault="00B43FF5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бы слагаемого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 было, модель была бы инвариантна относительно глобальных фазовых преобразований </w:t>
      </w:r>
    </w:p>
    <w:p w:rsidR="00B43FF5" w:rsidRPr="00606C9D" w:rsidRDefault="00606C9D" w:rsidP="000D48D5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 →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φ,    q →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q,  ψ → ψ</m:t>
          </m:r>
        </m:oMath>
      </m:oMathPara>
    </w:p>
    <w:p w:rsidR="00FB1BD1" w:rsidRDefault="00606C9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606C9D" w:rsidRPr="00962138" w:rsidRDefault="00D7761A" w:rsidP="000D48D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φ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606C9D" w:rsidRDefault="00606C9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606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06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плотность барионного числа кварков. </w:t>
      </w:r>
    </w:p>
    <w:p w:rsidR="00606C9D" w:rsidRDefault="001556A9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Подобная ситуация естественным образом возникает в суперсимметричных расширениях СМ. В качестве поля φ в нем может выступать комбинация полей скварков, слептонов и хиггсовских бозонов, а полем ψ может служить комбинация калибрино – суперпартнеров калибровочных бозонов. </w:t>
      </w:r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Взаимодействие типа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 h.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.)</m:t>
        </m:r>
      </m:oMath>
      <w:r w:rsidR="00AA705C" w:rsidRPr="00AA70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запрещено для скварка калибровочной инвариантностью по отношению к </w:t>
      </w:r>
      <w:r w:rsidR="00AA705C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="00AA705C" w:rsidRPr="00AA705C">
        <w:rPr>
          <w:rFonts w:ascii="Times New Roman" w:eastAsiaTheme="minorEastAsia" w:hAnsi="Times New Roman" w:cs="Times New Roman"/>
          <w:sz w:val="24"/>
          <w:szCs w:val="24"/>
        </w:rPr>
        <w:t>(3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AA705C">
        <w:rPr>
          <w:rFonts w:ascii="Times New Roman" w:eastAsiaTheme="minorEastAsia" w:hAnsi="Times New Roman" w:cs="Times New Roman"/>
          <w:sz w:val="24"/>
          <w:szCs w:val="24"/>
        </w:rPr>
        <w:t xml:space="preserve">, однако возможны взаимодействия более высокого порядка, нарушающие барионное число </w:t>
      </w:r>
      <w:r w:rsidR="00AD0DD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D0DD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DD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DD2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AD0DD2" w:rsidRPr="00AD0DD2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Последнее обстоятельство особенно важно, поскольку для образования барионной асимметрии необходима и достаточна генерация (</w:t>
      </w:r>
      <w:r w:rsidR="00FF167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670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F1670" w:rsidRPr="00FF167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F1670">
        <w:rPr>
          <w:rFonts w:ascii="Times New Roman" w:eastAsiaTheme="minorEastAsia" w:hAnsi="Times New Roman" w:cs="Times New Roman"/>
          <w:sz w:val="24"/>
          <w:szCs w:val="24"/>
        </w:rPr>
        <w:t>, если речь идет о температурах выше 100 ГэВ.</w:t>
      </w:r>
    </w:p>
    <w:p w:rsidR="00FF1670" w:rsidRDefault="00FF1670" w:rsidP="000D48D5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Особенностью суперсимметричных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 xml:space="preserve"> [23]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В терминах потенциала, обсуждаемого выше, в котором φ понимается как поле, параметризующее плоское направление, это означает, что масса </w:t>
      </w:r>
      <w:r w:rsidR="0096213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 мала (по сравнению, например, с массой 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lastRenderedPageBreak/>
        <w:t>Планка), а константы λ</w:t>
      </w:r>
      <w:r w:rsidR="00962138" w:rsidRPr="00962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2138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62138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 w:rsidR="00962138" w:rsidRPr="00962138">
        <w:rPr>
          <w:rFonts w:ascii="Cambria Math" w:eastAsiaTheme="minorEastAsia" w:hAnsi="Cambria Math" w:cs="Times New Roman"/>
          <w:sz w:val="24"/>
          <w:szCs w:val="24"/>
        </w:rPr>
        <w:t xml:space="preserve">’ </w:t>
      </w:r>
      <w:r w:rsidR="00962138">
        <w:rPr>
          <w:rFonts w:ascii="Cambria Math" w:eastAsiaTheme="minorEastAsia" w:hAnsi="Cambria Math" w:cs="Times New Roman"/>
          <w:sz w:val="24"/>
          <w:szCs w:val="24"/>
        </w:rPr>
        <w:t>также чрезвычайно малы</w:t>
      </w:r>
      <w:r w:rsidR="00183654">
        <w:rPr>
          <w:rFonts w:ascii="Cambria Math" w:eastAsiaTheme="minorEastAsia" w:hAnsi="Cambria Math" w:cs="Times New Roman"/>
          <w:sz w:val="24"/>
          <w:szCs w:val="24"/>
        </w:rPr>
        <w:t xml:space="preserve">. В качестве достаточно реалистичного примера можно привести значения </w:t>
      </w:r>
    </w:p>
    <w:p w:rsidR="00183654" w:rsidRDefault="00183654" w:rsidP="000D48D5">
      <w:pPr>
        <w:rPr>
          <w:rFonts w:ascii="Cambria Math" w:eastAsiaTheme="minorEastAsia" w:hAnsi="Cambria Math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 ~ 1 ТэВ,   λ,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-32</m:t>
              </m:r>
            </m:sup>
          </m:sSup>
        </m:oMath>
      </m:oMathPara>
    </w:p>
    <w:p w:rsidR="00183654" w:rsidRPr="00183654" w:rsidRDefault="00183654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этом случае члены четвертого порядка в потенциале начинают преобладать над массовым членом только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 ~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 w:rsidRPr="001836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1BD1" w:rsidRPr="00FB1BD1" w:rsidRDefault="00FB1BD1" w:rsidP="00FB1BD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B1BD1">
        <w:rPr>
          <w:rFonts w:ascii="Times New Roman" w:hAnsi="Times New Roman" w:cs="Times New Roman"/>
          <w:sz w:val="28"/>
          <w:szCs w:val="28"/>
        </w:rPr>
        <w:t>Скрытая масса</w:t>
      </w:r>
    </w:p>
    <w:p w:rsidR="00FB1BD1" w:rsidRDefault="00FB1BD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012A6" w:rsidRDefault="000427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было упомянуто в разделе 1.2, наиболее реалистичными представляются суперсимметричные модели, содержащие понятие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012A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четности. В таких моделях предполагается, что все взаимодействия сохраняют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-четность, следовательно, в столкновениях обычных частиц суперпартнеры рождаются парами.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 xml:space="preserve">Отсюда же следует, что в суперсимметричных обобщениях СМ с сохраняющейся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 xml:space="preserve">четностью существует как минимум одна стабильная частица, легчайшая среди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-нечетных частиц. Именно такая частица (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the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lightest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  <w:lang w:val="en-US"/>
        </w:rPr>
        <w:t>superpartner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012A6" w:rsidRPr="00D01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и является кандидатом на роль скрытой массы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 xml:space="preserve"> [24]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. Поскольку заряженные стабильные частицы с массой 30 ГэВ – 20 ТэВ не могут составлять темную материю, то потенциально интересными кандидатами в суперсимметричных моделях являются нейтралино, снейтрино</w:t>
      </w:r>
      <w:r w:rsidR="00AE37F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гравитино</w:t>
      </w:r>
      <w:r w:rsidR="00AE37F3">
        <w:rPr>
          <w:rFonts w:ascii="Times New Roman" w:eastAsiaTheme="minorEastAsia" w:hAnsi="Times New Roman" w:cs="Times New Roman"/>
          <w:sz w:val="24"/>
          <w:szCs w:val="24"/>
        </w:rPr>
        <w:t xml:space="preserve"> и аксино</w:t>
      </w:r>
      <w:r w:rsidR="00D012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0397" w:rsidRDefault="0066039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60397" w:rsidRPr="001077E0" w:rsidRDefault="00660397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Нейтралино</w:t>
      </w:r>
    </w:p>
    <w:p w:rsidR="00660397" w:rsidRDefault="0066039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60397" w:rsidRDefault="00C545C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было замечено ранее (раздел 2.1) нейтралино представляет собой линейную комбинацию зино, фотино и хиггсино.</w:t>
      </w:r>
    </w:p>
    <w:p w:rsidR="007E4A46" w:rsidRDefault="007E4A4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 участвуют в калибровочных взаимодействиях СМ наравне со своими партнерами. Поэтому если в ранней Вселенной реализовывались температуры выше энергетического масштаба масс суперпартнеров,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≥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нейтралино, наряду с другими суперпартнерами частиц СМ, находились в тепловом равновесии в первичной плазме. Эффективно взаимодействуя в первичной плазме, нейтралино с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~ 30 ГэВ-3 ТэВ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хорошо подходят в качестве компоненты холодной темной материи. </w:t>
      </w:r>
      <w:r w:rsidR="00A06E8D">
        <w:rPr>
          <w:rFonts w:ascii="Times New Roman" w:eastAsiaTheme="minorEastAsia" w:hAnsi="Times New Roman" w:cs="Times New Roman"/>
          <w:sz w:val="24"/>
          <w:szCs w:val="24"/>
        </w:rPr>
        <w:t xml:space="preserve">Вклад нейтралино в современную плотность энергии Вселенной можно приближенно оценить: </w:t>
      </w:r>
    </w:p>
    <w:p w:rsidR="00A06E8D" w:rsidRDefault="00A06E8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A06E8D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ГэВ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Pl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2π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36AEC" w:rsidRDefault="00C36AE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Полагая, что число спиновых состояний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C36AE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эффективное число степеней свободы в момент закалки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≅100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сечение аннигиляции </w:t>
      </w:r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6AEC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Pr="00CC7457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170FC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константа взаимодействия</w:t>
      </w:r>
      <w:r w:rsidR="00DA2DCE">
        <w:rPr>
          <w:rFonts w:ascii="Times New Roman" w:eastAsiaTheme="minorEastAsia" w:hAnsi="Times New Roman" w:cs="Times New Roman"/>
          <w:sz w:val="24"/>
          <w:szCs w:val="24"/>
        </w:rPr>
        <w:t xml:space="preserve"> нейтралино</w:t>
      </w:r>
      <w:r w:rsidR="00CC7457" w:rsidRPr="00CC74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Таким образом</w:t>
      </w:r>
    </w:p>
    <w:p w:rsidR="00170FC1" w:rsidRP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B1BD1" w:rsidRPr="00DA2DCE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 ГэВ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 ГэВ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≈0,8 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 ГэВ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170FC1" w:rsidRDefault="00170FC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sub>
        </m:sSub>
      </m:oMath>
      <w:r w:rsidRPr="00DA2DC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калибровочная константа слабого взаимодействия. Для наиболее интересного диапазона масс нейтралино</w:t>
      </w:r>
    </w:p>
    <w:p w:rsidR="00DA2DCE" w:rsidRPr="00DA2DCE" w:rsidRDefault="00DA2DCE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100 ГэВ &lt;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&lt;3 ТэВ</m:t>
          </m:r>
        </m:oMath>
      </m:oMathPara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будем иметь</w:t>
      </w:r>
    </w:p>
    <w:p w:rsidR="00DA2DCE" w:rsidRPr="00DA2DCE" w:rsidRDefault="00DA2DCE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0,01 ≤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N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≤10,</m:t>
          </m:r>
        </m:oMath>
      </m:oMathPara>
    </w:p>
    <w:p w:rsidR="00170FC1" w:rsidRDefault="00DA2DC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т.е. плотность энергии реликтовых нейтралино достаточно велика, чтобы полностью объяснить темную материю.</w:t>
      </w:r>
    </w:p>
    <w:p w:rsidR="00486D6D" w:rsidRDefault="00486D6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86D6D" w:rsidRPr="001077E0" w:rsidRDefault="00486D6D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Снейтрино</w:t>
      </w:r>
    </w:p>
    <w:p w:rsidR="00D77AA7" w:rsidRDefault="00D77AA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77AA7" w:rsidRDefault="001077E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Снейтрино является супер</w:t>
      </w:r>
      <w:r w:rsidR="00D77AA7">
        <w:rPr>
          <w:rFonts w:ascii="Times New Roman" w:eastAsiaTheme="minorEastAsia" w:hAnsi="Times New Roman" w:cs="Times New Roman"/>
          <w:sz w:val="24"/>
          <w:szCs w:val="24"/>
        </w:rPr>
        <w:t xml:space="preserve">партнером нейтрино. В </w:t>
      </w:r>
      <w:r w:rsidR="00D77AA7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D77AA7"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7AA7">
        <w:rPr>
          <w:rFonts w:ascii="Times New Roman" w:eastAsiaTheme="minorEastAsia" w:hAnsi="Times New Roman" w:cs="Times New Roman"/>
          <w:sz w:val="24"/>
          <w:szCs w:val="24"/>
        </w:rPr>
        <w:t>имеется три поколения снейтрино, описываемых тремя комплексными, но электрически нейтральными скалярными полями. Каждое поколение снейтрино состоит из одной псевдоскалярной частицы – т.о. всего шесть бозонных степеней свободы.</w:t>
      </w:r>
    </w:p>
    <w:p w:rsidR="00D77AA7" w:rsidRDefault="00D77AA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в моделях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четностью легчайшее снейтрино является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именно снейтрино будет давать вклад в темную материю Вселенной. Оценка реликтовой плотности снейтрино производится аналогично рассмотренному выше случаю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нейтралино. Как и нейтралино, снейтрино активно взаимодействуют в первичной плазме. Однако, в отличие от случая нейтралино, где благодаря смешиванию четырех различных состояний те или иные константы связи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-нейтралино с частицами СМ могут быть подавлены, взаимодействия снейтрино 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>-бозонами является прямым суперсимметричным обобщением соответствующих взаимодействий лептонов, что существенно сказывается как на интенсивности аннигиляции снейтрино-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D77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ранней Все</w:t>
      </w:r>
      <w:r w:rsidR="00097E03">
        <w:rPr>
          <w:rFonts w:ascii="Times New Roman" w:eastAsiaTheme="minorEastAsia" w:hAnsi="Times New Roman" w:cs="Times New Roman"/>
          <w:sz w:val="24"/>
          <w:szCs w:val="24"/>
        </w:rPr>
        <w:t>ленной, так и на чувствительности к ним экспериментов по прямому поиску частиц темной материи.</w:t>
      </w:r>
    </w:p>
    <w:p w:rsidR="00097E03" w:rsidRDefault="00097E0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70FC1" w:rsidRDefault="00097E0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действительности снейтрино является менее естественным кандидатом на скрытую массу, чем, например, нейтралино. Во-первых снейтрино в качестве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097E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появляется в заметно меньшем классе суперсимметричных теорий, чем нейтралино, так как легчайшей в секторе скаляров в подобных моделях является комбинация суперпартнеров правых заряженных лептонов. Во-вторых, что более существенно, снейтрино как реликтовые частицы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, полностью составляющие темную материю, экспериментально запрещены, так как сечение взаимодействия снейтрино с </w:t>
      </w:r>
      <w:r w:rsidR="00EB334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EB3342" w:rsidRPr="00EB334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бозоном по силе не уступает взаимодействию </w:t>
      </w:r>
      <w:r w:rsidR="00EB334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EB3342" w:rsidRPr="00EB334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EB3342">
        <w:rPr>
          <w:rFonts w:ascii="Times New Roman" w:eastAsiaTheme="minorEastAsia" w:hAnsi="Times New Roman" w:cs="Times New Roman"/>
          <w:sz w:val="24"/>
          <w:szCs w:val="24"/>
        </w:rPr>
        <w:t xml:space="preserve">бозона с нейтрино, вследствие чего типичное сечение упругого рассеяния снейтрино на ядрах </w:t>
      </w:r>
      <w:r w:rsidR="002131F7">
        <w:rPr>
          <w:rFonts w:ascii="Times New Roman" w:eastAsiaTheme="minorEastAsia" w:hAnsi="Times New Roman" w:cs="Times New Roman"/>
          <w:sz w:val="24"/>
          <w:szCs w:val="24"/>
        </w:rPr>
        <w:t xml:space="preserve">оказывается на два-три порядка выше существующих ограничений на величину упругого сечения частиц темной материи. Снейтрино с массами до нескольких ТэВ могут составлять лишь небольшую часть скрытой массы. Более перспективными в этом отношении являются т.н. правые снейтрино, появляющиеся в некоторых суперсимметричных расширениях, имеющие массы около 100 ГэВ. Эти снейтрино очень слабо взаимодействуют с частицами СМ и сечение их упругого рассеяния на ядрах лежит </w:t>
      </w:r>
      <w:r w:rsidR="002131F7">
        <w:rPr>
          <w:rFonts w:ascii="Times New Roman" w:eastAsiaTheme="minorEastAsia" w:hAnsi="Times New Roman" w:cs="Times New Roman"/>
          <w:sz w:val="24"/>
          <w:szCs w:val="24"/>
        </w:rPr>
        <w:lastRenderedPageBreak/>
        <w:t>заметно ниже существующих огр</w:t>
      </w:r>
      <w:r w:rsidR="008F5576">
        <w:rPr>
          <w:rFonts w:ascii="Times New Roman" w:eastAsiaTheme="minorEastAsia" w:hAnsi="Times New Roman" w:cs="Times New Roman"/>
          <w:sz w:val="24"/>
          <w:szCs w:val="24"/>
        </w:rPr>
        <w:t>аничений сверху на сечение расс</w:t>
      </w:r>
      <w:r w:rsidR="002131F7">
        <w:rPr>
          <w:rFonts w:ascii="Times New Roman" w:eastAsiaTheme="minorEastAsia" w:hAnsi="Times New Roman" w:cs="Times New Roman"/>
          <w:sz w:val="24"/>
          <w:szCs w:val="24"/>
        </w:rPr>
        <w:t xml:space="preserve">еяния частиц темной материи. </w:t>
      </w:r>
    </w:p>
    <w:p w:rsidR="002131F7" w:rsidRDefault="002131F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131F7" w:rsidRPr="001077E0" w:rsidRDefault="002131F7" w:rsidP="00C01DEA">
      <w:pPr>
        <w:pStyle w:val="a3"/>
        <w:ind w:left="142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1077E0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Гравитино</w:t>
      </w:r>
    </w:p>
    <w:p w:rsidR="002131F7" w:rsidRDefault="002131F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131F7" w:rsidRDefault="0013349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было отмечено в разделе 3.3., в</w:t>
      </w:r>
      <w:r w:rsidR="006A7E19">
        <w:rPr>
          <w:rFonts w:ascii="Times New Roman" w:eastAsiaTheme="minorEastAsia" w:hAnsi="Times New Roman" w:cs="Times New Roman"/>
          <w:sz w:val="24"/>
          <w:szCs w:val="24"/>
        </w:rPr>
        <w:t xml:space="preserve"> суперсимметричных расширениях СМ, включающих супергравитацию, переносчик гравитационного взаимодействия – гравитон – приобретает суперпартнера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sub>
        </m:sSub>
      </m:oMath>
      <w:r w:rsidR="006A7E19">
        <w:rPr>
          <w:rFonts w:ascii="Times New Roman" w:eastAsiaTheme="minorEastAsia" w:hAnsi="Times New Roman" w:cs="Times New Roman"/>
          <w:sz w:val="24"/>
          <w:szCs w:val="24"/>
        </w:rPr>
        <w:t xml:space="preserve">, который получил название гравитино. </w:t>
      </w:r>
    </w:p>
    <w:p w:rsidR="00F71923" w:rsidRDefault="00F7192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7556C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Рассмотрим роль гравитино в космологии. В силу того, что гравитино очень слабо взаимодействуют с остальными частицами, процессами с участием двух гравитино в ранней Вселенной можно пренебречь. В частности, можно пренебречь двухчастичным рождением гравитино, а также аннигиляцией гравитино в обычные частицы.</w:t>
      </w:r>
    </w:p>
    <w:p w:rsidR="009641D3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641D3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начала рассмотрим случай, когда гравитино находили</w:t>
      </w:r>
      <w:r w:rsidR="009641D3">
        <w:rPr>
          <w:rFonts w:ascii="Times New Roman" w:eastAsiaTheme="minorEastAsia" w:hAnsi="Times New Roman" w:cs="Times New Roman"/>
          <w:sz w:val="24"/>
          <w:szCs w:val="24"/>
        </w:rPr>
        <w:t>сь в равновес</w:t>
      </w:r>
      <w:r>
        <w:rPr>
          <w:rFonts w:ascii="Times New Roman" w:eastAsiaTheme="minorEastAsia" w:hAnsi="Times New Roman" w:cs="Times New Roman"/>
          <w:sz w:val="24"/>
          <w:szCs w:val="24"/>
        </w:rPr>
        <w:t>ии с частицами первичной плазмы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[25]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641D3">
        <w:rPr>
          <w:rFonts w:ascii="Times New Roman" w:eastAsiaTheme="minorEastAsia" w:hAnsi="Times New Roman" w:cs="Times New Roman"/>
          <w:sz w:val="24"/>
          <w:szCs w:val="24"/>
        </w:rPr>
        <w:t xml:space="preserve">Гравитино будет находится в равновесии до тех пор, пока скорости реакций </w:t>
      </w:r>
    </w:p>
    <w:p w:rsidR="009641D3" w:rsidRPr="006A7E19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0FC1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↔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641D3" w:rsidRDefault="009641D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641D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другие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частицы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плазмы</m:t>
        </m:r>
      </m:oMath>
      <w:r w:rsidRPr="009641D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превышают темп расширения Вселенной. Подобный процесс происходит через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канальные обмены виртуальными частицами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</m:t>
        </m:r>
      </m:oMath>
      <w:r w:rsidRPr="009641D3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Каждая такая диаграмма включает вершину взаимодействия частиц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пропорциональную константе взаимодействия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и вершину взаимодействия этих частиц с гравитино, обратно пропорциональную вакуумному среднему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соответствующему спонтанному нарушению локальной суперсимметрии</w:t>
      </w:r>
      <w:r w:rsidRPr="009641D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51A8">
        <w:rPr>
          <w:rFonts w:ascii="Times New Roman" w:eastAsiaTheme="minorEastAsia" w:hAnsi="Times New Roman" w:cs="Times New Roman"/>
          <w:sz w:val="24"/>
          <w:szCs w:val="24"/>
        </w:rPr>
        <w:t>и прямо пропорционально массам суперпартнеров. Таким образом, оценка сечения рассеяния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≅ α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α=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</m:t>
            </m:r>
          </m:den>
        </m:f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масса суперпартнеров.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Гравитино перестает взаимодействовать с плазмой при температуре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Тогда</w:t>
      </w: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</m:acc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≅H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den>
          </m:f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951A8" w:rsidRDefault="00C951A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равновесная плотность частиц, на которых рассеивается гравитино,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acc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95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скорость гравитино. Предположим, что гравитино перестает взаимодействовать с плазмой, когда гравитино и частицы плазмы являются релятивистскими. Тогда прямые и обратные процессы «замораживаются» одновременно. С учетом того, что имеется порядка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926BB8" w:rsidRPr="00926B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6BB8">
        <w:rPr>
          <w:rFonts w:ascii="Times New Roman" w:eastAsiaTheme="minorEastAsia" w:hAnsi="Times New Roman" w:cs="Times New Roman"/>
          <w:sz w:val="24"/>
          <w:szCs w:val="24"/>
        </w:rPr>
        <w:t xml:space="preserve">отдельных реакций с разными частицами </w:t>
      </w:r>
      <w:r w:rsidR="00926BB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26BB8">
        <w:rPr>
          <w:rFonts w:ascii="Times New Roman" w:eastAsiaTheme="minorEastAsia" w:hAnsi="Times New Roman" w:cs="Times New Roman"/>
          <w:sz w:val="24"/>
          <w:szCs w:val="24"/>
        </w:rPr>
        <w:t>, а также что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получим температуру закалки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απ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093969" w:rsidRPr="00675FA7" w:rsidRDefault="0009396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70FC1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этом выражении учитывалось, что вакуумное среднее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926B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связано с массой гравитино</w:t>
      </w: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26BB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</m:sSub>
            </m:den>
          </m:f>
        </m:oMath>
      </m:oMathPara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26BB8" w:rsidRDefault="00926BB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 ≫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 то видно, что гравитино отщепляется от первичной плазмы, будучи ультрарелятивистской частицей. Таким образом, можно произвести оценку современной плотности числа реликтовых гравитино по аналогии с реликтовыми нейтрино стандартной модели</w:t>
      </w:r>
    </w:p>
    <w:p w:rsidR="00926BB8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∙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γ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современная плотность реликтовых фотонов,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41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число степеней свободы гравитино, причем так как взаимодействие поперечных степеней свободы подавлено величиной массы Планка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следует положить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 </w:t>
      </w: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следует, что доля гравитино в полной плотности энергии современной Вселенной равна </w:t>
      </w:r>
    </w:p>
    <w:p w:rsidR="00C41D9E" w:rsidRDefault="00C41D9E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41D9E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=0,2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200 эВ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210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F0F5D" w:rsidRDefault="00FF0F5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0F5D" w:rsidRDefault="00FF0F5D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Пользуясь этим выражением можно показать, что </w:t>
      </w:r>
      <w:r w:rsidR="00B1393C">
        <w:rPr>
          <w:rFonts w:ascii="Times New Roman" w:eastAsiaTheme="minorEastAsia" w:hAnsi="Times New Roman" w:cs="Times New Roman"/>
          <w:sz w:val="24"/>
          <w:szCs w:val="24"/>
        </w:rPr>
        <w:t xml:space="preserve">стабильные гравитино с массами, превышающими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~ 1 кэВ</m:t>
        </m:r>
      </m:oMath>
      <w:r w:rsidR="00B1393C">
        <w:rPr>
          <w:rFonts w:ascii="Times New Roman" w:eastAsiaTheme="minorEastAsia" w:hAnsi="Times New Roman" w:cs="Times New Roman"/>
          <w:sz w:val="24"/>
          <w:szCs w:val="24"/>
        </w:rPr>
        <w:t xml:space="preserve">, запрещены космологически, если в ранней Вселенной они находились в равновесии с частицами первичной плазмы. </w:t>
      </w:r>
    </w:p>
    <w:p w:rsidR="002A7060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A7060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Более того, учитывая связь между массой гравитино и нарушающим суперсимметрию вакуумным средним можно получить ограничение на масштаб нарушения суперсимметрии в теории, где гравитино является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2A70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находилось в равновесии в ранней Вселенной</w:t>
      </w:r>
    </w:p>
    <w:p w:rsidR="002A7060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A7060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&lt;2 ∙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ТэВ</m:t>
          </m:r>
        </m:oMath>
      </m:oMathPara>
    </w:p>
    <w:p w:rsidR="006209E4" w:rsidRPr="002A7060" w:rsidRDefault="006209E4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A7060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можно показать, что гравитино обеспечат необходимый вклад в плотность энергии современной Вселенной, если их масса составляет</w:t>
      </w:r>
    </w:p>
    <w:p w:rsidR="002A7060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A7060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≈ 200 эВ</m:t>
          </m:r>
        </m:oMath>
      </m:oMathPara>
    </w:p>
    <w:p w:rsidR="006209E4" w:rsidRPr="006209E4" w:rsidRDefault="006209E4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1393C" w:rsidRDefault="002A706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Эта величина меньше, чем ограничение снизу на массу частиц темной материи, следующее из изучения пространственных структур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 ≥1 кэВ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), поэтому реликтовые гравитино, находившиеся в равновесии в ранней Вселенной не могут составлять значительную часть темной материи. Чтобы гравитино было кандидатом на роль частиц скрытой массы необходимо рассматривать неравновесные механизмы рождения </w:t>
      </w:r>
      <w:r w:rsidR="002F798E">
        <w:rPr>
          <w:rFonts w:ascii="Times New Roman" w:eastAsiaTheme="minorEastAsia" w:hAnsi="Times New Roman" w:cs="Times New Roman"/>
          <w:sz w:val="24"/>
          <w:szCs w:val="24"/>
        </w:rPr>
        <w:t xml:space="preserve">гравитино. </w:t>
      </w:r>
    </w:p>
    <w:p w:rsidR="006209E4" w:rsidRDefault="006209E4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209E4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Гравитино могут появляться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≤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C819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результате распадов суперпартнеров (обычно доминируют двухчастичные распады):</w:t>
      </w:r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81920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→ 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G 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  i=1,…</m:t>
          </m:r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 в результате рассеяния частиц в плазме </w:t>
      </w:r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81920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→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,  i,j,k=1,…</m:t>
          </m:r>
        </m:oMath>
      </m:oMathPara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2A706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Учет этих двух основных каналов рождения позволяет записать уравнение Больцмана для плотности числа стабильных гравитино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C819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ранней Вселенной, </w:t>
      </w:r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81920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+ 3H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Г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tot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81920" w:rsidRDefault="00C81920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–</m:t>
        </m:r>
      </m:oMath>
      <w:r w:rsidRPr="00C819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ширина распада,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гамма-фактор частиц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в релятивистском случае приводящий к уменьшению темпа их распадов,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–</m:t>
        </m:r>
      </m:oMath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 плотность числа распадающихся в гравитино частиц,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–</m:t>
        </m:r>
      </m:oMath>
      <w:r w:rsidR="006147C3" w:rsidRPr="00614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плотность числа фотонов при температуре </w:t>
      </w:r>
      <w:r w:rsidR="006147C3" w:rsidRPr="006147C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tot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усредненное с равновесными функциями распределения полное сечение рождения гравитино 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 →2</m:t>
        </m:r>
      </m:oMath>
      <w:r w:rsidR="006147C3">
        <w:rPr>
          <w:rFonts w:ascii="Times New Roman" w:eastAsiaTheme="minorEastAsia" w:hAnsi="Times New Roman" w:cs="Times New Roman"/>
          <w:sz w:val="24"/>
          <w:szCs w:val="24"/>
        </w:rPr>
        <w:t xml:space="preserve"> процессах. </w:t>
      </w:r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этого уравнение для температур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≤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начального условия </w:t>
      </w:r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147C3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также с учетом соотношения для плазмы</w:t>
      </w:r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147C3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γ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(T)∙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s(T)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=const</m:t>
          </m:r>
        </m:oMath>
      </m:oMathPara>
    </w:p>
    <w:p w:rsidR="006147C3" w:rsidRDefault="006147C3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147C3" w:rsidRDefault="00E1118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имеет вид</w:t>
      </w:r>
    </w:p>
    <w:p w:rsidR="00E1118A" w:rsidRDefault="00E1118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E1118A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max</m:t>
                          </m:r>
                        </m:sub>
                      </m:sSub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Г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(T')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dT'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H(T')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γ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e>
          </m:d>
        </m:oMath>
      </m:oMathPara>
    </w:p>
    <w:p w:rsidR="00E1118A" w:rsidRP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Для достаточно тяжелых гравитино, рассматривая преимущественно процессы распада 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Next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to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Lightest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374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Superpartner</w:t>
      </w:r>
      <w:r w:rsidRPr="00D374F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NLSP</w:t>
      </w:r>
      <w:r w:rsidRPr="00D374F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374F5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0,1 ÷10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ГэВ 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 ГэВ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NLSP</m:t>
                      </m:r>
                    </m:sub>
                  </m:sSub>
                </m:den>
              </m:f>
            </m:e>
          </m:d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оценка для современной плотности массы гравитино имеет вид</w:t>
      </w: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374F5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NLSP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,NLSP</m:t>
              </m:r>
            </m:sub>
          </m:sSub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откуда с учетом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NLSP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~ (10 ÷1000)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ожидаемое значение </w:t>
      </w: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C7457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≅0,2</m:t>
          </m:r>
        </m:oMath>
      </m:oMathPara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374F5" w:rsidRDefault="00D374F5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 </w:t>
      </w:r>
      <w:r w:rsidR="00007F59">
        <w:rPr>
          <w:rFonts w:ascii="Times New Roman" w:eastAsiaTheme="minorEastAsia" w:hAnsi="Times New Roman" w:cs="Times New Roman"/>
          <w:sz w:val="24"/>
          <w:szCs w:val="24"/>
        </w:rPr>
        <w:t xml:space="preserve">трудность такого сценария состоит в том, что время жизни </w:t>
      </w:r>
      <w:r w:rsidR="00007F59">
        <w:rPr>
          <w:rFonts w:ascii="Times New Roman" w:eastAsiaTheme="minorEastAsia" w:hAnsi="Times New Roman" w:cs="Times New Roman"/>
          <w:sz w:val="24"/>
          <w:szCs w:val="24"/>
          <w:lang w:val="en-US"/>
        </w:rPr>
        <w:t>NLSP</w:t>
      </w:r>
      <w:r w:rsidR="00007F59">
        <w:rPr>
          <w:rFonts w:ascii="Times New Roman" w:eastAsiaTheme="minorEastAsia" w:hAnsi="Times New Roman" w:cs="Times New Roman"/>
          <w:sz w:val="24"/>
          <w:szCs w:val="24"/>
        </w:rPr>
        <w:t xml:space="preserve"> оказывается большим и распады, происходящие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 ≥ 100 c</m:t>
        </m:r>
      </m:oMath>
      <w:r w:rsidR="00007F59">
        <w:rPr>
          <w:rFonts w:ascii="Times New Roman" w:eastAsiaTheme="minorEastAsia" w:hAnsi="Times New Roman" w:cs="Times New Roman"/>
          <w:sz w:val="24"/>
          <w:szCs w:val="24"/>
        </w:rPr>
        <w:t xml:space="preserve">, могут повлиять на первичный нуклеосинтез. </w:t>
      </w:r>
    </w:p>
    <w:p w:rsidR="00007F59" w:rsidRDefault="00007F5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07F59" w:rsidRDefault="00007F5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Случай, когда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NLSP</w:t>
      </w:r>
      <w:r w:rsidRPr="00007F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эффективно распадаются до закаливания реализуется для легких гравитино</w:t>
      </w:r>
    </w:p>
    <w:p w:rsidR="00007F59" w:rsidRDefault="00007F5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07F59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≤3,5 кэВ ∙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NLSP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100 ГэВ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252177" w:rsidRDefault="0025217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252177" w:rsidRDefault="0025217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этого сценария </w:t>
      </w:r>
    </w:p>
    <w:p w:rsidR="00252177" w:rsidRDefault="0025217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D2931" w:rsidRDefault="00D7761A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200 кэВ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∙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 ТэВ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 ТэВ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D2931" w:rsidRDefault="00FD293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можно найти ограничение сверху на максимальную температуру первичной плазмы, которое растет линейно с увеличением массы гравитино.</w:t>
      </w:r>
    </w:p>
    <w:p w:rsidR="00FD2931" w:rsidRPr="00CC7457" w:rsidRDefault="00CC7457" w:rsidP="00F969A4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4867" cy="2689056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63" cy="26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A4" w:rsidRPr="00093585" w:rsidRDefault="00F969A4" w:rsidP="00F969A4">
      <w:pPr>
        <w:jc w:val="center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Рис. 3</w:t>
      </w:r>
      <w:r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. Ограничения на </w:t>
      </w: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параметры </w:t>
      </w:r>
      <w:r w:rsidRPr="00F969A4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404040" w:themeColor="text1" w:themeTint="BF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color w:val="404040" w:themeColor="text1" w:themeTint="BF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404040" w:themeColor="text1" w:themeTint="BF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</w:rPr>
              <m:t>m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color w:val="404040" w:themeColor="text1" w:themeTint="B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4040" w:themeColor="text1" w:themeTint="BF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4040" w:themeColor="text1" w:themeTint="BF"/>
                    <w:sz w:val="20"/>
                    <w:szCs w:val="20"/>
                  </w:rPr>
                  <m:t>2</m:t>
                </m:r>
              </m:den>
            </m:f>
          </m:sub>
        </m:sSub>
      </m:oMath>
      <w:r w:rsidRPr="00F969A4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следующие из вклада реликтовых гравитино в современную плотность энергии Вселенной. Область выше сплошной линии запрещена из-за перепроизводства реликтовых нейтралино. Сплошная линия отвечает оценке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404040" w:themeColor="text1" w:themeTint="BF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</w:rPr>
              <m:t>Ω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color w:val="404040" w:themeColor="text1" w:themeTint="B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404040" w:themeColor="text1" w:themeTint="BF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404040" w:themeColor="text1" w:themeTint="BF"/>
                    <w:sz w:val="20"/>
                    <w:szCs w:val="20"/>
                  </w:rPr>
                  <m:t>2</m:t>
                </m:r>
              </m:den>
            </m:f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404040" w:themeColor="text1" w:themeTint="BF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color w:val="404040" w:themeColor="text1" w:themeTint="BF"/>
                <w:sz w:val="20"/>
                <w:szCs w:val="2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404040" w:themeColor="text1" w:themeTint="BF"/>
            <w:sz w:val="20"/>
            <w:szCs w:val="20"/>
          </w:rPr>
          <m:t xml:space="preserve"> ~ 1</m:t>
        </m:r>
      </m:oMath>
      <w:r w:rsidR="00093585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 xml:space="preserve"> [11]</w:t>
      </w:r>
    </w:p>
    <w:p w:rsidR="00F969A4" w:rsidRPr="00F969A4" w:rsidRDefault="00F969A4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D2931" w:rsidRDefault="00FD2931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Обсудим также сценарий нестабильного, но не очень тяжелого гравитино. Этот случай характерен для простейших реализаций модели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mSUGRA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(раздел </w:t>
      </w:r>
      <w:r w:rsidR="001204C8">
        <w:rPr>
          <w:rFonts w:ascii="Times New Roman" w:eastAsiaTheme="minorEastAsia" w:hAnsi="Times New Roman" w:cs="Times New Roman"/>
          <w:sz w:val="24"/>
          <w:szCs w:val="24"/>
        </w:rPr>
        <w:t>3.3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204C8">
        <w:rPr>
          <w:rFonts w:ascii="Times New Roman" w:eastAsiaTheme="minorEastAsia" w:hAnsi="Times New Roman" w:cs="Times New Roman"/>
          <w:sz w:val="24"/>
          <w:szCs w:val="24"/>
        </w:rPr>
        <w:t xml:space="preserve">. Роль частиц </w:t>
      </w:r>
      <w:r w:rsidR="001204C8"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="001204C8" w:rsidRPr="001204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04C8">
        <w:rPr>
          <w:rFonts w:ascii="Times New Roman" w:eastAsiaTheme="minorEastAsia" w:hAnsi="Times New Roman" w:cs="Times New Roman"/>
          <w:sz w:val="24"/>
          <w:szCs w:val="24"/>
        </w:rPr>
        <w:t>будет играть нейтралино. Оценка ширины распада гравитино в таких моделях дает</w:t>
      </w:r>
    </w:p>
    <w:p w:rsidR="001204C8" w:rsidRDefault="001204C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204C8" w:rsidRDefault="001204C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Г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≅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:rsid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Поскольку гравитино закаливаются релятивистскими, то при температурах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 ≤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когда гравитино являются нерелятивистскими, плотность их массы имеет порядок</w:t>
      </w:r>
    </w:p>
    <w:p w:rsid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D33B2" w:rsidRP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~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1204C8" w:rsidRDefault="001204C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Начиная с некоторой температуры и до тех пор, пока гравитино не распадутся, они доминируют в полной плотности энергии Вселенной, т.е. временно реализуется пылевидная стадия эволюции </w:t>
      </w:r>
    </w:p>
    <w:p w:rsid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Г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≤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дает для массы гравитино довольно жесткое ограничение снизу</w:t>
      </w:r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&gt;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NS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Pl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Pl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NS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</m:oMath>
      </m:oMathPara>
    </w:p>
    <w:p w:rsid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33B2" w:rsidRPr="001D33B2" w:rsidRDefault="001D33B2" w:rsidP="001D33B2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&gt;45 ТэВ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что несколько ограничивает класс моделей супергравитации, где масса гравитино на один-два порядка больше масс суперпартнеров.</w:t>
      </w:r>
    </w:p>
    <w:p w:rsidR="001D33B2" w:rsidRPr="001D33B2" w:rsidRDefault="001D33B2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B1393C" w:rsidRPr="008356B4" w:rsidRDefault="00B1393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Стоит отметить, что если гравитино действительно образуют темную материю, то возможность прямой регистрации частиц темной материи в экспериментах обозримого будущего вызывает сомнения, так как гравитино слишком слабо взаимодействует с другими частицами.</w:t>
      </w:r>
    </w:p>
    <w:p w:rsidR="00AE47C6" w:rsidRPr="008356B4" w:rsidRDefault="00AE47C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AE47C6" w:rsidRPr="00AE47C6" w:rsidRDefault="00AE47C6" w:rsidP="00AE47C6">
      <w:pPr>
        <w:pStyle w:val="a3"/>
        <w:ind w:left="284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AE47C6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Аксино</w:t>
      </w:r>
    </w:p>
    <w:p w:rsidR="00AE47C6" w:rsidRDefault="00AE47C6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AE47C6" w:rsidRDefault="004E014B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теории Печчей – Куинн (</w:t>
      </w:r>
      <w:r w:rsidRPr="004E01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Peccei</w:t>
      </w:r>
      <w:r w:rsidRPr="004E014B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4E014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Quinn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 xml:space="preserve"> [2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93585" w:rsidRPr="00093585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которая является одним из наиболее успешных расширений СМ, содержащих решение т.н. сильной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CP</w:t>
      </w:r>
      <w:r w:rsidRPr="004E014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проблемы, имеются нейтральные псевдоскалярные новые частицы – аксионы – которые представляют собой псевдоголдстоновские бозоны, возникающие в результате спонтанного нарушения симметрии Печчей</w:t>
      </w:r>
      <w:r w:rsidR="00EE3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Куинн. Если рассмотреть суперсимметричное обобщение этой теории, то возникает необходимость существования фермионного суперпартнера для аксиона – аксино (с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-четностью -1), а также бозонного суперпартнера – саксиона (с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E014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четностью +1).</w:t>
      </w:r>
    </w:p>
    <w:p w:rsidR="008356B4" w:rsidRDefault="008356B4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56B4" w:rsidRDefault="00C27C9C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аксино является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LSP</w:t>
      </w:r>
      <w:r w:rsidRPr="00C27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C27C9C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четность сохраняется, то аксино может являться кандидатом на роль холодной скрытой массы</w:t>
      </w:r>
      <w:r w:rsidR="006D7DC6" w:rsidRPr="006D7DC6">
        <w:rPr>
          <w:rFonts w:ascii="Times New Roman" w:eastAsiaTheme="minorEastAsia" w:hAnsi="Times New Roman" w:cs="Times New Roman"/>
          <w:sz w:val="24"/>
          <w:szCs w:val="24"/>
        </w:rPr>
        <w:t xml:space="preserve"> [2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6D7DC6" w:rsidRPr="006D7DC6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EE34D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F7680">
        <w:rPr>
          <w:rFonts w:ascii="Times New Roman" w:eastAsiaTheme="minorEastAsia" w:hAnsi="Times New Roman" w:cs="Times New Roman"/>
          <w:sz w:val="24"/>
          <w:szCs w:val="24"/>
        </w:rPr>
        <w:t>После инфляции на стадии разогрева аксино находились в состоянии теплового равновесия с первичной плазмо</w:t>
      </w:r>
      <w:r w:rsidR="00AE37F3">
        <w:rPr>
          <w:rFonts w:ascii="Times New Roman" w:eastAsiaTheme="minorEastAsia" w:hAnsi="Times New Roman" w:cs="Times New Roman"/>
          <w:sz w:val="24"/>
          <w:szCs w:val="24"/>
        </w:rPr>
        <w:t xml:space="preserve">й,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 w:rsidR="00AE37F3" w:rsidRPr="00AE37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E37F3">
        <w:rPr>
          <w:rFonts w:ascii="Times New Roman" w:eastAsiaTheme="minorEastAsia" w:hAnsi="Times New Roman" w:cs="Times New Roman"/>
          <w:sz w:val="24"/>
          <w:szCs w:val="24"/>
        </w:rPr>
        <w:t xml:space="preserve">В этом случае </w:t>
      </w:r>
      <w:r w:rsidR="006C35FF">
        <w:rPr>
          <w:rFonts w:ascii="Times New Roman" w:eastAsiaTheme="minorEastAsia" w:hAnsi="Times New Roman" w:cs="Times New Roman"/>
          <w:sz w:val="24"/>
          <w:szCs w:val="24"/>
        </w:rPr>
        <w:t>вклад аксино в плотность скрытой массы определяется выражением</w:t>
      </w:r>
    </w:p>
    <w:p w:rsidR="006C35FF" w:rsidRDefault="006C35FF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C35FF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равн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равн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~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 кэВ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C17738" w:rsidRPr="00C17738" w:rsidRDefault="00C1773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26BB8" w:rsidRDefault="006C35FF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равн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равн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≈1.8 ×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="008B3CE8" w:rsidRPr="008B3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равн</m:t>
            </m:r>
          </m:sup>
        </m:sSup>
      </m:oMath>
      <w:r w:rsidR="008B3CE8">
        <w:rPr>
          <w:rFonts w:ascii="Times New Roman" w:eastAsiaTheme="minorEastAsia" w:hAnsi="Times New Roman" w:cs="Times New Roman"/>
          <w:sz w:val="24"/>
          <w:szCs w:val="24"/>
        </w:rPr>
        <w:t xml:space="preserve"> - равновесная плотность аксино,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=3.6 ×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ГэВ</m:t>
        </m:r>
      </m:oMath>
      <w:r w:rsidR="008B3CE8">
        <w:rPr>
          <w:rFonts w:ascii="Times New Roman" w:eastAsiaTheme="minorEastAsia" w:hAnsi="Times New Roman" w:cs="Times New Roman"/>
          <w:sz w:val="24"/>
          <w:szCs w:val="24"/>
        </w:rPr>
        <w:t xml:space="preserve"> – критическая плотность,</w:t>
      </w:r>
      <w:r w:rsidR="008B3CE8" w:rsidRPr="008B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/ 45</m:t>
        </m:r>
      </m:oMath>
      <w:r w:rsidR="008B3CE8" w:rsidRPr="008B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3CE8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B3CE8" w:rsidRPr="008B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3CE8">
        <w:rPr>
          <w:rFonts w:ascii="Times New Roman" w:eastAsiaTheme="minorEastAsia" w:hAnsi="Times New Roman" w:cs="Times New Roman"/>
          <w:sz w:val="24"/>
          <w:szCs w:val="24"/>
        </w:rPr>
        <w:t>плотность энтропии</w:t>
      </w:r>
      <w:r w:rsidR="008B3CE8" w:rsidRPr="008B3CE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B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="008B3CE8">
        <w:rPr>
          <w:rFonts w:ascii="Times New Roman" w:eastAsiaTheme="minorEastAsia" w:hAnsi="Times New Roman" w:cs="Times New Roman"/>
          <w:sz w:val="24"/>
          <w:szCs w:val="24"/>
        </w:rPr>
        <w:t xml:space="preserve">современная температура реликтового излучения. </w:t>
      </w:r>
    </w:p>
    <w:p w:rsidR="008B3CE8" w:rsidRDefault="008B3CE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B3CE8" w:rsidRDefault="008B3CE8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же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="003C3CF9">
        <w:rPr>
          <w:rFonts w:ascii="Times New Roman" w:eastAsiaTheme="minorEastAsia" w:hAnsi="Times New Roman" w:cs="Times New Roman"/>
          <w:sz w:val="24"/>
          <w:szCs w:val="24"/>
        </w:rPr>
        <w:t xml:space="preserve">аксино не могли существовать в равновесии в ранней Вселенной. Тогда необходимо учитывать эволюцию плотности </w:t>
      </w:r>
      <w:r w:rsidR="003C3CF9" w:rsidRPr="003C3CF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3C3CF9" w:rsidRPr="003C3CF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C3CF9">
        <w:rPr>
          <w:rFonts w:ascii="Times New Roman" w:eastAsiaTheme="minorEastAsia" w:hAnsi="Times New Roman" w:cs="Times New Roman"/>
          <w:sz w:val="24"/>
          <w:szCs w:val="24"/>
        </w:rPr>
        <w:t>со временем, которая описывается уравнением Больцмана. Можно показать, что в этом случае выражение для вклада аксино в плотность темной материи примет вид:</w:t>
      </w:r>
    </w:p>
    <w:p w:rsidR="003C3CF9" w:rsidRDefault="003C3CF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3C3CF9" w:rsidRDefault="00D7761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=5.5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1.108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0.1 ГэВ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11 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ГэВ</m:t>
                      </m:r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ГэВ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EE65B9" w:rsidRPr="00EE65B9" w:rsidRDefault="00EE65B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26BB8" w:rsidRPr="00EC1282" w:rsidRDefault="003C3CF9" w:rsidP="00FB1BD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число степеней свободы</w:t>
      </w:r>
      <w:r w:rsidRPr="003C3C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=228.75</m:t>
        </m:r>
      </m:oMath>
      <w:r w:rsidRPr="003C3C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E65B9">
        <w:rPr>
          <w:rFonts w:ascii="Times New Roman" w:eastAsiaTheme="minorEastAsia" w:hAnsi="Times New Roman" w:cs="Times New Roman"/>
          <w:sz w:val="24"/>
          <w:szCs w:val="24"/>
        </w:rPr>
        <w:t xml:space="preserve">Чтобы объяснить наблюдаемую плотность темной материи и не повлиять существенным образом на процессы формирования крупномасштабной структуры и первичного нуклеосинтеза, масса аксино должна быть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~ 100 кэВ</m:t>
        </m:r>
      </m:oMath>
      <w:r w:rsidR="00EE65B9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ГэВ</m:t>
        </m:r>
      </m:oMath>
      <w:r w:rsidR="00EE65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E65B9" w:rsidRPr="00EC1282" w:rsidRDefault="00EE65B9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C7CEA" w:rsidRDefault="008C7CEA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C7457" w:rsidRPr="00CC7457" w:rsidRDefault="00CC7457" w:rsidP="00FB1BD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984A2B" w:rsidRDefault="00D3397C" w:rsidP="000D48D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С</w:t>
      </w:r>
      <w:r w:rsidR="007A632D" w:rsidRPr="007A632D">
        <w:rPr>
          <w:rFonts w:ascii="Times New Roman" w:eastAsiaTheme="minorEastAsia" w:hAnsi="Times New Roman" w:cs="Times New Roman"/>
          <w:sz w:val="32"/>
          <w:szCs w:val="32"/>
        </w:rPr>
        <w:t>татус экспериментальной проверки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SUSY</w:t>
      </w:r>
    </w:p>
    <w:p w:rsidR="00603569" w:rsidRDefault="00603569" w:rsidP="00603569">
      <w:pPr>
        <w:pStyle w:val="a3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:rsidR="00603569" w:rsidRPr="00603569" w:rsidRDefault="00603569" w:rsidP="00C01DEA">
      <w:pPr>
        <w:pStyle w:val="a3"/>
        <w:ind w:left="993" w:hanging="851"/>
        <w:rPr>
          <w:rFonts w:ascii="Times New Roman" w:eastAsiaTheme="minorEastAsia" w:hAnsi="Times New Roman" w:cs="Times New Roman"/>
          <w:sz w:val="28"/>
          <w:szCs w:val="28"/>
        </w:rPr>
      </w:pPr>
      <w:r w:rsidRPr="00603569">
        <w:rPr>
          <w:rFonts w:ascii="Times New Roman" w:eastAsiaTheme="minorEastAsia" w:hAnsi="Times New Roman" w:cs="Times New Roman"/>
          <w:sz w:val="28"/>
          <w:szCs w:val="28"/>
        </w:rPr>
        <w:t xml:space="preserve">5.1. </w:t>
      </w:r>
      <w:r w:rsidR="00C01DE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603569">
        <w:rPr>
          <w:rFonts w:ascii="Times New Roman" w:eastAsiaTheme="minorEastAsia" w:hAnsi="Times New Roman" w:cs="Times New Roman"/>
          <w:sz w:val="28"/>
          <w:szCs w:val="28"/>
        </w:rPr>
        <w:t>Эксперименты на ускорителях</w:t>
      </w:r>
    </w:p>
    <w:p w:rsidR="006D7533" w:rsidRDefault="00886B30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Проверка суперсимметричных моделей на ускорителях подразумевает прежде всего обнаружение частиц-суперпартнеров, а также наблюдение 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и изучение </w:t>
      </w:r>
      <w:r>
        <w:rPr>
          <w:rFonts w:ascii="Times New Roman" w:eastAsiaTheme="minorEastAsia" w:hAnsi="Times New Roman" w:cs="Times New Roman"/>
          <w:sz w:val="24"/>
          <w:szCs w:val="24"/>
        </w:rPr>
        <w:t>различных явлений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 (аномальный магнитный момент мюона, физика </w:t>
      </w:r>
      <w:r w:rsidR="00FA3863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>-мезонов, феноменология бозона Хиггса и т.п.)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A3863">
        <w:rPr>
          <w:rFonts w:ascii="Times New Roman" w:eastAsiaTheme="minorEastAsia" w:hAnsi="Times New Roman" w:cs="Times New Roman"/>
          <w:sz w:val="24"/>
          <w:szCs w:val="24"/>
        </w:rPr>
        <w:t xml:space="preserve">объяснение которых предоставляют в частности суперсимметричные расширения СМ. </w:t>
      </w:r>
    </w:p>
    <w:p w:rsidR="00FA3863" w:rsidRDefault="00FA386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Исторически первые строгие ограничения на массы скварков и глюино были получены в рамках экспериментов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UA</w:t>
      </w:r>
      <w:r w:rsidRPr="00FA3863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UA</w:t>
      </w:r>
      <w:r w:rsidRPr="00FA3863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на суп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ер-протонном синхротроне в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CERN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>Позже более строгие ограничения были установлены в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 экспериментах на коллайдере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[28]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 xml:space="preserve">. В 2006 году эти ограничения были уточнены в эксперименте </w:t>
      </w:r>
      <w:r w:rsidR="00984A2B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984A2B" w:rsidRPr="00984A2B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>на Тэватроне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[29]</w:t>
      </w:r>
      <w:r w:rsidR="00984A2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86B30" w:rsidRDefault="008761CA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Анализ первых данных, полученных в начале работы Большого Адронного Коллайдера</w:t>
      </w:r>
      <w:r w:rsidR="00B6116A" w:rsidRPr="00B6116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="00B6116A" w:rsidRPr="00B6116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запущенного в 2009 году, в рамках моделей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NUHM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показал, что если скварки и глюино действительно существуют, то значения их масс должны находится в диапазоне 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500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8761CA">
        <w:rPr>
          <w:rFonts w:ascii="Times New Roman" w:eastAsiaTheme="minorEastAsia" w:hAnsi="Times New Roman" w:cs="Times New Roman"/>
          <w:sz w:val="24"/>
          <w:szCs w:val="24"/>
        </w:rPr>
        <w:t xml:space="preserve"> 800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ГэВ, </w:t>
      </w:r>
      <w:r w:rsidR="002F5AC8">
        <w:rPr>
          <w:rFonts w:ascii="Times New Roman" w:eastAsiaTheme="minorEastAsia" w:hAnsi="Times New Roman" w:cs="Times New Roman"/>
          <w:sz w:val="24"/>
          <w:szCs w:val="24"/>
        </w:rPr>
        <w:t xml:space="preserve">а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2F5AC8">
        <w:rPr>
          <w:rFonts w:ascii="Times New Roman" w:eastAsiaTheme="minorEastAsia" w:hAnsi="Times New Roman" w:cs="Times New Roman"/>
          <w:sz w:val="24"/>
          <w:szCs w:val="24"/>
        </w:rPr>
        <w:t xml:space="preserve"> 2.5 ТэВ маловероятны. Нейтралино и слептоны считались достаточно легкими и значения масс этих частиц ожидались в районе 100 – 150 ГэВ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[30]</w:t>
      </w:r>
      <w:r w:rsidR="002F5AC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5AC8" w:rsidRDefault="00842BC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1141095</wp:posOffset>
            </wp:positionV>
            <wp:extent cx="3129280" cy="2596515"/>
            <wp:effectExtent l="19050" t="0" r="0" b="0"/>
            <wp:wrapTight wrapText="bothSides">
              <wp:wrapPolygon edited="0">
                <wp:start x="-131" y="0"/>
                <wp:lineTo x="-131" y="21394"/>
                <wp:lineTo x="21565" y="21394"/>
                <wp:lineTo x="21565" y="0"/>
                <wp:lineTo x="-1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1147445</wp:posOffset>
            </wp:positionV>
            <wp:extent cx="3258820" cy="2596515"/>
            <wp:effectExtent l="19050" t="0" r="0" b="0"/>
            <wp:wrapTight wrapText="bothSides">
              <wp:wrapPolygon edited="0">
                <wp:start x="-126" y="0"/>
                <wp:lineTo x="-126" y="21394"/>
                <wp:lineTo x="21592" y="21394"/>
                <wp:lineTo x="21592" y="0"/>
                <wp:lineTo x="-126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По состоянию на апрель 2013 года, подтверждений существования суперсимметрии в экспериментах на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 найдено не было. Как следствие были подняты ограничения на массы скварков и глюино, ранее установленные на Тэватроне и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. На основании данных, полученных в эксперименте </w:t>
      </w:r>
      <w:r w:rsidR="00B6116A">
        <w:rPr>
          <w:rFonts w:ascii="Times New Roman" w:eastAsiaTheme="minorEastAsia" w:hAnsi="Times New Roman" w:cs="Times New Roman"/>
          <w:sz w:val="24"/>
          <w:szCs w:val="24"/>
          <w:lang w:val="en-US"/>
        </w:rPr>
        <w:t>CMS</w:t>
      </w:r>
      <w:r w:rsidR="00B611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>нижнее ограничение на массу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>скварков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глюино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84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составляет 800 ГэВ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 1 ТэВ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[31][32]</w:t>
      </w:r>
      <w:r w:rsidR="00EA525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42BCD" w:rsidRPr="00842BCD" w:rsidRDefault="00F969A4" w:rsidP="00842BCD">
      <w:pPr>
        <w:jc w:val="center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Рис.2</w:t>
      </w:r>
      <w:r w:rsidR="00842BCD" w:rsidRPr="00842BCD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. Ограничения на массы скварков и глюино для однофотонных событий в сценарии вино-подобного нейтралино (слева) и для дифотонных событий в сценарии бино-подобного нейтралино (справа).</w:t>
      </w:r>
    </w:p>
    <w:p w:rsidR="00842BCD" w:rsidRDefault="00842BCD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A5256" w:rsidRDefault="00EA5256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Впрочем, необходимо сделать одно существенно важное замечание: анализ полученных данных проводится в рамках одной конкретной суперсимметричной модели, в данном случае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AF583B" w:rsidRPr="00AF583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на настоящий момент </w:t>
      </w:r>
      <w:r w:rsidR="00AF583B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="00AF583B" w:rsidRPr="00AF5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eastAsiaTheme="minorEastAsia" w:hAnsi="Times New Roman" w:cs="Times New Roman"/>
          <w:sz w:val="24"/>
          <w:szCs w:val="24"/>
        </w:rPr>
        <w:t xml:space="preserve">исключена лишь в своем минимальном варианте. </w:t>
      </w:r>
    </w:p>
    <w:p w:rsidR="00D8027B" w:rsidRDefault="00D8027B" w:rsidP="00D802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Обнаруженный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2011-2012 годах бозон Хиггса имеет массу 125 ГэВ и константы связи, согласующиеся со стандартной моделью.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D80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предсказывает, что масса легчайшего бозона Хиггса не должна намного превышать массу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8027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бозона и в отсутствие «тонкой настройки» (масштаб нарушения суперсимметрии – 1 ТэВ) не должна превышать 130 ГэВ. Более того, для значений параметра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≤3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972AD">
        <w:rPr>
          <w:rFonts w:ascii="Times New Roman" w:eastAsiaTheme="minorEastAsia" w:hAnsi="Times New Roman" w:cs="Times New Roman"/>
          <w:sz w:val="24"/>
          <w:szCs w:val="24"/>
        </w:rPr>
        <w:t xml:space="preserve">бозон Хиггса предсказывается в диапазоне масс ниже 114 ГэВ, однако этот диапазон был ранее исключен данными </w:t>
      </w:r>
      <w:r w:rsidR="00E972AD">
        <w:rPr>
          <w:rFonts w:ascii="Times New Roman" w:eastAsiaTheme="minorEastAsia" w:hAnsi="Times New Roman" w:cs="Times New Roman"/>
          <w:sz w:val="24"/>
          <w:szCs w:val="24"/>
          <w:lang w:val="en-US"/>
        </w:rPr>
        <w:t>LEP</w:t>
      </w:r>
      <w:r w:rsidR="00E972AD"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72AD">
        <w:rPr>
          <w:rFonts w:ascii="Times New Roman" w:eastAsiaTheme="minorEastAsia" w:hAnsi="Times New Roman" w:cs="Times New Roman"/>
          <w:sz w:val="24"/>
          <w:szCs w:val="24"/>
        </w:rPr>
        <w:t>в начале 2000-ых годов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[33]</w:t>
      </w:r>
      <w:r w:rsidR="00E972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972AD" w:rsidRDefault="00E972AD" w:rsidP="00D802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Однако, результат, полученный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содержит в себе определенные трудности для модели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значение массы 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125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ГэВ является достаточно большим для этой модели и может быть получено только с учетом больших радиационных поправок от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скварков. Подобное объяснение выглядит весьма «неестественно». Также в 2012 году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LHC</w:t>
      </w:r>
      <w:r w:rsidRPr="00E972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были обнаружены отклонения от предсказанных СМ констант связи бозона Хиггса, что может служить довольно жестким ограничением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[34]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AF583B" w:rsidRDefault="00603569" w:rsidP="00603569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603569">
        <w:rPr>
          <w:rFonts w:ascii="Times New Roman" w:eastAsiaTheme="minorEastAsia" w:hAnsi="Times New Roman" w:cs="Times New Roman"/>
          <w:sz w:val="28"/>
          <w:szCs w:val="28"/>
        </w:rPr>
        <w:t>5.2.</w:t>
      </w:r>
      <w:r w:rsidR="00C01DEA" w:rsidRPr="000427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Космологическая проверка</w:t>
      </w:r>
    </w:p>
    <w:p w:rsidR="00EC01C3" w:rsidRDefault="00EC01C3" w:rsidP="00EC01C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Космологическая проверка суперсимметричных расширений связана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прежде всего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поиском суперсимметричных партнеров, являющихся кандидатами на скрытую массу (раздел 4.2). Эксперименты по поиску таких частиц можно разделить на два основных типа:</w:t>
      </w:r>
    </w:p>
    <w:p w:rsidR="001D6443" w:rsidRDefault="00AE47C6" w:rsidP="00EC01C3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Прямые  − п</w:t>
      </w:r>
      <w:r w:rsidR="00EC01C3">
        <w:rPr>
          <w:rFonts w:ascii="Times New Roman" w:eastAsiaTheme="minorEastAsia" w:hAnsi="Times New Roman" w:cs="Times New Roman"/>
          <w:sz w:val="24"/>
          <w:szCs w:val="24"/>
        </w:rPr>
        <w:t>одземные эксперименты</w:t>
      </w:r>
      <w:r w:rsidR="001D6443">
        <w:rPr>
          <w:rFonts w:ascii="Times New Roman" w:eastAsiaTheme="minorEastAsia" w:hAnsi="Times New Roman" w:cs="Times New Roman"/>
          <w:sz w:val="24"/>
          <w:szCs w:val="24"/>
        </w:rPr>
        <w:t>, в которых ведется регистрация ядер отдачи от упругого рассеяния частиц скрытой массы, проходящих сквозь Землю;</w:t>
      </w:r>
    </w:p>
    <w:p w:rsidR="00EC01C3" w:rsidRPr="00EC01C3" w:rsidRDefault="001D6443" w:rsidP="00EC01C3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47C6">
        <w:rPr>
          <w:rFonts w:ascii="Times New Roman" w:eastAsiaTheme="minorEastAsia" w:hAnsi="Times New Roman" w:cs="Times New Roman"/>
          <w:sz w:val="24"/>
          <w:szCs w:val="24"/>
        </w:rPr>
        <w:t>Косвенные − о</w:t>
      </w:r>
      <w:r>
        <w:rPr>
          <w:rFonts w:ascii="Times New Roman" w:eastAsiaTheme="minorEastAsia" w:hAnsi="Times New Roman" w:cs="Times New Roman"/>
          <w:sz w:val="24"/>
          <w:szCs w:val="24"/>
        </w:rPr>
        <w:t>бнаружение и анализ продуктов распада или аннигиляции частиц скрытой массы в космических лучах;</w:t>
      </w:r>
    </w:p>
    <w:p w:rsidR="007A632D" w:rsidRDefault="001D6443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было отмечено в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разделе 4.2,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наиболее перспективным кандидатом на скрытую массу</w:t>
      </w:r>
      <w:r w:rsidR="0055433E">
        <w:rPr>
          <w:rFonts w:ascii="Times New Roman" w:eastAsiaTheme="minorEastAsia" w:hAnsi="Times New Roman" w:cs="Times New Roman"/>
          <w:sz w:val="24"/>
          <w:szCs w:val="24"/>
        </w:rPr>
        <w:t xml:space="preserve"> из вышеперечисленных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точки зрения возможности экспериментального обнаружения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5433E">
        <w:rPr>
          <w:rFonts w:ascii="Times New Roman" w:eastAsiaTheme="minorEastAsia" w:hAnsi="Times New Roman" w:cs="Times New Roman"/>
          <w:sz w:val="24"/>
          <w:szCs w:val="24"/>
        </w:rPr>
        <w:t xml:space="preserve"> является нейтралино, так как гравитино проявляет себя преимущественно посредством гравитационного взаимодействия, а предполагаемое сечение взаимодействия массивного снейтрино с атомным ядром на несколько порядков превосходит имеющиеся ограничения.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D6443" w:rsidRDefault="000472A1" w:rsidP="0055433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9048" cy="353585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15" cy="35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43" w:rsidRPr="00D32437" w:rsidRDefault="00F969A4" w:rsidP="00134796">
      <w:pPr>
        <w:jc w:val="center"/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Рис. 3</w:t>
      </w:r>
      <w:r w:rsidR="00D63C37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. Ограничения на сечение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взаимодействия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WIMP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с ядром (независимое от спина) в зависимости от массы </w:t>
      </w:r>
      <w:r w:rsidR="00134796" w:rsidRPr="00134796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WIMP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полученные в ходе экспериментов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LUX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синий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EDELWEISS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темно-желтый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CDMS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зеленый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ZEPLIN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-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III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маджента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, и 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XENON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100 (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100 дней работы – оранжевый, 225 дней - красный</w:t>
      </w:r>
      <w:r w:rsidR="000472A1" w:rsidRP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)</w:t>
      </w:r>
      <w:r w:rsidR="000472A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.</w:t>
      </w:r>
      <w:r w:rsidR="00D32437" w:rsidRPr="00D32437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 [3</w:t>
      </w:r>
      <w:r w:rsidR="00D32437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  <w:lang w:val="en-US"/>
        </w:rPr>
        <w:t>5</w:t>
      </w:r>
      <w:r w:rsidR="00D32437" w:rsidRPr="00D32437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]</w:t>
      </w:r>
    </w:p>
    <w:p w:rsidR="00D63C37" w:rsidRDefault="00CF33BE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данным на октябрь 2013 года в подземном эксперименте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LUX</w:t>
      </w:r>
      <w:r w:rsidRPr="00CF33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было подтверждено существование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WIMP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(в частности нейтралино)</w:t>
      </w:r>
      <w:r w:rsidR="00D32437" w:rsidRPr="00D32437">
        <w:rPr>
          <w:rFonts w:ascii="Times New Roman" w:eastAsiaTheme="minorEastAsia" w:hAnsi="Times New Roman" w:cs="Times New Roman"/>
          <w:sz w:val="24"/>
          <w:szCs w:val="24"/>
        </w:rPr>
        <w:t xml:space="preserve"> [35]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 рис.2. представлены ограничения на возможные массы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WIMP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сечение взаимодействия с ядром мишени.  </w:t>
      </w:r>
    </w:p>
    <w:p w:rsidR="008F5576" w:rsidRPr="004A0722" w:rsidRDefault="008F5576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Другим независимым способом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 xml:space="preserve"> подтвердить существование нейтралино является анализ спектра космических лучей на предмет обнаружения аннигиляции нейтралино. </w:t>
      </w:r>
      <w:r w:rsidR="0060091E">
        <w:rPr>
          <w:rFonts w:ascii="Times New Roman" w:eastAsiaTheme="minorEastAsia" w:hAnsi="Times New Roman" w:cs="Times New Roman"/>
          <w:sz w:val="24"/>
          <w:szCs w:val="24"/>
        </w:rPr>
        <w:t>Так как</w:t>
      </w:r>
      <w:r w:rsidR="00455897">
        <w:rPr>
          <w:rFonts w:ascii="Times New Roman" w:eastAsiaTheme="minorEastAsia" w:hAnsi="Times New Roman" w:cs="Times New Roman"/>
          <w:sz w:val="24"/>
          <w:szCs w:val="24"/>
        </w:rPr>
        <w:t xml:space="preserve"> нейтралино является майорановской частицей, то </w:t>
      </w:r>
      <w:r w:rsidR="0060091E">
        <w:rPr>
          <w:rFonts w:ascii="Times New Roman" w:eastAsiaTheme="minorEastAsia" w:hAnsi="Times New Roman" w:cs="Times New Roman"/>
          <w:sz w:val="24"/>
          <w:szCs w:val="24"/>
        </w:rPr>
        <w:t xml:space="preserve">оно может аннигилировать с образованием фотонов или пар частица-античастица СМ. </w:t>
      </w:r>
    </w:p>
    <w:p w:rsidR="002F37ED" w:rsidRDefault="002F37E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примеру, э</w:t>
      </w:r>
      <w:r w:rsidR="00F05DA8">
        <w:rPr>
          <w:rFonts w:ascii="Times New Roman" w:eastAsiaTheme="minorEastAsia" w:hAnsi="Times New Roman" w:cs="Times New Roman"/>
          <w:sz w:val="24"/>
          <w:szCs w:val="24"/>
        </w:rPr>
        <w:t xml:space="preserve">ксперимент </w:t>
      </w:r>
      <w:r w:rsidR="00F05DA8">
        <w:rPr>
          <w:rFonts w:ascii="Times New Roman" w:eastAsiaTheme="minorEastAsia" w:hAnsi="Times New Roman" w:cs="Times New Roman"/>
          <w:sz w:val="24"/>
          <w:szCs w:val="24"/>
          <w:lang w:val="en-US"/>
        </w:rPr>
        <w:t>PAMELA</w:t>
      </w:r>
      <w:r w:rsidR="00F05DA8">
        <w:rPr>
          <w:rFonts w:ascii="Times New Roman" w:eastAsiaTheme="minorEastAsia" w:hAnsi="Times New Roman" w:cs="Times New Roman"/>
          <w:sz w:val="24"/>
          <w:szCs w:val="24"/>
        </w:rPr>
        <w:t xml:space="preserve">, запущенный в 2006 году, обнаружил неожиданное превышение  в спектре позитронов. Этот факт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впоследствии</w:t>
      </w:r>
      <w:r w:rsidR="00F05DA8">
        <w:rPr>
          <w:rFonts w:ascii="Times New Roman" w:eastAsiaTheme="minorEastAsia" w:hAnsi="Times New Roman" w:cs="Times New Roman"/>
          <w:sz w:val="24"/>
          <w:szCs w:val="24"/>
        </w:rPr>
        <w:t xml:space="preserve"> был подтвержден в ходе эксперимента </w:t>
      </w:r>
      <w:r w:rsidR="00F05DA8">
        <w:rPr>
          <w:rFonts w:ascii="Times New Roman" w:eastAsiaTheme="minorEastAsia" w:hAnsi="Times New Roman" w:cs="Times New Roman"/>
          <w:sz w:val="24"/>
          <w:szCs w:val="24"/>
          <w:lang w:val="en-US"/>
        </w:rPr>
        <w:t>AMS</w:t>
      </w:r>
      <w:r w:rsidR="00D32437" w:rsidRPr="00A54621">
        <w:rPr>
          <w:rFonts w:ascii="Times New Roman" w:eastAsiaTheme="minorEastAsia" w:hAnsi="Times New Roman" w:cs="Times New Roman"/>
          <w:sz w:val="24"/>
          <w:szCs w:val="24"/>
        </w:rPr>
        <w:t xml:space="preserve"> [36]</w:t>
      </w:r>
      <w:r w:rsidR="00F05DA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6D52F7">
        <w:rPr>
          <w:rFonts w:ascii="Times New Roman" w:eastAsiaTheme="minorEastAsia" w:hAnsi="Times New Roman" w:cs="Times New Roman"/>
          <w:sz w:val="24"/>
          <w:szCs w:val="24"/>
        </w:rPr>
        <w:t xml:space="preserve">бъяснение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этого эффекта было найдено </w:t>
      </w:r>
      <w:r w:rsidR="006D52F7">
        <w:rPr>
          <w:rFonts w:ascii="Times New Roman" w:eastAsiaTheme="minorEastAsia" w:hAnsi="Times New Roman" w:cs="Times New Roman"/>
          <w:sz w:val="24"/>
          <w:szCs w:val="24"/>
        </w:rPr>
        <w:t>в ряде моделей, рассматривающих аннигиляцию нейтралино в Галактике</w:t>
      </w:r>
      <w:r w:rsidR="00A54621" w:rsidRPr="00A54621">
        <w:rPr>
          <w:rFonts w:ascii="Times New Roman" w:eastAsiaTheme="minorEastAsia" w:hAnsi="Times New Roman" w:cs="Times New Roman"/>
          <w:sz w:val="24"/>
          <w:szCs w:val="24"/>
        </w:rPr>
        <w:t xml:space="preserve"> [37][38]</w:t>
      </w:r>
      <w:r w:rsidR="006D52F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63C37" w:rsidRPr="00A54621" w:rsidRDefault="002F37ED" w:rsidP="000D48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Также некоторые явления можно объяснить, рассматривая аксино в качестве домин</w:t>
      </w:r>
      <w:r w:rsidR="00A54621">
        <w:rPr>
          <w:rFonts w:ascii="Times New Roman" w:eastAsiaTheme="minorEastAsia" w:hAnsi="Times New Roman" w:cs="Times New Roman"/>
          <w:sz w:val="24"/>
          <w:szCs w:val="24"/>
        </w:rPr>
        <w:t>антной компоненты скрытой массы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37ED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A54621" w:rsidRPr="00A54621">
        <w:rPr>
          <w:rFonts w:ascii="Times New Roman" w:eastAsiaTheme="minorEastAsia" w:hAnsi="Times New Roman" w:cs="Times New Roman"/>
          <w:sz w:val="24"/>
          <w:szCs w:val="24"/>
        </w:rPr>
        <w:t>27</w:t>
      </w:r>
      <w:r w:rsidRPr="002F37ED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A54621" w:rsidRPr="00A54621">
        <w:rPr>
          <w:rFonts w:ascii="Times New Roman" w:eastAsiaTheme="minorEastAsia" w:hAnsi="Times New Roman" w:cs="Times New Roman"/>
          <w:sz w:val="24"/>
          <w:szCs w:val="24"/>
        </w:rPr>
        <w:t>[39].</w:t>
      </w:r>
    </w:p>
    <w:p w:rsidR="00D63C37" w:rsidRPr="00D8027B" w:rsidRDefault="00D63C37" w:rsidP="000D48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Pr="007A632D" w:rsidRDefault="007A632D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t>Заключение</w:t>
      </w:r>
    </w:p>
    <w:p w:rsid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7A632D" w:rsidRDefault="00CC1BF0" w:rsidP="007A632D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Стандартная модель, ставшая некогда триумфом физики высоких энергий, с момента ее появления и до настоящего времени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рассматривается,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тем не </w:t>
      </w:r>
      <w:r w:rsidR="000427F5">
        <w:rPr>
          <w:rFonts w:ascii="Times New Roman" w:eastAsiaTheme="minorEastAsia" w:hAnsi="Times New Roman" w:cs="Times New Roman"/>
          <w:sz w:val="24"/>
          <w:szCs w:val="24"/>
        </w:rPr>
        <w:t>менее,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</w:t>
      </w:r>
      <w:r w:rsidR="00AE6DD4">
        <w:rPr>
          <w:rFonts w:ascii="Times New Roman" w:eastAsiaTheme="minorEastAsia" w:hAnsi="Times New Roman" w:cs="Times New Roman"/>
          <w:sz w:val="24"/>
          <w:szCs w:val="24"/>
        </w:rPr>
        <w:t xml:space="preserve"> теория промежуточная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несмотря на колоссальную точность предсказаний в широком спектре наблюдений. </w:t>
      </w:r>
      <w:r w:rsidR="00A90AA3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AE6DD4">
        <w:rPr>
          <w:rFonts w:ascii="Times New Roman" w:eastAsiaTheme="minorEastAsia" w:hAnsi="Times New Roman" w:cs="Times New Roman"/>
          <w:sz w:val="24"/>
          <w:szCs w:val="24"/>
        </w:rPr>
        <w:t xml:space="preserve">писок недостатков стандартной модели, включает в себя такие проблемы </w:t>
      </w:r>
      <w:r w:rsidR="00AE6DD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как большое число внешних параметров, расходимости, возникающие при учете петлевых поправок, объяснение природы гравитации, скрытой массы, инфляции и бариогенезиса. Необходимость </w:t>
      </w:r>
      <w:r w:rsidR="007A0D32">
        <w:rPr>
          <w:rFonts w:ascii="Times New Roman" w:eastAsiaTheme="minorEastAsia" w:hAnsi="Times New Roman" w:cs="Times New Roman"/>
          <w:sz w:val="24"/>
          <w:szCs w:val="24"/>
        </w:rPr>
        <w:t>усовершенствования стандартной модели привела к разработке большого количества</w:t>
      </w:r>
      <w:r w:rsidR="00A90AA3">
        <w:rPr>
          <w:rFonts w:ascii="Times New Roman" w:eastAsiaTheme="minorEastAsia" w:hAnsi="Times New Roman" w:cs="Times New Roman"/>
          <w:sz w:val="24"/>
          <w:szCs w:val="24"/>
        </w:rPr>
        <w:t xml:space="preserve"> расширений</w:t>
      </w:r>
      <w:r w:rsidR="007A0D32">
        <w:rPr>
          <w:rFonts w:ascii="Times New Roman" w:eastAsiaTheme="minorEastAsia" w:hAnsi="Times New Roman" w:cs="Times New Roman"/>
          <w:sz w:val="24"/>
          <w:szCs w:val="24"/>
        </w:rPr>
        <w:t xml:space="preserve">. Среди этого многообразия теоретических конструкций особое место занимает суперсимметрия. </w:t>
      </w:r>
    </w:p>
    <w:p w:rsidR="007A0D32" w:rsidRDefault="007A0D32" w:rsidP="007A632D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Default="00742725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Отличительной особенностью суперсимметрии является, пожалуй, элегантность, с которой в этой теории удается объединить столь разнородные фундаментальные элементы природы</w:t>
      </w:r>
      <w:r w:rsidR="003712AC">
        <w:rPr>
          <w:rFonts w:ascii="Times New Roman" w:eastAsiaTheme="minorEastAsia" w:hAnsi="Times New Roman" w:cs="Times New Roman"/>
          <w:sz w:val="24"/>
          <w:szCs w:val="24"/>
        </w:rPr>
        <w:t xml:space="preserve">, естественным образом ввести гравитацию и даже предоставить объяснения целому ряду космологических явлений. К сожалению, одних только эстетических, внутренне непротиворечивых соображений недостаточно для описания физической реальности. Даже минимальный вариант суперсимметричной теории содержит, предполагая вырожденность между первыми двумя семействами сфермионов, 25 масс разнообразных состояний: 7 скварков и слептонов в первых двух семействах, 7 в третьем семействе, 4 хиггсовских бозона, 4 нейтралино, 2 чарджино и 1 глюино. Детали феноменологически, такие как сечения рождения или бренчинги распадов, зависят, в том числе, от соотношений масс этих 25 состояний. Ни в 1971 г., когда появилась первая работа по суперсимметрии, ни сегодня, когда число таких работ исчисляется тысячами, 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не обнаружено ни одного из этих 25 состояний, а также следов их существования. В </w:t>
      </w:r>
      <w:r w:rsidR="00710A4A">
        <w:rPr>
          <w:rFonts w:ascii="Times New Roman" w:eastAsiaTheme="minorEastAsia" w:hAnsi="Times New Roman" w:cs="Times New Roman"/>
          <w:sz w:val="24"/>
          <w:szCs w:val="24"/>
          <w:lang w:val="en-US"/>
        </w:rPr>
        <w:t>MSSM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 входят около сотни параметров, характеризующих мягкое нарушение суперсимметрии. В некоторых моделях конечно удается существенно сократить число свободных параметров, но даже в 3- или 4-мерном пространстве параметров весьма проблематично промоделировать экспериментальные проявления </w:t>
      </w:r>
      <w:r w:rsidR="00710A4A">
        <w:rPr>
          <w:rFonts w:ascii="Times New Roman" w:eastAsiaTheme="minorEastAsia" w:hAnsi="Times New Roman" w:cs="Times New Roman"/>
          <w:sz w:val="24"/>
          <w:szCs w:val="24"/>
          <w:lang w:val="en-US"/>
        </w:rPr>
        <w:t>SUSY</w:t>
      </w:r>
      <w:r w:rsidR="00710A4A"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вопрос о реализации в природе хотя бы одного варианта суперсимметрии остается открытым. </w:t>
      </w:r>
    </w:p>
    <w:p w:rsidR="00710A4A" w:rsidRDefault="00710A4A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10A4A" w:rsidRDefault="00710A4A" w:rsidP="00710A4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E1F88" w:rsidRPr="007A632D" w:rsidRDefault="007E1F88" w:rsidP="007A632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7A632D">
        <w:rPr>
          <w:rFonts w:ascii="Times New Roman" w:eastAsiaTheme="minorEastAsia" w:hAnsi="Times New Roman" w:cs="Times New Roman"/>
          <w:sz w:val="32"/>
          <w:szCs w:val="32"/>
        </w:rPr>
        <w:t>Список литературы:</w:t>
      </w:r>
    </w:p>
    <w:p w:rsidR="007A632D" w:rsidRPr="007A632D" w:rsidRDefault="007A632D" w:rsidP="007A632D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FA2A3B" w:rsidRPr="00FA2A3B" w:rsidRDefault="00FA2A3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A2A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H. Miyazawa, </w:t>
      </w:r>
      <w:r w:rsidRPr="00FA2A3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Baryon Number Changing Currents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 w:rsidRPr="00FA2A3B">
        <w:rPr>
          <w:rFonts w:ascii="Times New Roman" w:eastAsiaTheme="minorEastAsia" w:hAnsi="Times New Roman" w:cs="Times New Roman"/>
          <w:sz w:val="24"/>
          <w:szCs w:val="24"/>
          <w:lang w:val="en-US"/>
        </w:rPr>
        <w:t>Prog.Theor.Phys. 36 (1966) 1266-1276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>Ge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rvais, J. -L.; Sakita, B.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Field theory interpretation of supergauges in dual models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Nuclear Physics B 34 (2): 632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1971</w:t>
      </w:r>
    </w:p>
    <w:p w:rsidR="006F4E40" w:rsidRP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Гольфанд Ю. А., Лихтман Е. П.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</w:rPr>
        <w:t>Расширение алгебры генераторов Пуанкаре и нарушение Р-инвариантности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>, Письма в ЖЭТФ, 1971, т. 13, вып.8</w:t>
      </w:r>
    </w:p>
    <w:p w:rsidR="006F4E40" w:rsidRP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Д. В. Волков, В. П. Акулов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</w:rPr>
        <w:t>О возможном универсальном взаимодействии нейтрино</w:t>
      </w:r>
      <w:r w:rsidRPr="006F4E40">
        <w:rPr>
          <w:rFonts w:ascii="Times New Roman" w:eastAsiaTheme="minorEastAsia" w:hAnsi="Times New Roman" w:cs="Times New Roman"/>
          <w:sz w:val="24"/>
          <w:szCs w:val="24"/>
        </w:rPr>
        <w:t>, Письма в ЖЭТФ, 1972, т.16, вып.11</w:t>
      </w:r>
    </w:p>
    <w:p w:rsidR="006F4E40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Supergauge transformations in four dimensions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Nucl. </w:t>
      </w:r>
      <w:r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Phys.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., 1974, v. 70</w:t>
      </w:r>
    </w:p>
    <w:p w:rsidR="006F4E40" w:rsidRPr="006F4E40" w:rsidRDefault="006F4E40" w:rsidP="006F4E4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Wess J., Zumino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., </w:t>
      </w:r>
      <w:r w:rsidRPr="007369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 Lagrangian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Model Invariant under Gauge Transformations</w:t>
      </w:r>
      <w:r w:rsidRPr="009C27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Phys. 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Lett. 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., 1974, v. 49</w:t>
      </w:r>
    </w:p>
    <w:p w:rsidR="006F4E40" w:rsidRDefault="006F4E40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S. Dimopoulos, H. Georgi</w:t>
      </w:r>
      <w:r w:rsidRPr="006F4E4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4E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Softly Broken Supersymmetry and SU(5)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Nuclear Physics B 193: 150, 1984</w:t>
      </w:r>
    </w:p>
    <w:p w:rsidR="00273FD7" w:rsidRDefault="00273FD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A.</w:t>
      </w:r>
      <w:r w:rsidRP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Chamseddine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273F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Recollections of my work on mSUGRA with Pran Nath and Richard Arnowitt Circa 1981-85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Published in "Themes in Unification: The Pran Nath Festschrift" </w:t>
      </w:r>
      <w:r w:rsidRP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PASCOS 2004, Editors George Alverson and Michael Vaughn, World Scientific 2005. 6 pages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P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>arXiv:hep-th/0601146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] </w:t>
      </w:r>
    </w:p>
    <w:p w:rsidR="00273FD7" w:rsidRPr="004C4BC3" w:rsidRDefault="004C4BC3" w:rsidP="004C4BC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="00273FD7"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Lykken,  </w:t>
      </w:r>
      <w:r w:rsidR="00273FD7" w:rsidRPr="007369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Introduction to Supersymmetry</w:t>
      </w:r>
      <w:r w:rsid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="00273FD7" w:rsidRPr="00736926">
        <w:rPr>
          <w:rFonts w:ascii="Times New Roman" w:eastAsiaTheme="minorEastAsia" w:hAnsi="Times New Roman" w:cs="Times New Roman"/>
          <w:sz w:val="24"/>
          <w:szCs w:val="24"/>
          <w:lang w:val="en-US"/>
        </w:rPr>
        <w:t>arXiv:hep-th/9612114</w:t>
      </w:r>
      <w:r w:rsidR="00273FD7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273FD7" w:rsidRPr="00E56A37" w:rsidRDefault="00273FD7" w:rsidP="00273FD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hAnsi="Times New Roman" w:cs="Times New Roman"/>
          <w:sz w:val="24"/>
          <w:szCs w:val="24"/>
        </w:rPr>
        <w:t xml:space="preserve">Хлопов М.Ю. </w:t>
      </w:r>
      <w:r w:rsidRPr="009C27C9">
        <w:rPr>
          <w:rFonts w:ascii="Times New Roman" w:hAnsi="Times New Roman" w:cs="Times New Roman"/>
          <w:i/>
          <w:sz w:val="24"/>
          <w:szCs w:val="24"/>
        </w:rPr>
        <w:t>Основы космомикрофизики.</w:t>
      </w:r>
      <w:r w:rsidRPr="009C27C9">
        <w:rPr>
          <w:rFonts w:ascii="Times New Roman" w:hAnsi="Times New Roman" w:cs="Times New Roman"/>
          <w:sz w:val="24"/>
          <w:szCs w:val="24"/>
        </w:rPr>
        <w:t xml:space="preserve"> – М: УРСС,2004.</w:t>
      </w:r>
    </w:p>
    <w:p w:rsidR="00273FD7" w:rsidRPr="00060533" w:rsidRDefault="00273FD7" w:rsidP="00273FD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Горбунов Д.С., Рубаков В.А. </w:t>
      </w:r>
      <w:r w:rsidRPr="003C75B6">
        <w:rPr>
          <w:rFonts w:ascii="Times New Roman" w:eastAsiaTheme="minorEastAsia" w:hAnsi="Times New Roman" w:cs="Times New Roman"/>
          <w:i/>
          <w:sz w:val="24"/>
          <w:szCs w:val="24"/>
        </w:rPr>
        <w:t>Введение в теорию ранней Вселенной: Теория горячего Большого взрыва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М.:Изд. ЛКИ, 2012.</w:t>
      </w:r>
    </w:p>
    <w:p w:rsidR="00273FD7" w:rsidRPr="00370D23" w:rsidRDefault="00273FD7" w:rsidP="00273FD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Окунь Л.Б.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Физика элементарных частиц – </w:t>
      </w:r>
      <w:r>
        <w:rPr>
          <w:rFonts w:ascii="Times New Roman" w:eastAsiaTheme="minorEastAsia" w:hAnsi="Times New Roman" w:cs="Times New Roman"/>
          <w:sz w:val="24"/>
          <w:szCs w:val="24"/>
        </w:rPr>
        <w:t>М.: Издательство ЛКИ, 2008.</w:t>
      </w:r>
    </w:p>
    <w:p w:rsidR="00273FD7" w:rsidRPr="00B436A3" w:rsidRDefault="00273FD7" w:rsidP="00273FD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Окунь Л.Б.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Современное состояние и перспективы физики высоких энергий,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Успехи Физических Наук, т.134, вып.1, 1981. </w:t>
      </w:r>
    </w:p>
    <w:p w:rsidR="004C4BC3" w:rsidRPr="00275409" w:rsidRDefault="004C4BC3" w:rsidP="004C4BC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27C9">
        <w:rPr>
          <w:rFonts w:ascii="Times New Roman" w:eastAsiaTheme="minorEastAsia" w:hAnsi="Times New Roman" w:cs="Times New Roman"/>
          <w:sz w:val="24"/>
          <w:szCs w:val="24"/>
        </w:rPr>
        <w:t xml:space="preserve">Весс Ю., Беггер Д. </w:t>
      </w:r>
      <w:r w:rsidRPr="009C27C9">
        <w:rPr>
          <w:rFonts w:ascii="Times New Roman" w:eastAsiaTheme="minorEastAsia" w:hAnsi="Times New Roman" w:cs="Times New Roman"/>
          <w:i/>
          <w:sz w:val="24"/>
          <w:szCs w:val="24"/>
        </w:rPr>
        <w:t>Суперсимметрия и супергравитация</w:t>
      </w:r>
      <w:r w:rsidRPr="009C27C9">
        <w:rPr>
          <w:rFonts w:ascii="Times New Roman" w:eastAsiaTheme="minorEastAsia" w:hAnsi="Times New Roman" w:cs="Times New Roman"/>
          <w:sz w:val="24"/>
          <w:szCs w:val="24"/>
        </w:rPr>
        <w:t>. М.: Мир, 1986.</w:t>
      </w:r>
    </w:p>
    <w:p w:rsidR="00273FD7" w:rsidRPr="004C4BC3" w:rsidRDefault="004C4BC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J. Polchinski</w:t>
      </w:r>
      <w:r w:rsidRPr="004C4BC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String theory. </w:t>
      </w:r>
      <w:r w:rsidRPr="004C4BC3">
        <w:rPr>
          <w:rFonts w:ascii="Times New Roman" w:eastAsiaTheme="minorEastAsia" w:hAnsi="Times New Roman" w:cs="Times New Roman"/>
          <w:sz w:val="24"/>
          <w:szCs w:val="24"/>
          <w:lang w:val="en-US"/>
        </w:rPr>
        <w:t>Vol. 2: Superstring theory and beyond, Appendix B</w:t>
      </w:r>
    </w:p>
    <w:p w:rsidR="00B436A3" w:rsidRPr="00B436A3" w:rsidRDefault="00B436A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W.-M. Yao </w:t>
      </w:r>
      <w:r w:rsidRPr="00B436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 </w:t>
      </w:r>
      <w:r>
        <w:rPr>
          <w:rFonts w:ascii="Times New Roman" w:hAnsi="Times New Roman" w:cs="Times New Roman"/>
          <w:sz w:val="24"/>
          <w:szCs w:val="24"/>
          <w:lang w:val="en-US"/>
        </w:rPr>
        <w:t>(Particle Data Group)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36A3">
        <w:rPr>
          <w:rFonts w:ascii="Times New Roman" w:hAnsi="Times New Roman" w:cs="Times New Roman"/>
          <w:i/>
          <w:sz w:val="24"/>
          <w:szCs w:val="24"/>
          <w:lang w:val="en-US"/>
        </w:rPr>
        <w:t>Particle Data Group review of MSSM and search for MSSM predicted particles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 xml:space="preserve"> , J. Phys. G </w:t>
      </w:r>
      <w:r w:rsidRPr="00B436A3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B436A3">
        <w:rPr>
          <w:rFonts w:ascii="Times New Roman" w:hAnsi="Times New Roman" w:cs="Times New Roman"/>
          <w:sz w:val="24"/>
          <w:szCs w:val="24"/>
          <w:lang w:val="en-US"/>
        </w:rPr>
        <w:t>, 1 (2006)</w:t>
      </w:r>
    </w:p>
    <w:p w:rsidR="00B436A3" w:rsidRPr="00B436A3" w:rsidRDefault="00B436A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B436A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M. Maniatis. </w:t>
      </w:r>
      <w:r w:rsidRPr="00B436A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The Next-to-Minimal Supersymmetric extension of the Standard Model reviewed</w:t>
      </w:r>
      <w:r w:rsidRPr="00B436A3">
        <w:rPr>
          <w:lang w:val="en-US"/>
        </w:rPr>
        <w:t>,</w:t>
      </w:r>
      <w:r w:rsidRPr="00B436A3">
        <w:rPr>
          <w:rFonts w:ascii="Times New Roman" w:eastAsiaTheme="minorEastAsia" w:hAnsi="Times New Roman" w:cs="Times New Roman"/>
          <w:sz w:val="24"/>
          <w:szCs w:val="24"/>
          <w:lang w:val="en-US"/>
        </w:rPr>
        <w:t>Int.J.Mod.Phys.A25:3505-3602,2010</w:t>
      </w:r>
    </w:p>
    <w:p w:rsidR="00370D23" w:rsidRPr="006F4E40" w:rsidRDefault="00370D23" w:rsidP="00370D2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Емельянов В.М.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Стандартная модель и ее расширения – </w:t>
      </w:r>
      <w:r>
        <w:rPr>
          <w:rFonts w:ascii="Times New Roman" w:eastAsiaTheme="minorEastAsia" w:hAnsi="Times New Roman" w:cs="Times New Roman"/>
          <w:sz w:val="24"/>
          <w:szCs w:val="24"/>
        </w:rPr>
        <w:t>М.:Физматлит, 2007.</w:t>
      </w:r>
    </w:p>
    <w:p w:rsidR="00E56A37" w:rsidRPr="00151216" w:rsidRDefault="00E56A3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Бронников К.А., Рубин С.Г. </w:t>
      </w:r>
      <w:r w:rsidRPr="00E56A37">
        <w:rPr>
          <w:rFonts w:ascii="Times New Roman" w:hAnsi="Times New Roman" w:cs="Times New Roman"/>
          <w:i/>
          <w:sz w:val="24"/>
          <w:szCs w:val="24"/>
        </w:rPr>
        <w:t>Лекции по гравитации и космолог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ии – </w:t>
      </w:r>
      <w:r>
        <w:rPr>
          <w:rFonts w:ascii="Times New Roman" w:hAnsi="Times New Roman" w:cs="Times New Roman"/>
          <w:sz w:val="24"/>
          <w:szCs w:val="24"/>
        </w:rPr>
        <w:t>М.:МИФИ, 2008.</w:t>
      </w:r>
    </w:p>
    <w:p w:rsidR="00060533" w:rsidRPr="00093585" w:rsidRDefault="0006053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Линде А.Д.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</w:rPr>
        <w:t>Физика элементарных частиц и инфляционная космология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М.: Наука, 1990.</w:t>
      </w:r>
    </w:p>
    <w:p w:rsidR="00093585" w:rsidRPr="00093585" w:rsidRDefault="00093585" w:rsidP="0009358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Chatterjee, A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. Mazumdar</w:t>
      </w:r>
      <w:r w:rsidRPr="003C75B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512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Tuned MSSM Higgses as an inflaton </w:t>
      </w:r>
      <w:r w:rsidRPr="00151216">
        <w:rPr>
          <w:rFonts w:ascii="Times New Roman" w:eastAsiaTheme="minorEastAsia" w:hAnsi="Times New Roman" w:cs="Times New Roman"/>
          <w:sz w:val="24"/>
          <w:szCs w:val="24"/>
          <w:lang w:val="en-US"/>
        </w:rPr>
        <w:t>[arXiv:1103.5758]</w:t>
      </w:r>
    </w:p>
    <w:p w:rsidR="001C6F16" w:rsidRPr="001C6F16" w:rsidRDefault="001C6F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I. Affleck, M. Dine</w:t>
      </w:r>
      <w:r w:rsidRPr="001C6F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1C6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new mechanism for baryogenesis,</w:t>
      </w:r>
      <w:r w:rsidRPr="001C6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1C6F16">
        <w:rPr>
          <w:rFonts w:ascii="Times New Roman" w:eastAsiaTheme="minorEastAsia" w:hAnsi="Times New Roman" w:cs="Times New Roman"/>
          <w:sz w:val="24"/>
          <w:szCs w:val="24"/>
          <w:lang w:val="en-US"/>
        </w:rPr>
        <w:t>Nuclear Physics B, Particle Physics B249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1985</w:t>
      </w:r>
    </w:p>
    <w:p w:rsidR="00183654" w:rsidRPr="00060533" w:rsidRDefault="00060533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0533">
        <w:rPr>
          <w:rFonts w:ascii="Times New Roman" w:eastAsiaTheme="minorEastAsia" w:hAnsi="Times New Roman" w:cs="Times New Roman"/>
          <w:sz w:val="24"/>
          <w:szCs w:val="24"/>
          <w:lang w:val="en-US"/>
        </w:rPr>
        <w:t>K. Enqvist, A.</w:t>
      </w:r>
      <w:r w:rsidR="00183654" w:rsidRPr="000605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Mazumdar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Cosmological consequences of MSSM flat direction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r w:rsidRPr="000605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Phys.Rept.380:99-234,2003</w:t>
      </w:r>
    </w:p>
    <w:p w:rsidR="00060533" w:rsidRPr="006D7DC6" w:rsidRDefault="00F27D16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7D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G. Jungman, M. Kamionkowski, K. Griest. </w:t>
      </w:r>
      <w:r w:rsidRPr="00F27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Supersymmetric Dark Matte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r, </w:t>
      </w:r>
      <w:r w:rsidRPr="00F27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Phys.Rept. 267 (1996) 195-373</w:t>
      </w:r>
    </w:p>
    <w:p w:rsidR="006D7DC6" w:rsidRPr="006D7DC6" w:rsidRDefault="006D7DC6" w:rsidP="006D7DC6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31AFE">
        <w:rPr>
          <w:rFonts w:ascii="Times New Roman" w:eastAsiaTheme="minorEastAsia" w:hAnsi="Times New Roman" w:cs="Times New Roman"/>
          <w:sz w:val="24"/>
          <w:szCs w:val="24"/>
          <w:lang w:val="en-US"/>
        </w:rPr>
        <w:t>T. Moroi, H. Murayama.</w:t>
      </w:r>
      <w:r w:rsidRPr="00E31AF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Cosmological constraints on the light stable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gravitin</w:t>
      </w:r>
      <w:r w:rsidRPr="00E31AF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o, </w:t>
      </w:r>
      <w:r w:rsidRPr="00E31AFE">
        <w:rPr>
          <w:rFonts w:ascii="Times New Roman" w:eastAsiaTheme="minorEastAsia" w:hAnsi="Times New Roman" w:cs="Times New Roman"/>
          <w:sz w:val="24"/>
          <w:szCs w:val="24"/>
          <w:lang w:val="en-US"/>
        </w:rPr>
        <w:t>Phys.Lett.B303:289–294,1993</w:t>
      </w:r>
    </w:p>
    <w:p w:rsidR="001A24C9" w:rsidRPr="00093585" w:rsidRDefault="001A24C9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24C9">
        <w:rPr>
          <w:rFonts w:ascii="Times New Roman" w:hAnsi="Times New Roman" w:cs="Times New Roman"/>
          <w:sz w:val="24"/>
          <w:szCs w:val="24"/>
          <w:lang w:val="en-US"/>
        </w:rPr>
        <w:t xml:space="preserve">R. D. Peccei and H. R. Quinn, Phys. </w:t>
      </w:r>
      <w:r w:rsidRPr="00093585">
        <w:rPr>
          <w:rFonts w:ascii="Times New Roman" w:hAnsi="Times New Roman" w:cs="Times New Roman"/>
          <w:sz w:val="24"/>
          <w:szCs w:val="24"/>
          <w:lang w:val="en-US"/>
        </w:rPr>
        <w:t>Rev. Lett. 38, 1440 (1977)</w:t>
      </w:r>
    </w:p>
    <w:p w:rsidR="00F27D16" w:rsidRPr="006D7DC6" w:rsidRDefault="00093585" w:rsidP="006D7DC6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A.</w:t>
      </w:r>
      <w:r w:rsidRPr="0009358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andenburg, F. </w:t>
      </w:r>
      <w:r w:rsidRPr="00093585">
        <w:rPr>
          <w:rFonts w:ascii="Times New Roman" w:eastAsiaTheme="minorEastAsia" w:hAnsi="Times New Roman" w:cs="Times New Roman"/>
          <w:sz w:val="24"/>
          <w:szCs w:val="24"/>
          <w:lang w:val="en-US"/>
        </w:rPr>
        <w:t>Steffen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9358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Axinos as Dark Matter in the Universe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93585">
        <w:rPr>
          <w:rFonts w:ascii="Times New Roman" w:eastAsiaTheme="minorEastAsia" w:hAnsi="Times New Roman" w:cs="Times New Roman"/>
          <w:sz w:val="24"/>
          <w:szCs w:val="24"/>
          <w:lang w:val="en-US"/>
        </w:rPr>
        <w:t>Talk presented at 39th Rencontres de Moriond, "Exploring the Universe," La Thuile, Italy, March 28 - April 4, 2004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Pr="00093585">
        <w:rPr>
          <w:rFonts w:ascii="Times New Roman" w:eastAsiaTheme="minorEastAsia" w:hAnsi="Times New Roman" w:cs="Times New Roman"/>
          <w:sz w:val="24"/>
          <w:szCs w:val="24"/>
          <w:lang w:val="en-US"/>
        </w:rPr>
        <w:t>arXiv:hep-ph/0406021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D415B" w:rsidRPr="00795F68" w:rsidRDefault="007D415B" w:rsidP="007D415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LEPSUSYWG, ALEPH,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DELPHI, L3 and OPAL experiments.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Charginos, large m0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LEPSUSYWG/01-03.1</w:t>
      </w:r>
    </w:p>
    <w:p w:rsidR="00E31AFE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 D0-Collaboration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Search for associated production of charginos and neutralinos in the trilepton final state using 2.3 fb−1 of data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. Phys.Lett.B680:34-43,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2009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arXiv:0901.0646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D415B" w:rsidRDefault="007D415B" w:rsidP="007D415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O. Buchmueller et al.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Likelihood Functions for Supersymmetric Observables in Frequentist Analyses of the CMSSM and NUHM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Eur.Phys.J.C64:391-415,2009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[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arXiv:0907.5568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7D415B" w:rsidRPr="007D415B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ATLAS Collaboration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Search for supersymmetry in events with photons, bottom quarks, and missing transverse momentum in proton-proton collisions at a centre-of-mass energy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of 7 TeV with the ATLAS detector.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Phys.Lett. B719 (2013) 261-279</w:t>
      </w:r>
    </w:p>
    <w:p w:rsidR="007D415B" w:rsidRDefault="007D415B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CMS Collaboration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7D415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Search for new physics in events with photons, jets, and missing transverse energy in pp collisions at sqrt(s) = 7 TeV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D415B">
        <w:rPr>
          <w:rFonts w:ascii="Times New Roman" w:eastAsiaTheme="minorEastAsia" w:hAnsi="Times New Roman" w:cs="Times New Roman"/>
          <w:sz w:val="24"/>
          <w:szCs w:val="24"/>
          <w:lang w:val="en-US"/>
        </w:rPr>
        <w:t>JHEP 03 (2013) 111</w:t>
      </w:r>
    </w:p>
    <w:p w:rsidR="007D415B" w:rsidRPr="00CA152D" w:rsidRDefault="00CA152D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M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Carena, H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E. Haber. 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Higgs Boson Theory and Phenomenolog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Prog.Part.Nucl.Phys.50:63-152,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2003</w:t>
      </w:r>
    </w:p>
    <w:p w:rsidR="00CA152D" w:rsidRPr="007F4123" w:rsidRDefault="00CA152D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Draper, P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Meade, M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Reece, D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Shih. 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Implications of a 125 GeV Higgs for the MSSM and Low-Scale SUSY Breakin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CA1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PhysRevD.85.095007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(2011)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CA152D">
        <w:rPr>
          <w:rFonts w:ascii="Times New Roman" w:eastAsiaTheme="minorEastAsia" w:hAnsi="Times New Roman" w:cs="Times New Roman"/>
          <w:sz w:val="24"/>
          <w:szCs w:val="24"/>
          <w:lang w:val="en-US"/>
        </w:rPr>
        <w:t>arXiv:1112.3068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0472A1" w:rsidRPr="000472A1" w:rsidRDefault="000472A1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0472A1">
        <w:rPr>
          <w:rFonts w:ascii="Times New Roman" w:eastAsiaTheme="minorEastAsia" w:hAnsi="Times New Roman" w:cs="Times New Roman"/>
          <w:sz w:val="24"/>
          <w:szCs w:val="24"/>
          <w:lang w:val="en-US"/>
        </w:rPr>
        <w:t>LUX Collaboration</w:t>
      </w:r>
      <w:r w:rsidRPr="000472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First results from the LUX dark matter experiment at the Sanford Underground Research Facility.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Pr="000472A1">
        <w:rPr>
          <w:rFonts w:ascii="Times New Roman" w:eastAsiaTheme="minorEastAsia" w:hAnsi="Times New Roman" w:cs="Times New Roman"/>
          <w:sz w:val="24"/>
          <w:szCs w:val="24"/>
          <w:lang w:val="en-US"/>
        </w:rPr>
        <w:t>arXiv:1310.8214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0472A1" w:rsidRDefault="006D52F7" w:rsidP="007E1F88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AMS Collaboration. </w:t>
      </w:r>
      <w:r w:rsidRPr="006D52F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First Result from the Alpha Magnetic Spectrometer on the International Space Station: Precision Measurement of the Positron Fraction in Primary Cosmic Rays of 0.5–350 GeV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6D52F7">
        <w:rPr>
          <w:rFonts w:ascii="Times New Roman" w:eastAsiaTheme="minorEastAsia" w:hAnsi="Times New Roman" w:cs="Times New Roman"/>
          <w:sz w:val="24"/>
          <w:szCs w:val="24"/>
          <w:lang w:val="en-US"/>
        </w:rPr>
        <w:t>PhysRevLett.110.141102</w:t>
      </w:r>
    </w:p>
    <w:p w:rsidR="00A54621" w:rsidRDefault="00A54621" w:rsidP="00A5462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Das, 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Mohanty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A5462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Leptophilic dark matter in gauged Lμ−Lτ extension of MSSM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16 pages, 3 figures, ref. updated, version accepted for publication in PRD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arXiv:1306.4505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A54621" w:rsidRPr="00A54621" w:rsidRDefault="00A54621" w:rsidP="00A5462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M.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Ibe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et al. </w:t>
      </w:r>
      <w:r w:rsidRPr="00A5462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AMS-02 Positrons from Decaying Wino in the Pure Gravity Mediation Model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19 pages, 3 figures, version to appear in JHEP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[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arXiv:1305.0084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A54621" w:rsidRPr="00A54621" w:rsidRDefault="00A54621" w:rsidP="00A5462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M.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Endo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et al. </w:t>
      </w:r>
      <w:r w:rsidRPr="00A5462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Axino dark matter with R-parity violation and 130 GeV gamma-ray line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A54621">
        <w:rPr>
          <w:rFonts w:ascii="Times New Roman" w:eastAsiaTheme="minorEastAsia" w:hAnsi="Times New Roman" w:cs="Times New Roman"/>
          <w:sz w:val="24"/>
          <w:szCs w:val="24"/>
          <w:lang w:val="en-US"/>
        </w:rPr>
        <w:t>Physics Letters B 721 (2013), pp. 111-117</w:t>
      </w:r>
    </w:p>
    <w:p w:rsidR="00FA2A3B" w:rsidRDefault="00FA2A3B" w:rsidP="00F56F47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D52F7" w:rsidRPr="006D52F7" w:rsidRDefault="006D52F7" w:rsidP="00117E0B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C27C9" w:rsidRPr="00A54621" w:rsidRDefault="009C27C9" w:rsidP="009C27C9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9C27C9" w:rsidRPr="00A54621" w:rsidSect="00A6669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74" w:rsidRDefault="00126B74" w:rsidP="00A6669C">
      <w:pPr>
        <w:spacing w:after="0" w:line="240" w:lineRule="auto"/>
      </w:pPr>
      <w:r>
        <w:separator/>
      </w:r>
    </w:p>
  </w:endnote>
  <w:endnote w:type="continuationSeparator" w:id="1">
    <w:p w:rsidR="00126B74" w:rsidRDefault="00126B74" w:rsidP="00A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3275"/>
      <w:docPartObj>
        <w:docPartGallery w:val="Page Numbers (Bottom of Page)"/>
        <w:docPartUnique/>
      </w:docPartObj>
    </w:sdtPr>
    <w:sdtContent>
      <w:p w:rsidR="00D32437" w:rsidRDefault="00D32437">
        <w:pPr>
          <w:pStyle w:val="a8"/>
          <w:jc w:val="right"/>
        </w:pPr>
        <w:fldSimple w:instr=" PAGE   \* MERGEFORMAT ">
          <w:r w:rsidR="00CC7457">
            <w:rPr>
              <w:noProof/>
            </w:rPr>
            <w:t>28</w:t>
          </w:r>
        </w:fldSimple>
      </w:p>
    </w:sdtContent>
  </w:sdt>
  <w:p w:rsidR="00D32437" w:rsidRDefault="00D32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74" w:rsidRDefault="00126B74" w:rsidP="00A6669C">
      <w:pPr>
        <w:spacing w:after="0" w:line="240" w:lineRule="auto"/>
      </w:pPr>
      <w:r>
        <w:separator/>
      </w:r>
    </w:p>
  </w:footnote>
  <w:footnote w:type="continuationSeparator" w:id="1">
    <w:p w:rsidR="00126B74" w:rsidRDefault="00126B74" w:rsidP="00A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5297"/>
      </v:shape>
    </w:pict>
  </w:numPicBullet>
  <w:abstractNum w:abstractNumId="0">
    <w:nsid w:val="008E6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73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416E4"/>
    <w:multiLevelType w:val="hybridMultilevel"/>
    <w:tmpl w:val="CFA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2215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4C7089"/>
    <w:multiLevelType w:val="multilevel"/>
    <w:tmpl w:val="6726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A4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C693E"/>
    <w:multiLevelType w:val="multilevel"/>
    <w:tmpl w:val="1E201E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1D713A9C"/>
    <w:multiLevelType w:val="multilevel"/>
    <w:tmpl w:val="64BCE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21780F"/>
    <w:multiLevelType w:val="hybridMultilevel"/>
    <w:tmpl w:val="3406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C14"/>
    <w:multiLevelType w:val="hybridMultilevel"/>
    <w:tmpl w:val="B99E7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05D8"/>
    <w:multiLevelType w:val="hybridMultilevel"/>
    <w:tmpl w:val="207C7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DBD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A9124A"/>
    <w:multiLevelType w:val="hybridMultilevel"/>
    <w:tmpl w:val="F6F80CAA"/>
    <w:lvl w:ilvl="0" w:tplc="E5045D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CB435F"/>
    <w:multiLevelType w:val="hybridMultilevel"/>
    <w:tmpl w:val="C936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7044"/>
    <w:multiLevelType w:val="multilevel"/>
    <w:tmpl w:val="5AB8B4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B454EE4"/>
    <w:multiLevelType w:val="hybridMultilevel"/>
    <w:tmpl w:val="967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26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F1295A"/>
    <w:multiLevelType w:val="multilevel"/>
    <w:tmpl w:val="3D7657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8">
    <w:nsid w:val="630469C7"/>
    <w:multiLevelType w:val="hybridMultilevel"/>
    <w:tmpl w:val="708AD4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9308E"/>
    <w:multiLevelType w:val="multilevel"/>
    <w:tmpl w:val="CC161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4250AE"/>
    <w:multiLevelType w:val="hybridMultilevel"/>
    <w:tmpl w:val="DD78D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F7461"/>
    <w:multiLevelType w:val="hybridMultilevel"/>
    <w:tmpl w:val="F16ED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87B4B"/>
    <w:multiLevelType w:val="hybridMultilevel"/>
    <w:tmpl w:val="6364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420BE"/>
    <w:multiLevelType w:val="multilevel"/>
    <w:tmpl w:val="803AD0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sz w:val="28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6"/>
  </w:num>
  <w:num w:numId="5">
    <w:abstractNumId w:val="19"/>
  </w:num>
  <w:num w:numId="6">
    <w:abstractNumId w:val="8"/>
  </w:num>
  <w:num w:numId="7">
    <w:abstractNumId w:val="14"/>
  </w:num>
  <w:num w:numId="8">
    <w:abstractNumId w:val="17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23"/>
  </w:num>
  <w:num w:numId="14">
    <w:abstractNumId w:val="0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A1C"/>
    <w:rsid w:val="00002EC7"/>
    <w:rsid w:val="00007F59"/>
    <w:rsid w:val="00031834"/>
    <w:rsid w:val="000427F5"/>
    <w:rsid w:val="000472A1"/>
    <w:rsid w:val="0005774A"/>
    <w:rsid w:val="00060533"/>
    <w:rsid w:val="0009140C"/>
    <w:rsid w:val="00093585"/>
    <w:rsid w:val="00093969"/>
    <w:rsid w:val="00097E03"/>
    <w:rsid w:val="000B78D5"/>
    <w:rsid w:val="000C3969"/>
    <w:rsid w:val="000D32F8"/>
    <w:rsid w:val="000D48D5"/>
    <w:rsid w:val="000D5CA3"/>
    <w:rsid w:val="000E41B8"/>
    <w:rsid w:val="000E566D"/>
    <w:rsid w:val="000E7C61"/>
    <w:rsid w:val="000F0DDD"/>
    <w:rsid w:val="001077E0"/>
    <w:rsid w:val="00117E0B"/>
    <w:rsid w:val="001204C8"/>
    <w:rsid w:val="00126B74"/>
    <w:rsid w:val="00133492"/>
    <w:rsid w:val="00134796"/>
    <w:rsid w:val="00141373"/>
    <w:rsid w:val="00151216"/>
    <w:rsid w:val="001556A9"/>
    <w:rsid w:val="00170FC1"/>
    <w:rsid w:val="00176229"/>
    <w:rsid w:val="00180DCB"/>
    <w:rsid w:val="00183654"/>
    <w:rsid w:val="00183948"/>
    <w:rsid w:val="00183B7E"/>
    <w:rsid w:val="00184AEA"/>
    <w:rsid w:val="001A24C9"/>
    <w:rsid w:val="001A5765"/>
    <w:rsid w:val="001C6F16"/>
    <w:rsid w:val="001D33B2"/>
    <w:rsid w:val="001D6443"/>
    <w:rsid w:val="001E0CA7"/>
    <w:rsid w:val="001E2600"/>
    <w:rsid w:val="001F3587"/>
    <w:rsid w:val="002131F7"/>
    <w:rsid w:val="0023144B"/>
    <w:rsid w:val="00252177"/>
    <w:rsid w:val="0025255F"/>
    <w:rsid w:val="002628D0"/>
    <w:rsid w:val="002638C8"/>
    <w:rsid w:val="00273FD7"/>
    <w:rsid w:val="00275409"/>
    <w:rsid w:val="00292FFC"/>
    <w:rsid w:val="002A4E9D"/>
    <w:rsid w:val="002A7060"/>
    <w:rsid w:val="002B14AB"/>
    <w:rsid w:val="002B365F"/>
    <w:rsid w:val="002D1EA3"/>
    <w:rsid w:val="002E576F"/>
    <w:rsid w:val="002F37ED"/>
    <w:rsid w:val="002F5AC8"/>
    <w:rsid w:val="002F798E"/>
    <w:rsid w:val="00313007"/>
    <w:rsid w:val="00342E7A"/>
    <w:rsid w:val="003567F1"/>
    <w:rsid w:val="003571BA"/>
    <w:rsid w:val="00370D23"/>
    <w:rsid w:val="003712AC"/>
    <w:rsid w:val="00380C7B"/>
    <w:rsid w:val="003826CA"/>
    <w:rsid w:val="00395BA3"/>
    <w:rsid w:val="003C372B"/>
    <w:rsid w:val="003C3CF9"/>
    <w:rsid w:val="003C75B6"/>
    <w:rsid w:val="003C769F"/>
    <w:rsid w:val="00402AC5"/>
    <w:rsid w:val="00404E9A"/>
    <w:rsid w:val="00413EB4"/>
    <w:rsid w:val="004173B4"/>
    <w:rsid w:val="00422C12"/>
    <w:rsid w:val="00433A1E"/>
    <w:rsid w:val="00455897"/>
    <w:rsid w:val="004606D9"/>
    <w:rsid w:val="00481B3D"/>
    <w:rsid w:val="00486D6D"/>
    <w:rsid w:val="004A0536"/>
    <w:rsid w:val="004A0722"/>
    <w:rsid w:val="004B25E1"/>
    <w:rsid w:val="004C4BC3"/>
    <w:rsid w:val="004D4063"/>
    <w:rsid w:val="004D4A85"/>
    <w:rsid w:val="004E014B"/>
    <w:rsid w:val="00540B0E"/>
    <w:rsid w:val="0055433E"/>
    <w:rsid w:val="00556A1C"/>
    <w:rsid w:val="005604FE"/>
    <w:rsid w:val="00575799"/>
    <w:rsid w:val="0059242A"/>
    <w:rsid w:val="005A1216"/>
    <w:rsid w:val="005A162E"/>
    <w:rsid w:val="005D0BD6"/>
    <w:rsid w:val="005D0BDF"/>
    <w:rsid w:val="005D6AC9"/>
    <w:rsid w:val="005E6A6F"/>
    <w:rsid w:val="005F7CA3"/>
    <w:rsid w:val="006008DD"/>
    <w:rsid w:val="0060091E"/>
    <w:rsid w:val="00603569"/>
    <w:rsid w:val="00606C9D"/>
    <w:rsid w:val="006147C3"/>
    <w:rsid w:val="006209E4"/>
    <w:rsid w:val="00624085"/>
    <w:rsid w:val="00634FB9"/>
    <w:rsid w:val="00660397"/>
    <w:rsid w:val="0067556C"/>
    <w:rsid w:val="00675FA7"/>
    <w:rsid w:val="00677456"/>
    <w:rsid w:val="006A7E19"/>
    <w:rsid w:val="006C35FF"/>
    <w:rsid w:val="006C47CF"/>
    <w:rsid w:val="006D0327"/>
    <w:rsid w:val="006D52F7"/>
    <w:rsid w:val="006D7533"/>
    <w:rsid w:val="006D7DC6"/>
    <w:rsid w:val="006E418D"/>
    <w:rsid w:val="006F4E40"/>
    <w:rsid w:val="00701380"/>
    <w:rsid w:val="007037AB"/>
    <w:rsid w:val="0070649B"/>
    <w:rsid w:val="00710A4A"/>
    <w:rsid w:val="00734DBE"/>
    <w:rsid w:val="00736926"/>
    <w:rsid w:val="00742725"/>
    <w:rsid w:val="007474BC"/>
    <w:rsid w:val="00784A59"/>
    <w:rsid w:val="00795F68"/>
    <w:rsid w:val="00797AA2"/>
    <w:rsid w:val="007A0D32"/>
    <w:rsid w:val="007A632D"/>
    <w:rsid w:val="007D0054"/>
    <w:rsid w:val="007D415B"/>
    <w:rsid w:val="007E1F88"/>
    <w:rsid w:val="007E4A46"/>
    <w:rsid w:val="007F4123"/>
    <w:rsid w:val="00806F6B"/>
    <w:rsid w:val="00820C8B"/>
    <w:rsid w:val="008315F0"/>
    <w:rsid w:val="00832D16"/>
    <w:rsid w:val="008356B4"/>
    <w:rsid w:val="00842BCD"/>
    <w:rsid w:val="0087366B"/>
    <w:rsid w:val="008761CA"/>
    <w:rsid w:val="00886B30"/>
    <w:rsid w:val="0089397F"/>
    <w:rsid w:val="008B3CE8"/>
    <w:rsid w:val="008B5820"/>
    <w:rsid w:val="008C6550"/>
    <w:rsid w:val="008C7CEA"/>
    <w:rsid w:val="008E3FB1"/>
    <w:rsid w:val="008E44F0"/>
    <w:rsid w:val="008E5ECF"/>
    <w:rsid w:val="008F5576"/>
    <w:rsid w:val="008F7680"/>
    <w:rsid w:val="0092275F"/>
    <w:rsid w:val="00926BB8"/>
    <w:rsid w:val="00937379"/>
    <w:rsid w:val="00943AAD"/>
    <w:rsid w:val="00962138"/>
    <w:rsid w:val="009641D3"/>
    <w:rsid w:val="0096745F"/>
    <w:rsid w:val="00974837"/>
    <w:rsid w:val="00984A2B"/>
    <w:rsid w:val="00987958"/>
    <w:rsid w:val="009B5B0D"/>
    <w:rsid w:val="009C27C9"/>
    <w:rsid w:val="009D33E9"/>
    <w:rsid w:val="009D5995"/>
    <w:rsid w:val="009F5281"/>
    <w:rsid w:val="009F6CBE"/>
    <w:rsid w:val="00A06E8D"/>
    <w:rsid w:val="00A07926"/>
    <w:rsid w:val="00A25F2B"/>
    <w:rsid w:val="00A4153D"/>
    <w:rsid w:val="00A536E1"/>
    <w:rsid w:val="00A54621"/>
    <w:rsid w:val="00A6669C"/>
    <w:rsid w:val="00A701E0"/>
    <w:rsid w:val="00A83BC4"/>
    <w:rsid w:val="00A90AA3"/>
    <w:rsid w:val="00AA705C"/>
    <w:rsid w:val="00AD08C7"/>
    <w:rsid w:val="00AD0DD2"/>
    <w:rsid w:val="00AD56D4"/>
    <w:rsid w:val="00AE37F3"/>
    <w:rsid w:val="00AE47C6"/>
    <w:rsid w:val="00AE6DD4"/>
    <w:rsid w:val="00AF30D8"/>
    <w:rsid w:val="00AF583B"/>
    <w:rsid w:val="00B04A86"/>
    <w:rsid w:val="00B1393C"/>
    <w:rsid w:val="00B16507"/>
    <w:rsid w:val="00B269C4"/>
    <w:rsid w:val="00B3173D"/>
    <w:rsid w:val="00B320B6"/>
    <w:rsid w:val="00B35271"/>
    <w:rsid w:val="00B436A3"/>
    <w:rsid w:val="00B43FF5"/>
    <w:rsid w:val="00B4471B"/>
    <w:rsid w:val="00B470FB"/>
    <w:rsid w:val="00B6116A"/>
    <w:rsid w:val="00B6675B"/>
    <w:rsid w:val="00B84433"/>
    <w:rsid w:val="00BB29F1"/>
    <w:rsid w:val="00BB77E3"/>
    <w:rsid w:val="00BC532D"/>
    <w:rsid w:val="00BE0F08"/>
    <w:rsid w:val="00C01DEA"/>
    <w:rsid w:val="00C03D33"/>
    <w:rsid w:val="00C04B0C"/>
    <w:rsid w:val="00C161F1"/>
    <w:rsid w:val="00C17738"/>
    <w:rsid w:val="00C269D5"/>
    <w:rsid w:val="00C27C9C"/>
    <w:rsid w:val="00C36AEC"/>
    <w:rsid w:val="00C41D9E"/>
    <w:rsid w:val="00C545CC"/>
    <w:rsid w:val="00C635FC"/>
    <w:rsid w:val="00C81920"/>
    <w:rsid w:val="00C84C6A"/>
    <w:rsid w:val="00C951A8"/>
    <w:rsid w:val="00CA152D"/>
    <w:rsid w:val="00CA571F"/>
    <w:rsid w:val="00CB4D1A"/>
    <w:rsid w:val="00CC10AB"/>
    <w:rsid w:val="00CC1BF0"/>
    <w:rsid w:val="00CC26FF"/>
    <w:rsid w:val="00CC7457"/>
    <w:rsid w:val="00CF33BE"/>
    <w:rsid w:val="00D012A6"/>
    <w:rsid w:val="00D1094B"/>
    <w:rsid w:val="00D32437"/>
    <w:rsid w:val="00D3397C"/>
    <w:rsid w:val="00D374F5"/>
    <w:rsid w:val="00D50614"/>
    <w:rsid w:val="00D63C37"/>
    <w:rsid w:val="00D66B55"/>
    <w:rsid w:val="00D72B67"/>
    <w:rsid w:val="00D7761A"/>
    <w:rsid w:val="00D77AA7"/>
    <w:rsid w:val="00D8027B"/>
    <w:rsid w:val="00DA2DCE"/>
    <w:rsid w:val="00DC18C2"/>
    <w:rsid w:val="00DE230E"/>
    <w:rsid w:val="00E1118A"/>
    <w:rsid w:val="00E15EDD"/>
    <w:rsid w:val="00E30B33"/>
    <w:rsid w:val="00E31AFE"/>
    <w:rsid w:val="00E3727C"/>
    <w:rsid w:val="00E4387D"/>
    <w:rsid w:val="00E47882"/>
    <w:rsid w:val="00E5105C"/>
    <w:rsid w:val="00E56A37"/>
    <w:rsid w:val="00E62A55"/>
    <w:rsid w:val="00E81562"/>
    <w:rsid w:val="00E824C1"/>
    <w:rsid w:val="00E82B98"/>
    <w:rsid w:val="00E915B2"/>
    <w:rsid w:val="00E944FE"/>
    <w:rsid w:val="00E972AD"/>
    <w:rsid w:val="00EA5256"/>
    <w:rsid w:val="00EB2761"/>
    <w:rsid w:val="00EB3342"/>
    <w:rsid w:val="00EB7EE0"/>
    <w:rsid w:val="00EC01C3"/>
    <w:rsid w:val="00EC1282"/>
    <w:rsid w:val="00EE34D6"/>
    <w:rsid w:val="00EE65B9"/>
    <w:rsid w:val="00EF5C9D"/>
    <w:rsid w:val="00F05DA8"/>
    <w:rsid w:val="00F11A09"/>
    <w:rsid w:val="00F27D16"/>
    <w:rsid w:val="00F3239A"/>
    <w:rsid w:val="00F44B13"/>
    <w:rsid w:val="00F56F47"/>
    <w:rsid w:val="00F71923"/>
    <w:rsid w:val="00F969A4"/>
    <w:rsid w:val="00FA2A3B"/>
    <w:rsid w:val="00FA3863"/>
    <w:rsid w:val="00FA6AEC"/>
    <w:rsid w:val="00FB1BD1"/>
    <w:rsid w:val="00FB1E2D"/>
    <w:rsid w:val="00FB4FB7"/>
    <w:rsid w:val="00FB530D"/>
    <w:rsid w:val="00FD2931"/>
    <w:rsid w:val="00FF0567"/>
    <w:rsid w:val="00FF0F5D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66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69C"/>
  </w:style>
  <w:style w:type="paragraph" w:styleId="a8">
    <w:name w:val="footer"/>
    <w:basedOn w:val="a"/>
    <w:link w:val="a9"/>
    <w:uiPriority w:val="99"/>
    <w:unhideWhenUsed/>
    <w:rsid w:val="00A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69C"/>
  </w:style>
  <w:style w:type="character" w:styleId="aa">
    <w:name w:val="Placeholder Text"/>
    <w:basedOn w:val="a0"/>
    <w:uiPriority w:val="99"/>
    <w:semiHidden/>
    <w:rsid w:val="001E260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260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">
    <w:name w:val="Paragraphe de liste"/>
    <w:basedOn w:val="a"/>
    <w:uiPriority w:val="34"/>
    <w:qFormat/>
    <w:rsid w:val="00C635FC"/>
    <w:pPr>
      <w:spacing w:line="240" w:lineRule="atLeast"/>
      <w:ind w:left="720" w:right="-306" w:firstLine="425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69C3"/>
    <w:rsid w:val="0026513D"/>
    <w:rsid w:val="00827362"/>
    <w:rsid w:val="009769C3"/>
    <w:rsid w:val="00C4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1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D38-7513-4BEE-BAC6-49997E8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28</Pages>
  <Words>7933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87</cp:revision>
  <dcterms:created xsi:type="dcterms:W3CDTF">2013-12-03T19:33:00Z</dcterms:created>
  <dcterms:modified xsi:type="dcterms:W3CDTF">2014-01-07T09:25:00Z</dcterms:modified>
</cp:coreProperties>
</file>