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Default Extension="pdf" ContentType="application/pdf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1B108D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Т10</w:t>
      </w:r>
      <w:r w:rsidR="009C3C25">
        <w:rPr>
          <w:rFonts w:ascii="Times New Roman" w:hAnsi="Times New Roman"/>
          <w:sz w:val="36"/>
          <w:szCs w:val="36"/>
          <w:lang w:val="ru-RU"/>
        </w:rPr>
        <w:t>-40</w:t>
      </w:r>
    </w:p>
    <w:p w:rsidR="009C3C25" w:rsidRPr="00B13551" w:rsidRDefault="009C3C25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D75FF0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Москва 2012</w:t>
      </w:r>
    </w:p>
    <w:p w:rsidR="009C3C25" w:rsidRDefault="009C3C25" w:rsidP="00B50876">
      <w:pPr>
        <w:spacing w:beforeLines="1" w:afterLines="1"/>
        <w:jc w:val="center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>Введение</w:t>
      </w:r>
    </w:p>
    <w:p w:rsidR="009C3C25" w:rsidRPr="00B13551" w:rsidRDefault="009C3C25" w:rsidP="00B50876">
      <w:pPr>
        <w:spacing w:beforeLines="1" w:afterLines="1"/>
        <w:jc w:val="center"/>
        <w:rPr>
          <w:rFonts w:ascii="Times New Roman" w:hAnsi="Times New Roman"/>
          <w:sz w:val="44"/>
          <w:lang w:val="ru-RU"/>
        </w:rPr>
      </w:pPr>
    </w:p>
    <w:p w:rsidR="009C3C25" w:rsidRPr="00156B06" w:rsidRDefault="009C3C25" w:rsidP="00B50876">
      <w:pPr>
        <w:spacing w:beforeLines="1" w:afterLines="1" w:line="360" w:lineRule="auto"/>
        <w:ind w:firstLine="720"/>
        <w:rPr>
          <w:rFonts w:ascii="Times" w:hAnsi="Times"/>
          <w:sz w:val="20"/>
          <w:szCs w:val="20"/>
          <w:lang w:val="ru-RU"/>
        </w:rPr>
      </w:pPr>
      <w:r w:rsidRPr="00156B06">
        <w:rPr>
          <w:rFonts w:ascii="Times New Roman" w:hAnsi="Times New Roman"/>
          <w:lang w:val="ru-RU"/>
        </w:rPr>
        <w:t>Терминами «зеркальная материя», «зеркальные частицы» и «зеркальный мир»  обозначают гипотетически</w:t>
      </w:r>
      <w:r w:rsidR="00FB7FE4">
        <w:rPr>
          <w:rFonts w:ascii="Times New Roman" w:hAnsi="Times New Roman"/>
          <w:lang w:val="ru-RU"/>
        </w:rPr>
        <w:t>й сектор частиц и взаимодей</w:t>
      </w:r>
      <w:r>
        <w:rPr>
          <w:rFonts w:ascii="Times New Roman" w:hAnsi="Times New Roman"/>
          <w:lang w:val="ru-RU"/>
        </w:rPr>
        <w:t>ствий</w:t>
      </w:r>
      <w:r w:rsidRPr="00156B06">
        <w:rPr>
          <w:rFonts w:ascii="Times New Roman" w:hAnsi="Times New Roman"/>
          <w:lang w:val="ru-RU"/>
        </w:rPr>
        <w:t xml:space="preserve">, которые компенсируют зеркальную </w:t>
      </w:r>
      <w:r>
        <w:rPr>
          <w:rFonts w:ascii="Times New Roman" w:hAnsi="Times New Roman"/>
          <w:lang w:val="ru-RU"/>
        </w:rPr>
        <w:t>асимметрию слабых взаимодеиствий</w:t>
      </w:r>
      <w:r w:rsidRPr="00156B06">
        <w:rPr>
          <w:rFonts w:ascii="Times New Roman" w:hAnsi="Times New Roman"/>
          <w:lang w:val="ru-RU"/>
        </w:rPr>
        <w:t xml:space="preserve"> обычных частиц. Зеркальная материя рассматривается как возможная составляющая темной материи. </w:t>
      </w:r>
    </w:p>
    <w:p w:rsidR="009C3C25" w:rsidRPr="00156B06" w:rsidRDefault="009C3C25" w:rsidP="00B50876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Первыми гипотезу о существовании зеркальных партнеров обычным частицам выдвинули Ли и Янг в своей </w:t>
      </w:r>
      <w:r>
        <w:rPr>
          <w:rFonts w:ascii="Times New Roman" w:hAnsi="Times New Roman"/>
          <w:lang w:val="ru-RU"/>
        </w:rPr>
        <w:t>работе «</w:t>
      </w:r>
      <w:r w:rsidRPr="00287AE7">
        <w:rPr>
          <w:rFonts w:ascii="Times New Roman" w:hAnsi="Times New Roman"/>
          <w:lang w:val="ru-RU"/>
        </w:rPr>
        <w:t>Вопрос сохранения симметрии в электрослабом взаимодействии</w:t>
      </w:r>
      <w:r w:rsidRPr="00156B06">
        <w:rPr>
          <w:rFonts w:ascii="Times New Roman" w:hAnsi="Times New Roman"/>
          <w:lang w:val="ru-RU"/>
        </w:rPr>
        <w:t xml:space="preserve">» в 1956г. </w:t>
      </w:r>
    </w:p>
    <w:p w:rsidR="009C3C25" w:rsidRPr="00B47886" w:rsidRDefault="009C3C25" w:rsidP="00B50876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004E6D" w:rsidRDefault="009C3C25" w:rsidP="00004E6D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Чтобы сохранить </w:t>
      </w:r>
      <w:r>
        <w:rPr>
          <w:rFonts w:ascii="Times New Roman" w:hAnsi="Times New Roman"/>
          <w:lang w:val="ru-RU"/>
        </w:rPr>
        <w:t>СР инвариантность</w:t>
      </w:r>
      <w:r w:rsidRPr="00156B06">
        <w:rPr>
          <w:rFonts w:ascii="Times New Roman" w:hAnsi="Times New Roman"/>
          <w:lang w:val="ru-RU"/>
        </w:rPr>
        <w:t>, Кобзарев, Померанчук и Окунь в своей 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взаимодействиях; скрытый зеркальный сектор должен иметь свои сильное, слаб</w:t>
      </w:r>
      <w:r>
        <w:rPr>
          <w:rFonts w:ascii="Times New Roman" w:hAnsi="Times New Roman"/>
          <w:lang w:val="ru-RU"/>
        </w:rPr>
        <w:t>ое и электромагнитное взаимодей</w:t>
      </w:r>
      <w:r w:rsidRPr="00156B06">
        <w:rPr>
          <w:rFonts w:ascii="Times New Roman" w:hAnsi="Times New Roman"/>
          <w:lang w:val="ru-RU"/>
        </w:rPr>
        <w:t xml:space="preserve">ствия. </w:t>
      </w:r>
      <w:r w:rsidR="00CB7ACA">
        <w:rPr>
          <w:rFonts w:ascii="Times New Roman" w:hAnsi="Times New Roman"/>
          <w:lang w:val="ru-RU"/>
        </w:rPr>
        <w:t xml:space="preserve">Следовательно, зеркальный мир является для нас невидимым, но взаимодействует </w:t>
      </w:r>
      <w:r w:rsidR="00E06886">
        <w:rPr>
          <w:rFonts w:ascii="Times New Roman" w:hAnsi="Times New Roman"/>
          <w:lang w:val="ru-RU"/>
        </w:rPr>
        <w:t>с нашим миром гравитационно. Если зеркальный мир аналогичен нашему во всём кроме своей зеркальности, то мы не сможем объяснить  проблему скрытой массы с его помощью.</w:t>
      </w:r>
      <w:r w:rsidR="00C63907">
        <w:rPr>
          <w:rFonts w:ascii="Times New Roman" w:hAnsi="Times New Roman"/>
          <w:lang w:val="ru-RU"/>
        </w:rPr>
        <w:t xml:space="preserve"> Однако, такое предположение</w:t>
      </w:r>
      <w:r w:rsidR="00E06886">
        <w:rPr>
          <w:rFonts w:ascii="Times New Roman" w:hAnsi="Times New Roman"/>
          <w:lang w:val="ru-RU"/>
        </w:rPr>
        <w:t xml:space="preserve"> </w:t>
      </w:r>
      <w:r w:rsidR="007027BB">
        <w:rPr>
          <w:rFonts w:ascii="Times New Roman" w:hAnsi="Times New Roman"/>
          <w:lang w:val="ru-RU"/>
        </w:rPr>
        <w:t>о почти полной аналогичности зеркально</w:t>
      </w:r>
      <w:r w:rsidR="00DE7834">
        <w:rPr>
          <w:rFonts w:ascii="Times New Roman" w:hAnsi="Times New Roman"/>
          <w:lang w:val="ru-RU"/>
        </w:rPr>
        <w:t>го мира</w:t>
      </w:r>
      <w:r w:rsidR="007027BB">
        <w:rPr>
          <w:rFonts w:ascii="Times New Roman" w:hAnsi="Times New Roman"/>
          <w:lang w:val="ru-RU"/>
        </w:rPr>
        <w:t xml:space="preserve"> </w:t>
      </w:r>
      <w:r w:rsidR="00E06886">
        <w:rPr>
          <w:rFonts w:ascii="Times New Roman" w:hAnsi="Times New Roman"/>
          <w:lang w:val="ru-RU"/>
        </w:rPr>
        <w:t>противоречит</w:t>
      </w:r>
      <w:r w:rsidR="00C63907">
        <w:rPr>
          <w:rFonts w:ascii="Times New Roman" w:hAnsi="Times New Roman"/>
          <w:lang w:val="ru-RU"/>
        </w:rPr>
        <w:t xml:space="preserve"> ограничению на эффективное число суперлёгких нейтрино. Следовательно, в ранней Вселенной зеркальные частицы должны иметь меньшую температуру, чем обычные. Это возможно, если после Большого Взрыва две системы рождаются с разными температурами, а именно, пост-инфляционная температура разогрева в зеркальном секторе должна быть ниже, чем в</w:t>
      </w:r>
      <w:r w:rsidR="00004E6D">
        <w:rPr>
          <w:rFonts w:ascii="Times New Roman" w:hAnsi="Times New Roman"/>
          <w:lang w:val="ru-RU"/>
        </w:rPr>
        <w:t xml:space="preserve"> обычном. Далее будет показано, что в этом случае в зеркальном секторе возможна большая барионная асимметрия, чем в обычном мире, </w:t>
      </w:r>
      <w:r w:rsidR="00DE7834">
        <w:rPr>
          <w:rFonts w:ascii="Times New Roman" w:hAnsi="Times New Roman"/>
          <w:lang w:val="ru-RU"/>
        </w:rPr>
        <w:t>учитывая ее,</w:t>
      </w:r>
      <w:r w:rsidR="00004E6D">
        <w:rPr>
          <w:rFonts w:ascii="Times New Roman" w:hAnsi="Times New Roman"/>
          <w:lang w:val="ru-RU"/>
        </w:rPr>
        <w:t xml:space="preserve"> с помощью зеркального мира </w:t>
      </w:r>
      <w:r w:rsidR="00DE7834">
        <w:rPr>
          <w:rFonts w:ascii="Times New Roman" w:hAnsi="Times New Roman"/>
          <w:lang w:val="ru-RU"/>
        </w:rPr>
        <w:t>можно естественным образом</w:t>
      </w:r>
      <w:r w:rsidR="00004E6D">
        <w:rPr>
          <w:rFonts w:ascii="Times New Roman" w:hAnsi="Times New Roman"/>
          <w:lang w:val="ru-RU"/>
        </w:rPr>
        <w:t xml:space="preserve"> объяснить проблему скрытой массы.</w:t>
      </w:r>
    </w:p>
    <w:p w:rsidR="009C3C25" w:rsidRPr="00004E6D" w:rsidRDefault="009C3C25" w:rsidP="00004E6D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</w:p>
    <w:p w:rsidR="009C3C25" w:rsidRPr="00156B06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3D7AC3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FA2FFC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ab/>
      </w:r>
      <w:r w:rsidR="00B56F4B">
        <w:rPr>
          <w:rFonts w:ascii="Times New Roman" w:hAnsi="Times New Roman"/>
          <w:sz w:val="24"/>
          <w:szCs w:val="36"/>
          <w:lang w:val="ru-RU"/>
        </w:rPr>
        <w:t>Будем считать, что после Большого взрыва образовалось две системы с разными температурами, а именно, температура после разогрева в зеркальном м</w:t>
      </w:r>
      <w:r w:rsidR="00346782">
        <w:rPr>
          <w:rFonts w:ascii="Times New Roman" w:hAnsi="Times New Roman"/>
          <w:sz w:val="24"/>
          <w:szCs w:val="36"/>
          <w:lang w:val="ru-RU"/>
        </w:rPr>
        <w:t>ире ниже, чем в обычном. Рассмотрение некоторых вариантов бариосинтеза при условии более холодного зеркального мира, дает возможность образования большей барионной асимметрии в зеркальном мире, чем в обычном.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зеркальном  мире четыре</w:t>
      </w:r>
      <w:r>
        <w:rPr>
          <w:rFonts w:ascii="Times New Roman" w:hAnsi="Times New Roman"/>
          <w:sz w:val="24"/>
          <w:szCs w:val="24"/>
          <w:lang w:val="ru-RU"/>
        </w:rPr>
        <w:t xml:space="preserve">, то есть имеются зеркальные электроны и позитроны, мюоны, тау-лептоны и тяжелые </w:t>
      </w:r>
      <w:r>
        <w:rPr>
          <w:rFonts w:ascii="Times New Roman" w:hAnsi="Times New Roman"/>
          <w:sz w:val="24"/>
          <w:szCs w:val="24"/>
        </w:rPr>
        <w:t>h</w:t>
      </w:r>
      <w:r w:rsidRPr="00287AE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лептоны (от heavy – тяжелый), а также зеркальный фотон</w:t>
      </w:r>
      <w:r w:rsidRPr="00156B06">
        <w:rPr>
          <w:rFonts w:ascii="Times New Roman" w:hAnsi="Times New Roman"/>
          <w:sz w:val="24"/>
          <w:szCs w:val="24"/>
          <w:lang w:val="ru-RU"/>
        </w:rPr>
        <w:t>. Массы частиц первых трех поколений зеркального мира положим равными массам частиц нашего обычного мира, а массы частиц четвер</w:t>
      </w:r>
      <w:r>
        <w:rPr>
          <w:rFonts w:ascii="Times New Roman" w:hAnsi="Times New Roman"/>
          <w:sz w:val="24"/>
          <w:szCs w:val="24"/>
          <w:lang w:val="ru-RU"/>
        </w:rPr>
        <w:t>того поколения будем считать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большими, чем третьего. </w:t>
      </w:r>
      <w:r>
        <w:rPr>
          <w:rFonts w:ascii="Times New Roman" w:hAnsi="Times New Roman"/>
          <w:sz w:val="24"/>
          <w:szCs w:val="24"/>
          <w:lang w:val="ru-RU"/>
        </w:rPr>
        <w:t xml:space="preserve"> Будем считать, что нейтрино четвёртого поколения зеркального мира является лёгким.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Также полага</w:t>
      </w:r>
      <w:r>
        <w:rPr>
          <w:rFonts w:ascii="Times New Roman" w:hAnsi="Times New Roman"/>
          <w:sz w:val="24"/>
          <w:szCs w:val="24"/>
          <w:lang w:val="ru-RU"/>
        </w:rPr>
        <w:t>ем, что обычны</w:t>
      </w:r>
      <w:r w:rsidR="00346782">
        <w:rPr>
          <w:rFonts w:ascii="Times New Roman" w:hAnsi="Times New Roman"/>
          <w:sz w:val="24"/>
          <w:szCs w:val="24"/>
          <w:lang w:val="ru-RU"/>
        </w:rPr>
        <w:t>й и зеркальный мир взаимод</w:t>
      </w:r>
      <w:r w:rsidR="00C118AC">
        <w:rPr>
          <w:rFonts w:ascii="Times New Roman" w:hAnsi="Times New Roman"/>
          <w:sz w:val="24"/>
          <w:szCs w:val="24"/>
          <w:lang w:val="ru-RU"/>
        </w:rPr>
        <w:t>ействуют очень слабо, только за счёт гравитации.</w:t>
      </w:r>
    </w:p>
    <w:p w:rsidR="00FA2FFC" w:rsidRPr="00555009" w:rsidRDefault="00FA2FFC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C17B64">
        <w:rPr>
          <w:rFonts w:ascii="Times New Roman" w:hAnsi="Times New Roman"/>
          <w:sz w:val="24"/>
          <w:szCs w:val="24"/>
          <w:lang w:val="ru-RU"/>
        </w:rPr>
        <w:t>Рассмотрим процесс бариосинтеза в такой Вселенной. Будем считать, что бариосинтез происходит в результате неравновесных процессов распада супертяжелых частиц, Х-бозонов</w:t>
      </w:r>
      <w:r>
        <w:rPr>
          <w:rFonts w:ascii="Times New Roman" w:hAnsi="Times New Roman"/>
          <w:sz w:val="24"/>
          <w:lang w:val="ru-RU"/>
        </w:rPr>
        <w:t xml:space="preserve"> на лептоны и кварки с нарушением СР-инвариантности и барионного числа,</w:t>
      </w:r>
      <w:r w:rsidR="00C17B64">
        <w:rPr>
          <w:rFonts w:ascii="Times New Roman" w:hAnsi="Times New Roman"/>
          <w:sz w:val="24"/>
          <w:lang w:val="ru-RU"/>
        </w:rPr>
        <w:t xml:space="preserve"> причем</w:t>
      </w:r>
      <w:r>
        <w:rPr>
          <w:rFonts w:ascii="Times New Roman" w:hAnsi="Times New Roman"/>
          <w:sz w:val="24"/>
          <w:lang w:val="ru-RU"/>
        </w:rPr>
        <w:t xml:space="preserve"> при Т </w:t>
      </w:r>
      <w:r w:rsidRPr="00555009">
        <w:rPr>
          <w:rFonts w:ascii="Times New Roman" w:hAnsi="Times New Roman"/>
          <w:sz w:val="24"/>
          <w:lang w:val="ru-RU"/>
        </w:rPr>
        <w:t xml:space="preserve">&lt; </w:t>
      </w:r>
      <w:r>
        <w:rPr>
          <w:rFonts w:ascii="Times New Roman" w:hAnsi="Times New Roman"/>
          <w:sz w:val="24"/>
        </w:rPr>
        <w:t>M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параметр Хаббла Н(Т) больше, чем скорость распада </w:t>
      </w:r>
      <w:r w:rsidRPr="00227236">
        <w:rPr>
          <w:rFonts w:ascii="Times New Roman" w:hAnsi="Times New Roman"/>
          <w:position w:val="-6"/>
          <w:sz w:val="24"/>
          <w:lang w:val="ru-RU"/>
        </w:rPr>
        <w:object w:dxaOrig="8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2.4pt;height:12.8pt" o:ole="">
            <v:imagedata r:id="rId5" o:title=""/>
          </v:shape>
          <o:OLEObject Type="Embed" ProgID="Equation.DSMT4" ShapeID="_x0000_i1077" DrawAspect="Content" ObjectID="_1271771540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 w:rsidRPr="00227236">
        <w:rPr>
          <w:rFonts w:ascii="Times New Roman" w:hAnsi="Times New Roman"/>
          <w:position w:val="-6"/>
          <w:sz w:val="24"/>
        </w:rPr>
        <w:object w:dxaOrig="240" w:dyaOrig="220">
          <v:shape id="_x0000_i1078" type="#_x0000_t75" style="width:12pt;height:11.2pt" o:ole="">
            <v:imagedata r:id="rId7" o:title=""/>
          </v:shape>
          <o:OLEObject Type="Embed" ProgID="Equation.DSMT4" ShapeID="_x0000_i1078" DrawAspect="Content" ObjectID="_1271771541"/>
        </w:object>
      </w:r>
      <w:r w:rsidRPr="00555009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константа взаимодействия Х с фермионами, а М – масса Х-бозона. Скорости других реакций также важны: обратная реакция </w:t>
      </w:r>
      <w:r w:rsidRPr="00227236">
        <w:rPr>
          <w:rFonts w:ascii="Times New Roman" w:hAnsi="Times New Roman"/>
          <w:position w:val="-10"/>
          <w:sz w:val="24"/>
          <w:lang w:val="ru-RU"/>
        </w:rPr>
        <w:object w:dxaOrig="2880" w:dyaOrig="360">
          <v:shape id="_x0000_i1079" type="#_x0000_t75" style="width:2in;height:18.4pt" o:ole="">
            <v:imagedata r:id="rId9" o:title=""/>
          </v:shape>
          <o:OLEObject Type="Embed" ProgID="Equation.DSMT4" ShapeID="_x0000_i1079" DrawAspect="Content" ObjectID="_1271771542"/>
        </w:object>
      </w:r>
      <w:r>
        <w:rPr>
          <w:rFonts w:ascii="Times New Roman" w:hAnsi="Times New Roman"/>
          <w:sz w:val="24"/>
          <w:lang w:val="ru-RU"/>
        </w:rPr>
        <w:t xml:space="preserve"> для Т </w:t>
      </w:r>
      <w:r w:rsidRPr="00555009">
        <w:rPr>
          <w:rFonts w:ascii="Times New Roman" w:hAnsi="Times New Roman"/>
          <w:sz w:val="24"/>
          <w:lang w:val="ru-RU"/>
        </w:rPr>
        <w:t xml:space="preserve">&lt; </w:t>
      </w:r>
      <w:r>
        <w:rPr>
          <w:rFonts w:ascii="Times New Roman" w:hAnsi="Times New Roman"/>
          <w:sz w:val="24"/>
          <w:lang w:val="ru-RU"/>
        </w:rPr>
        <w:t xml:space="preserve">М и рассеяние через Х-бозоны </w:t>
      </w:r>
      <w:r w:rsidRPr="00D752BC">
        <w:rPr>
          <w:rFonts w:ascii="Times New Roman" w:hAnsi="Times New Roman"/>
          <w:position w:val="-10"/>
          <w:sz w:val="24"/>
          <w:lang w:val="ru-RU"/>
        </w:rPr>
        <w:object w:dxaOrig="2360" w:dyaOrig="360">
          <v:shape id="_x0000_i1080" type="#_x0000_t75" style="width:117.6pt;height:18.4pt" o:ole="">
            <v:imagedata r:id="rId11" o:title=""/>
          </v:shape>
          <o:OLEObject Type="Embed" ProgID="Equation.DSMT4" ShapeID="_x0000_i1080" DrawAspect="Content" ObjectID="_1271771543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где А – фактор, отвечающий за разные каналы реакций. Конечная величина барионной асимметрии зависит от температуры, при которой Х-бозоны выходят из равновесия</w: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Можно ввести параметр, показывающий эффективность распада в эпоху, когда </w:t>
      </w:r>
      <w:r w:rsidRPr="00D752BC">
        <w:rPr>
          <w:rFonts w:ascii="Times New Roman" w:hAnsi="Times New Roman"/>
          <w:position w:val="-4"/>
          <w:sz w:val="24"/>
          <w:lang w:val="ru-RU"/>
        </w:rPr>
        <w:object w:dxaOrig="720" w:dyaOrig="240">
          <v:shape id="_x0000_i1081" type="#_x0000_t75" style="width:36pt;height:12pt" o:ole="">
            <v:imagedata r:id="rId13" o:title=""/>
          </v:shape>
          <o:OLEObject Type="Embed" ProgID="Equation.DSMT4" ShapeID="_x0000_i1081" DrawAspect="Content" ObjectID="_1271771544"/>
        </w:object>
      </w:r>
      <w:r w:rsidRPr="00555009">
        <w:rPr>
          <w:rFonts w:ascii="Times New Roman" w:hAnsi="Times New Roman"/>
          <w:sz w:val="24"/>
          <w:lang w:val="ru-RU"/>
        </w:rPr>
        <w:t xml:space="preserve">: </w:t>
      </w:r>
      <w:r w:rsidRPr="00800F17">
        <w:rPr>
          <w:rFonts w:ascii="Times New Roman" w:hAnsi="Times New Roman"/>
          <w:position w:val="-10"/>
          <w:sz w:val="24"/>
        </w:rPr>
        <w:object w:dxaOrig="3520" w:dyaOrig="360">
          <v:shape id="_x0000_i1082" type="#_x0000_t75" style="width:176pt;height:18.4pt" o:ole="">
            <v:imagedata r:id="rId15" o:title=""/>
          </v:shape>
          <o:OLEObject Type="Embed" ProgID="Equation.DSMT4" ShapeID="_x0000_i1082" DrawAspect="Content" ObjectID="_1271771545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Для </w:t>
      </w:r>
      <w:r w:rsidRPr="00216D8E">
        <w:rPr>
          <w:rFonts w:ascii="Times New Roman" w:hAnsi="Times New Roman"/>
          <w:position w:val="-4"/>
          <w:sz w:val="24"/>
          <w:lang w:val="ru-RU"/>
        </w:rPr>
        <w:object w:dxaOrig="580" w:dyaOrig="260">
          <v:shape id="_x0000_i1083" type="#_x0000_t75" style="width:28.8pt;height:12.8pt" o:ole="">
            <v:imagedata r:id="rId17" o:title=""/>
          </v:shape>
          <o:OLEObject Type="Embed" ProgID="Equation.DSMT4" ShapeID="_x0000_i1083" DrawAspect="Content" ObjectID="_1271771546"/>
        </w:object>
      </w:r>
      <w:r>
        <w:rPr>
          <w:rFonts w:ascii="Times New Roman" w:hAnsi="Times New Roman"/>
          <w:sz w:val="24"/>
          <w:lang w:val="ru-RU"/>
        </w:rPr>
        <w:t xml:space="preserve"> условие выхода из равновесия заведомо выполняется, и при каждом распаде Х-бозона образуется число барионов, пропорциональное величине нарушающей СР-инвариантность асимметрии </w:t>
      </w:r>
      <w:r w:rsidRPr="00216D8E">
        <w:rPr>
          <w:rFonts w:ascii="Times New Roman" w:hAnsi="Times New Roman"/>
          <w:position w:val="-6"/>
          <w:sz w:val="24"/>
          <w:lang w:val="ru-RU"/>
        </w:rPr>
        <w:object w:dxaOrig="200" w:dyaOrig="220">
          <v:shape id="_x0000_i1084" type="#_x0000_t75" style="width:10.4pt;height:11.2pt" o:ole="">
            <v:imagedata r:id="rId19" o:title=""/>
          </v:shape>
          <o:OLEObject Type="Embed" ProgID="Equation.DSMT4" ShapeID="_x0000_i1084" DrawAspect="Content" ObjectID="_1271771547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Таким образом, получаем </w:t>
      </w:r>
      <w:r w:rsidRPr="00216D8E">
        <w:rPr>
          <w:rFonts w:ascii="Times New Roman" w:hAnsi="Times New Roman"/>
          <w:position w:val="-10"/>
          <w:sz w:val="24"/>
          <w:lang w:val="ru-RU"/>
        </w:rPr>
        <w:object w:dxaOrig="940" w:dyaOrig="320">
          <v:shape id="_x0000_i1085" type="#_x0000_t75" style="width:47.2pt;height:16pt" o:ole="">
            <v:imagedata r:id="rId21" o:title=""/>
          </v:shape>
          <o:OLEObject Type="Embed" ProgID="Equation.DSMT4" ShapeID="_x0000_i1085" DrawAspect="Content" ObjectID="_1271771548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где</w: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 w:rsidRPr="00216D8E">
        <w:rPr>
          <w:rFonts w:ascii="Times New Roman" w:hAnsi="Times New Roman"/>
          <w:position w:val="-10"/>
          <w:sz w:val="24"/>
        </w:rPr>
        <w:object w:dxaOrig="260" w:dyaOrig="320">
          <v:shape id="_x0000_i1086" type="#_x0000_t75" style="width:12.8pt;height:16pt" o:ole="">
            <v:imagedata r:id="rId23" o:title=""/>
          </v:shape>
          <o:OLEObject Type="Embed" ProgID="Equation.DSMT4" ShapeID="_x0000_i1086" DrawAspect="Content" ObjectID="_1271771549"/>
        </w:object>
      </w:r>
      <w:r w:rsidRPr="00555009">
        <w:rPr>
          <w:rFonts w:ascii="Times New Roman" w:hAnsi="Times New Roman"/>
          <w:sz w:val="24"/>
          <w:lang w:val="ru-RU"/>
        </w:rPr>
        <w:t xml:space="preserve"> – число эффективных степеней свободы при </w:t>
      </w:r>
      <w:r w:rsidRPr="00216D8E">
        <w:rPr>
          <w:rFonts w:ascii="Times New Roman" w:hAnsi="Times New Roman"/>
          <w:position w:val="-4"/>
          <w:sz w:val="24"/>
        </w:rPr>
        <w:object w:dxaOrig="720" w:dyaOrig="240">
          <v:shape id="_x0000_i1087" type="#_x0000_t75" style="width:36pt;height:12pt" o:ole="">
            <v:imagedata r:id="rId25" o:title=""/>
          </v:shape>
          <o:OLEObject Type="Embed" ProgID="Equation.DSMT4" ShapeID="_x0000_i1087" DrawAspect="Content" ObjectID="_1271771550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Чем больше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тем дольше сохраняется условие равновесия, и закалённое соотношение числа Х-бозонов становится меньше. Конечное соотношение барионного числа к доле энтропии равно </w:t>
      </w:r>
      <w:r w:rsidRPr="006B01A1">
        <w:rPr>
          <w:rFonts w:ascii="Times New Roman" w:hAnsi="Times New Roman"/>
          <w:position w:val="-10"/>
          <w:sz w:val="24"/>
          <w:lang w:val="ru-RU"/>
        </w:rPr>
        <w:object w:dxaOrig="1600" w:dyaOrig="320">
          <v:shape id="_x0000_i1088" type="#_x0000_t75" style="width:80pt;height:16pt" o:ole="">
            <v:imagedata r:id="rId27" o:title=""/>
          </v:shape>
          <o:OLEObject Type="Embed" ProgID="Equation.DSMT4" ShapeID="_x0000_i1088" DrawAspect="Content" ObjectID="_1271771551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 w:rsidRPr="006B01A1">
        <w:rPr>
          <w:rFonts w:ascii="Times New Roman" w:hAnsi="Times New Roman"/>
          <w:position w:val="-10"/>
          <w:sz w:val="24"/>
        </w:rPr>
        <w:object w:dxaOrig="560" w:dyaOrig="320">
          <v:shape id="_x0000_i1089" type="#_x0000_t75" style="width:28pt;height:16pt" o:ole="">
            <v:imagedata r:id="rId29" o:title=""/>
          </v:shape>
          <o:OLEObject Type="Embed" ProgID="Equation.DSMT4" ShapeID="_x0000_i1089" DrawAspect="Content" ObjectID="_1271771552"/>
        </w:object>
      </w:r>
      <w:r>
        <w:rPr>
          <w:rFonts w:ascii="Times New Roman" w:hAnsi="Times New Roman"/>
          <w:sz w:val="24"/>
          <w:lang w:val="ru-RU"/>
        </w:rPr>
        <w:t xml:space="preserve"> –</w: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фактор затухания, то есть убывающая функция от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>.</w:t>
      </w:r>
    </w:p>
    <w:p w:rsidR="00FA2FFC" w:rsidRPr="00555009" w:rsidRDefault="00FA2FFC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>Присутстви</w:t>
      </w:r>
      <w:r>
        <w:rPr>
          <w:rFonts w:ascii="Times New Roman" w:hAnsi="Times New Roman"/>
          <w:sz w:val="24"/>
          <w:lang w:val="ru-RU"/>
        </w:rPr>
        <w:t>е зеркального сектора частиц</w:t>
      </w:r>
      <w:r w:rsidRPr="00555009">
        <w:rPr>
          <w:rFonts w:ascii="Times New Roman" w:hAnsi="Times New Roman"/>
          <w:sz w:val="24"/>
          <w:lang w:val="ru-RU"/>
        </w:rPr>
        <w:t xml:space="preserve"> практи</w:t>
      </w:r>
      <w:r>
        <w:rPr>
          <w:rFonts w:ascii="Times New Roman" w:hAnsi="Times New Roman"/>
          <w:sz w:val="24"/>
          <w:lang w:val="ru-RU"/>
        </w:rPr>
        <w:t>чески</w:t>
      </w:r>
      <w:r w:rsidRPr="00555009">
        <w:rPr>
          <w:rFonts w:ascii="Times New Roman" w:hAnsi="Times New Roman"/>
          <w:sz w:val="24"/>
          <w:lang w:val="ru-RU"/>
        </w:rPr>
        <w:t xml:space="preserve"> не </w:t>
      </w:r>
      <w:r>
        <w:rPr>
          <w:rFonts w:ascii="Times New Roman" w:hAnsi="Times New Roman"/>
          <w:sz w:val="24"/>
          <w:lang w:val="ru-RU"/>
        </w:rPr>
        <w:t>должно оказыва</w:t>
      </w:r>
      <w:r w:rsidRPr="00555009"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  <w:lang w:val="ru-RU"/>
        </w:rPr>
        <w:t>ь</w:t>
      </w:r>
      <w:r w:rsidRPr="00555009">
        <w:rPr>
          <w:rFonts w:ascii="Times New Roman" w:hAnsi="Times New Roman"/>
          <w:sz w:val="24"/>
          <w:lang w:val="ru-RU"/>
        </w:rPr>
        <w:t xml:space="preserve"> влияния на бариосинтез в обычном мире. Эффективное число частиц равно </w:t>
      </w:r>
      <w:r w:rsidRPr="006B01A1">
        <w:rPr>
          <w:rFonts w:ascii="Times New Roman" w:hAnsi="Times New Roman"/>
          <w:position w:val="-10"/>
          <w:sz w:val="24"/>
        </w:rPr>
        <w:object w:dxaOrig="2060" w:dyaOrig="360">
          <v:shape id="_x0000_i1090" type="#_x0000_t75" style="width:102.4pt;height:18.4pt" o:ole="">
            <v:imagedata r:id="rId31" o:title=""/>
          </v:shape>
          <o:OLEObject Type="Embed" ProgID="Equation.DSMT4" ShapeID="_x0000_i1090" DrawAspect="Content" ObjectID="_1271771553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где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920" w:dyaOrig="260">
          <v:shape id="_x0000_i1091" type="#_x0000_t75" style="width:45.6pt;height:12.8pt" o:ole="">
            <v:imagedata r:id="rId33" o:title=""/>
          </v:shape>
          <o:OLEObject Type="Embed" ProgID="Equation.DSMT4" ShapeID="_x0000_i1091" DrawAspect="Content" ObjectID="_1271771554"/>
        </w:object>
      </w:r>
      <w:r>
        <w:rPr>
          <w:rFonts w:ascii="Times New Roman" w:hAnsi="Times New Roman"/>
          <w:sz w:val="24"/>
          <w:lang w:val="ru-RU"/>
        </w:rPr>
        <w:t xml:space="preserve"> – соотошение температур зеркального и обычного мира, поэтому вклад зеркальных частиц в константу Хаббла при </w:t>
      </w:r>
      <w:r w:rsidR="0049726F" w:rsidRPr="006B01A1">
        <w:rPr>
          <w:rFonts w:ascii="Times New Roman" w:hAnsi="Times New Roman"/>
          <w:position w:val="-4"/>
          <w:sz w:val="24"/>
          <w:lang w:val="ru-RU"/>
        </w:rPr>
        <w:object w:dxaOrig="720" w:dyaOrig="240">
          <v:shape id="_x0000_i1142" type="#_x0000_t75" style="width:36pt;height:12pt" o:ole="">
            <v:imagedata r:id="rId35" r:pict="rId36" o:title=""/>
          </v:shape>
          <o:OLEObject Type="Embed" ProgID="Equation.DSMT4" ShapeID="_x0000_i1142" DrawAspect="Content" ObjectID="_1271771555" r:id="rId37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подавлен малым фактором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280" w:dyaOrig="300">
          <v:shape id="_x0000_i1093" type="#_x0000_t75" style="width:14.4pt;height:15.2pt" o:ole="">
            <v:imagedata r:id="rId38" o:title=""/>
          </v:shape>
          <o:OLEObject Type="Embed" ProgID="Equation.DSMT4" ShapeID="_x0000_i1093" DrawAspect="Content" ObjectID="_1271771556"/>
        </w:object>
      </w:r>
      <w:r w:rsidRPr="00555009">
        <w:rPr>
          <w:rFonts w:ascii="Times New Roman" w:hAnsi="Times New Roman"/>
          <w:sz w:val="24"/>
          <w:lang w:val="ru-RU"/>
        </w:rPr>
        <w:t>.</w:t>
      </w:r>
    </w:p>
    <w:p w:rsidR="00FA2FFC" w:rsidRDefault="00FA2FFC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зеркальном мире всё должно происходить похожим образом, за исключением того факта, что при </w:t>
      </w:r>
      <w:r w:rsidRPr="00ED54DE">
        <w:rPr>
          <w:rFonts w:ascii="Times New Roman" w:hAnsi="Times New Roman"/>
          <w:position w:val="-4"/>
          <w:sz w:val="24"/>
          <w:lang w:val="ru-RU"/>
        </w:rPr>
        <w:object w:dxaOrig="780" w:dyaOrig="240">
          <v:shape id="_x0000_i1094" type="#_x0000_t75" style="width:39.2pt;height:12pt" o:ole="">
            <v:imagedata r:id="rId40" o:title=""/>
          </v:shape>
          <o:OLEObject Type="Embed" ProgID="Equation.DSMT4" ShapeID="_x0000_i1094" DrawAspect="Content" ObjectID="_1271771557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вклад в константу Хаббла дают не зеркальные частицы, а наоборот обычные: </w:t>
      </w:r>
      <w:r w:rsidRPr="00ED54DE">
        <w:rPr>
          <w:rFonts w:ascii="Times New Roman" w:hAnsi="Times New Roman"/>
          <w:position w:val="-10"/>
          <w:sz w:val="24"/>
          <w:lang w:val="ru-RU"/>
        </w:rPr>
        <w:object w:dxaOrig="2240" w:dyaOrig="360">
          <v:shape id="_x0000_i1095" type="#_x0000_t75" style="width:112pt;height:18.4pt" o:ole="">
            <v:imagedata r:id="rId42" o:title=""/>
          </v:shape>
          <o:OLEObject Type="Embed" ProgID="Equation.DSMT4" ShapeID="_x0000_i1095" DrawAspect="Content" ObjectID="_1271771558"/>
        </w:object>
      </w:r>
      <w:r>
        <w:rPr>
          <w:rFonts w:ascii="Times New Roman" w:hAnsi="Times New Roman"/>
          <w:sz w:val="24"/>
          <w:lang w:val="ru-RU"/>
        </w:rPr>
        <w:t xml:space="preserve">. Как следствие имеем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2100" w:dyaOrig="360">
          <v:shape id="_x0000_i1096" type="#_x0000_t75" style="width:104pt;height:18.4pt" o:ole="">
            <v:imagedata r:id="rId44" o:title=""/>
          </v:shape>
          <o:OLEObject Type="Embed" ProgID="Equation.DSMT4" ShapeID="_x0000_i1096" DrawAspect="Content" ObjectID="_1271771559"/>
        </w:object>
      </w:r>
      <w:r>
        <w:rPr>
          <w:rFonts w:ascii="Times New Roman" w:hAnsi="Times New Roman"/>
          <w:sz w:val="24"/>
          <w:lang w:val="ru-RU"/>
        </w:rPr>
        <w:t xml:space="preserve">. Поэтому затухающий фактор для барионной асимметрии в зеркальном мире можно получить, просто заменив </w:t>
      </w:r>
      <w:r w:rsidRPr="00800F17">
        <w:rPr>
          <w:rFonts w:ascii="Times New Roman" w:hAnsi="Times New Roman"/>
          <w:position w:val="-4"/>
          <w:sz w:val="24"/>
          <w:lang w:val="ru-RU"/>
        </w:rPr>
        <w:object w:dxaOrig="1260" w:dyaOrig="300">
          <v:shape id="_x0000_i1097" type="#_x0000_t75" style="width:63.2pt;height:15.2pt" o:ole="">
            <v:imagedata r:id="rId46" o:title=""/>
          </v:shape>
          <o:OLEObject Type="Embed" ProgID="Equation.DSMT4" ShapeID="_x0000_i1097" DrawAspect="Content" ObjectID="_1271771560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560" w:dyaOrig="320">
          <v:shape id="_x0000_i1098" type="#_x0000_t75" style="width:28pt;height:16pt" o:ole="">
            <v:imagedata r:id="rId48" o:title=""/>
          </v:shape>
          <o:OLEObject Type="Embed" ProgID="Equation.DSMT4" ShapeID="_x0000_i1098" DrawAspect="Content" ObjectID="_1271771561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Так как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560" w:dyaOrig="320">
          <v:shape id="_x0000_i1099" type="#_x0000_t75" style="width:28pt;height:16pt" o:ole="">
            <v:imagedata r:id="rId50" o:title=""/>
          </v:shape>
          <o:OLEObject Type="Embed" ProgID="Equation.DSMT4" ShapeID="_x0000_i1099" DrawAspect="Content" ObjectID="_1271771562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– убывающая функция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для </w:t>
      </w:r>
      <w:r>
        <w:rPr>
          <w:rFonts w:ascii="Times New Roman" w:hAnsi="Times New Roman"/>
          <w:sz w:val="24"/>
        </w:rPr>
        <w:t>x</w:t>
      </w:r>
      <w:r w:rsidRPr="00555009">
        <w:rPr>
          <w:rFonts w:ascii="Times New Roman" w:hAnsi="Times New Roman"/>
          <w:sz w:val="24"/>
          <w:lang w:val="ru-RU"/>
        </w:rPr>
        <w:t xml:space="preserve"> &lt; 1, </w:t>
      </w:r>
      <w:r>
        <w:rPr>
          <w:rFonts w:ascii="Times New Roman" w:hAnsi="Times New Roman"/>
          <w:sz w:val="24"/>
          <w:lang w:val="ru-RU"/>
        </w:rPr>
        <w:t xml:space="preserve">имеем, что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1460" w:dyaOrig="360">
          <v:shape id="_x0000_i1100" type="#_x0000_t75" style="width:1in;height:18.4pt" o:ole="">
            <v:imagedata r:id="rId52" o:title=""/>
          </v:shape>
          <o:OLEObject Type="Embed" ProgID="Equation.DSMT4" ShapeID="_x0000_i1100" DrawAspect="Content" ObjectID="_1271771563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тогда можно заключить, что зеркальный мир всегда получает большую барионную асимметрию, чем обычный.</w:t>
      </w:r>
    </w:p>
    <w:p w:rsidR="009C3C25" w:rsidRPr="00156B06" w:rsidRDefault="009C3C25" w:rsidP="00C01D6A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>
        <w:rPr>
          <w:rFonts w:ascii="Times New Roman" w:hAnsi="Times New Roman"/>
          <w:sz w:val="44"/>
          <w:szCs w:val="32"/>
          <w:lang w:val="ru-RU"/>
        </w:rPr>
        <w:t>Р</w:t>
      </w:r>
      <w:r w:rsidRPr="00156B06">
        <w:rPr>
          <w:rFonts w:ascii="Times New Roman" w:hAnsi="Times New Roman"/>
          <w:sz w:val="44"/>
          <w:szCs w:val="32"/>
          <w:lang w:val="ru-RU"/>
        </w:rPr>
        <w:t>азвитие зеркального мира</w:t>
      </w:r>
    </w:p>
    <w:p w:rsidR="009C3C25" w:rsidRPr="00156B06" w:rsidRDefault="009C3C25" w:rsidP="003D7AC3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865659">
        <w:rPr>
          <w:rFonts w:ascii="Times New Roman" w:hAnsi="Times New Roman"/>
          <w:sz w:val="44"/>
          <w:szCs w:val="32"/>
          <w:lang w:val="ru-RU"/>
        </w:rPr>
        <w:t>с четырьмя поколениями лептонов</w:t>
      </w:r>
      <w:r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9C3C25" w:rsidRPr="00156B06" w:rsidRDefault="009C3C25" w:rsidP="003D7AC3">
      <w:pPr>
        <w:pStyle w:val="NormalWeb"/>
        <w:spacing w:before="2" w:after="2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9C3C25" w:rsidRPr="00156B06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C3C25" w:rsidRPr="00156B06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 w:rsidRPr="00555009">
        <w:rPr>
          <w:rFonts w:ascii="Times New Roman" w:hAnsi="Times New Roman"/>
          <w:sz w:val="24"/>
          <w:szCs w:val="24"/>
          <w:lang w:val="ru-RU"/>
        </w:rPr>
        <w:t>нейтронов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555009">
        <w:rPr>
          <w:rFonts w:ascii="Times New Roman" w:hAnsi="Times New Roman"/>
          <w:sz w:val="24"/>
          <w:szCs w:val="24"/>
          <w:lang w:val="ru-RU"/>
        </w:rPr>
        <w:t>протонов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</w:t>
      </w:r>
      <w:r>
        <w:rPr>
          <w:rFonts w:ascii="Times New Roman" w:hAnsi="Times New Roman"/>
          <w:sz w:val="24"/>
          <w:szCs w:val="24"/>
          <w:lang w:val="ru-RU"/>
        </w:rPr>
        <w:t>екунду нуклеосинтеза, а это в свою очередь определило</w:t>
      </w:r>
      <w:r w:rsidRPr="00E16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концентрацию первичного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гелия. П</w:t>
      </w:r>
      <w:r>
        <w:rPr>
          <w:rFonts w:ascii="Times New Roman" w:hAnsi="Times New Roman"/>
          <w:sz w:val="24"/>
          <w:szCs w:val="24"/>
          <w:lang w:val="ru-RU"/>
        </w:rPr>
        <w:t>оэтому, целесообразно было бы посмотреть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, как изменится концентрация гелия в случае </w:t>
      </w:r>
      <w:r>
        <w:rPr>
          <w:rFonts w:ascii="Times New Roman" w:hAnsi="Times New Roman"/>
          <w:sz w:val="24"/>
          <w:szCs w:val="24"/>
          <w:lang w:val="ru-RU"/>
        </w:rPr>
        <w:t>добавления четырех поколений нейтрино зеркального мира, зеркальных электронов, позитронов</w:t>
      </w:r>
      <w:r w:rsidRPr="00E168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и зеркальных фотонов.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3C25" w:rsidRPr="00E111CB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4D57C1" w:rsidRDefault="00FE0220" w:rsidP="004D57C1">
      <w:pPr>
        <w:pStyle w:val="NormalWeb"/>
        <w:spacing w:before="2" w:after="2" w:line="360" w:lineRule="auto"/>
        <w:jc w:val="center"/>
        <w:rPr>
          <w:rFonts w:ascii="Times New Roman" w:hAnsi="Times New Roman"/>
        </w:rPr>
      </w:pPr>
      <w:r w:rsidRPr="00FE0220">
        <w:drawing>
          <wp:inline distT="0" distB="0" distL="0" distR="0">
            <wp:extent cx="571500" cy="457200"/>
            <wp:effectExtent l="2540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Pr="004D57C1" w:rsidRDefault="004D57C1" w:rsidP="004D57C1">
      <w:pPr>
        <w:pStyle w:val="NormalWeb"/>
        <w:spacing w:before="2" w:after="2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 w:rsidR="00A93F58">
        <w:rPr>
          <w:rFonts w:ascii="Times New Roman" w:hAnsi="Times New Roman"/>
          <w:noProof/>
          <w:position w:val="-14"/>
          <w:sz w:val="24"/>
        </w:rPr>
        <w:drawing>
          <wp:inline distT="0" distB="0" distL="0" distR="0">
            <wp:extent cx="1676400" cy="22225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C25" w:rsidRPr="00555009">
        <w:rPr>
          <w:rFonts w:ascii="Times New Roman" w:hAnsi="Times New Roman"/>
          <w:sz w:val="24"/>
          <w:lang w:val="ru-RU"/>
        </w:rPr>
        <w:tab/>
      </w:r>
    </w:p>
    <w:p w:rsidR="009C3C25" w:rsidRPr="00555009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Это соотношение фиксируется при температуре закалки, а она равна:</w:t>
      </w: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9C3C25" w:rsidRDefault="00FE022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FE0220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1314450" cy="43815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C25">
        <w:rPr>
          <w:rFonts w:ascii="Times New Roman" w:hAnsi="Times New Roman"/>
          <w:sz w:val="24"/>
          <w:lang w:val="ru-RU"/>
        </w:rPr>
        <w:t>,</w:t>
      </w:r>
    </w:p>
    <w:p w:rsidR="009C3C25" w:rsidRPr="00156B06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</w:t>
      </w:r>
      <w:r>
        <w:rPr>
          <w:rFonts w:ascii="Times New Roman" w:hAnsi="Times New Roman"/>
          <w:sz w:val="24"/>
          <w:lang w:val="ru-RU"/>
        </w:rPr>
        <w:t>тность Вселенной. В рассматриваемом случае температура закалки будет другой благодаря изменению фактора К, который зависит от числа частиц, дающих вклад в плотность Вселенной.</w:t>
      </w:r>
    </w:p>
    <w:p w:rsidR="009C3C25" w:rsidRPr="00555009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общем виде ф</w:t>
      </w:r>
      <w:r w:rsidRPr="00156B06">
        <w:rPr>
          <w:rFonts w:ascii="Times New Roman" w:hAnsi="Times New Roman"/>
          <w:sz w:val="24"/>
          <w:lang w:val="ru-RU"/>
        </w:rPr>
        <w:t>ормула для К выглядит следующим образом:</w:t>
      </w:r>
    </w:p>
    <w:p w:rsidR="009C3C25" w:rsidRDefault="00FE022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FE0220">
        <w:rPr>
          <w:rFonts w:ascii="Times New Roman" w:hAnsi="Times New Roman"/>
          <w:sz w:val="24"/>
          <w:lang w:val="ru-RU"/>
        </w:rPr>
        <w:drawing>
          <wp:inline distT="0" distB="0" distL="0" distR="0">
            <wp:extent cx="2393950" cy="463550"/>
            <wp:effectExtent l="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В нашем случае учитываются обычный и зеркальный фотоны, обычные и зеркальные электроны и позитроны, а также три поколения обычных нейтрино и четыре поколения зеркальных, </w:t>
      </w:r>
      <w:r w:rsidR="00DE1941">
        <w:rPr>
          <w:rFonts w:ascii="Times New Roman" w:hAnsi="Times New Roman"/>
          <w:sz w:val="24"/>
          <w:lang w:val="ru-RU"/>
        </w:rPr>
        <w:t xml:space="preserve">а отношение температур зеркального и обычного миров возьмём для примера равным </w:t>
      </w:r>
      <w:r w:rsidR="00DE1941" w:rsidRPr="00DE1941">
        <w:rPr>
          <w:rFonts w:ascii="Times New Roman" w:hAnsi="Times New Roman"/>
          <w:position w:val="-24"/>
          <w:sz w:val="24"/>
          <w:lang w:val="ru-RU"/>
        </w:rPr>
        <w:object w:dxaOrig="880" w:dyaOrig="620">
          <v:shape id="_x0000_i1073" type="#_x0000_t75" style="width:44pt;height:31.2pt" o:ole="">
            <v:imagedata r:id="rId58" r:pict="rId59" o:title=""/>
          </v:shape>
          <o:OLEObject Type="Embed" ProgID="Equation.DSMT4" ShapeID="_x0000_i1073" DrawAspect="Content" ObjectID="_1271771564" r:id="rId60"/>
        </w:object>
      </w:r>
      <w:r w:rsidR="00DE1941">
        <w:rPr>
          <w:rFonts w:ascii="Times New Roman" w:hAnsi="Times New Roman"/>
          <w:sz w:val="24"/>
          <w:lang w:val="ru-RU"/>
        </w:rPr>
        <w:t>. Тогда</w:t>
      </w:r>
      <w:r>
        <w:rPr>
          <w:rFonts w:ascii="Times New Roman" w:hAnsi="Times New Roman"/>
          <w:sz w:val="24"/>
          <w:lang w:val="ru-RU"/>
        </w:rPr>
        <w:t xml:space="preserve"> статистический фактор для Вселенной с выбранным зеркальным миром будет равен:</w:t>
      </w: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9C3C25" w:rsidRPr="00617E16" w:rsidRDefault="00FE0220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  <w:r w:rsidRPr="00FE0220">
        <w:rPr>
          <w:rFonts w:ascii="Times New Roman" w:hAnsi="Times New Roman"/>
          <w:sz w:val="24"/>
        </w:rPr>
        <w:drawing>
          <wp:inline distT="0" distB="0" distL="0" distR="0">
            <wp:extent cx="3892550" cy="438150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формулы для температуры закалки видно, что она 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9C3C25" w:rsidRDefault="00FE0220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022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835150" cy="495300"/>
            <wp:effectExtent l="2540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Pr="00555009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 w:rsidRPr="00555009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 нами значение, причем для случая обычного мира с тремя поколениями фермионов</w:t>
      </w:r>
      <w:r w:rsidRPr="0055500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D57C1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Тогда получим:</w:t>
      </w:r>
    </w:p>
    <w:p w:rsidR="009C3C25" w:rsidRDefault="00FE0220" w:rsidP="004D57C1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FE0220">
        <w:rPr>
          <w:rFonts w:ascii="Times New Roman" w:hAnsi="Times New Roman"/>
          <w:sz w:val="24"/>
          <w:szCs w:val="24"/>
          <w:lang w:val="ru-RU"/>
        </w:rPr>
        <w:drawing>
          <wp:inline distT="0" distB="0" distL="0" distR="0">
            <wp:extent cx="990600" cy="381000"/>
            <wp:effectExtent l="0" t="0" r="0" b="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Default="009C3C25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position w:val="-30"/>
          <w:sz w:val="24"/>
          <w:szCs w:val="24"/>
        </w:rPr>
      </w:pPr>
    </w:p>
    <w:p w:rsidR="00FE0220" w:rsidRDefault="00FE0220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FE0220">
        <w:rPr>
          <w:rFonts w:ascii="Times New Roman" w:hAnsi="Times New Roman"/>
          <w:sz w:val="24"/>
          <w:szCs w:val="24"/>
          <w:lang w:val="ru-RU"/>
        </w:rPr>
        <w:drawing>
          <wp:inline distT="0" distB="0" distL="0" distR="0">
            <wp:extent cx="844550" cy="438150"/>
            <wp:effectExtent l="25400" t="0" r="0" b="0"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Pr="006E4FF7" w:rsidRDefault="009C3C25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посредством цепочки ядерных реакций большинство нейтронов переходит в </w:t>
      </w:r>
      <w:r>
        <w:rPr>
          <w:rFonts w:ascii="Times New Roman" w:hAnsi="Times New Roman"/>
          <w:sz w:val="24"/>
          <w:szCs w:val="24"/>
        </w:rPr>
        <w:t>He</w:t>
      </w:r>
      <w:r w:rsidRPr="00555009">
        <w:rPr>
          <w:rFonts w:ascii="Times New Roman" w:hAnsi="Times New Roman"/>
          <w:sz w:val="24"/>
          <w:szCs w:val="24"/>
          <w:vertAlign w:val="superscript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Образования более тяжелых ядер не происходит из-за большого кулоновского барьера а также ввиду того, что стабильных ядер с атомными массами 5 и 8 не существует.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>
        <w:rPr>
          <w:rFonts w:ascii="Times New Roman" w:hAnsi="Times New Roman"/>
          <w:sz w:val="24"/>
          <w:szCs w:val="24"/>
        </w:rPr>
        <w:t xml:space="preserve"> концентрацию 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: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C3C25" w:rsidRDefault="00FE0220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022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74850" cy="406400"/>
            <wp:effectExtent l="0" t="0" r="0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Default="009C3C25" w:rsidP="00537E2A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:rsidR="009C3C25" w:rsidRPr="00555009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55009">
        <w:rPr>
          <w:rFonts w:ascii="Times New Roman" w:hAnsi="Times New Roman"/>
          <w:sz w:val="24"/>
          <w:szCs w:val="24"/>
          <w:lang w:val="ru-RU"/>
        </w:rPr>
        <w:t>Полученная концентрация попадает в рамки ограничений,</w:t>
      </w:r>
      <w:r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Pr="0055500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C3C25" w:rsidRPr="00A83948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9C3C25" w:rsidRDefault="00A93F58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51300" cy="4413250"/>
            <wp:effectExtent l="25400" t="0" r="0" b="0"/>
            <wp:docPr id="1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мире четырех поколений фермионов возможно.</w:t>
      </w:r>
    </w:p>
    <w:p w:rsidR="009C3C25" w:rsidRPr="008C228A" w:rsidRDefault="007358BE" w:rsidP="008C228A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Если бы стабильная материя в зеркальном мире была полностью</w:t>
      </w:r>
      <w:r w:rsidR="008C228A">
        <w:rPr>
          <w:rFonts w:ascii="Times New Roman" w:hAnsi="Times New Roman"/>
          <w:sz w:val="24"/>
          <w:lang w:val="ru-RU"/>
        </w:rPr>
        <w:t xml:space="preserve"> аналогична нашей, она бы не смогла объяснить проблему скрытой массы Вселенной в полном объёме. Проведём соответствующий расчет.</w:t>
      </w:r>
    </w:p>
    <w:p w:rsidR="00FA2FFC" w:rsidRDefault="009C3C25" w:rsidP="00FA2FFC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Основной вклад зеркальной материи в скрытую массу Вселенной будут давать зеркальные барионы:</w:t>
      </w:r>
      <w:r w:rsidR="00FA2FFC">
        <w:rPr>
          <w:rFonts w:ascii="Times New Roman" w:hAnsi="Times New Roman"/>
          <w:sz w:val="24"/>
          <w:lang w:val="ru-RU"/>
        </w:rPr>
        <w:t xml:space="preserve"> </w:t>
      </w:r>
    </w:p>
    <w:p w:rsidR="009C3C25" w:rsidRDefault="00FA2FFC" w:rsidP="00FA2FFC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noProof/>
          <w:position w:val="-14"/>
          <w:sz w:val="24"/>
        </w:rPr>
        <w:drawing>
          <wp:inline distT="0" distB="0" distL="0" distR="0">
            <wp:extent cx="1460500" cy="234950"/>
            <wp:effectExtent l="2540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605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Default="009C3C25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где </w:t>
      </w:r>
      <w:r>
        <w:rPr>
          <w:rFonts w:ascii="Times New Roman" w:hAnsi="Times New Roman"/>
          <w:sz w:val="24"/>
          <w:szCs w:val="24"/>
          <w:lang w:val="ru-RU"/>
        </w:rPr>
        <w:sym w:font="Symbol" w:char="F068"/>
      </w:r>
      <w:r>
        <w:rPr>
          <w:rFonts w:ascii="Times New Roman" w:hAnsi="Times New Roman"/>
          <w:sz w:val="24"/>
          <w:lang w:val="ru-RU"/>
        </w:rPr>
        <w:t xml:space="preserve"> – отношение концентрации барионов к концентрации фотонов в обычном мире. Концентрация зеркальных фотонов будет отличаться от концентрации обычных фотонов из-за различной температуры зеркального и обычного миров:</w:t>
      </w:r>
    </w:p>
    <w:p w:rsidR="009C3C25" w:rsidRDefault="005376D4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5376D4">
        <w:rPr>
          <w:rFonts w:ascii="Times New Roman" w:hAnsi="Times New Roman"/>
          <w:sz w:val="24"/>
        </w:rPr>
        <w:drawing>
          <wp:inline distT="0" distB="0" distL="0" distR="0">
            <wp:extent cx="908050" cy="552450"/>
            <wp:effectExtent l="0" t="0" r="6350" b="0"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 можно вычислить вклад зеркального мира в темную материю:</w:t>
      </w:r>
    </w:p>
    <w:p w:rsidR="009C3C25" w:rsidRDefault="005376D4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5376D4">
        <w:rPr>
          <w:rFonts w:ascii="Times New Roman" w:hAnsi="Times New Roman"/>
          <w:sz w:val="24"/>
        </w:rPr>
        <w:drawing>
          <wp:inline distT="0" distB="0" distL="0" distR="0">
            <wp:extent cx="3238500" cy="552450"/>
            <wp:effectExtent l="25400" t="0" r="0" b="0"/>
            <wp:docPr id="3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86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Видно, что эта доля слишком мала для того, чтобы объяснить скрытую массу Вселенной.</w:t>
      </w:r>
    </w:p>
    <w:p w:rsidR="009C3C25" w:rsidRDefault="00960F86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Однако при рассмотрении бариосинтеза, мы выяснили, что при условии более холодного зеркального мира, в нём может образоваться больший барионный избыток, чем в обычном мире.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Данный факт сам по себе не означает, что вклад зеркальных барионов в плотность Вселенной будет больше, чем вклад обычных, так как плотности энтропий зеркального и обычного мира соотносятся как </w:t>
      </w:r>
      <w:r w:rsidRPr="00EB2016">
        <w:rPr>
          <w:rFonts w:ascii="Times New Roman" w:hAnsi="Times New Roman"/>
          <w:position w:val="-4"/>
          <w:sz w:val="24"/>
          <w:lang w:val="ru-RU"/>
        </w:rPr>
        <w:object w:dxaOrig="900" w:dyaOrig="300">
          <v:shape id="_x0000_i1063" type="#_x0000_t75" style="width:44pt;height:15.2pt" o:ole="">
            <v:imagedata r:id="rId71" o:title=""/>
          </v:shape>
          <o:OLEObject Type="Embed" ProgID="Equation.DSMT4" ShapeID="_x0000_i1063" DrawAspect="Content" ObjectID="_1271771565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тогда для отношения </w:t>
      </w:r>
      <w:r w:rsidRPr="00EB2016">
        <w:rPr>
          <w:rFonts w:ascii="Times New Roman" w:hAnsi="Times New Roman"/>
          <w:position w:val="-10"/>
          <w:sz w:val="24"/>
          <w:lang w:val="ru-RU"/>
        </w:rPr>
        <w:object w:dxaOrig="1200" w:dyaOrig="320">
          <v:shape id="_x0000_i1064" type="#_x0000_t75" style="width:60pt;height:16pt" o:ole="">
            <v:imagedata r:id="rId73" o:title=""/>
          </v:shape>
          <o:OLEObject Type="Embed" ProgID="Equation.DSMT4" ShapeID="_x0000_i1064" DrawAspect="Content" ObjectID="_1271771566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имеем: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EB2016">
        <w:rPr>
          <w:rFonts w:ascii="Times New Roman" w:hAnsi="Times New Roman"/>
          <w:position w:val="-30"/>
          <w:sz w:val="24"/>
          <w:lang w:val="ru-RU"/>
        </w:rPr>
        <w:object w:dxaOrig="2880" w:dyaOrig="720">
          <v:shape id="_x0000_i1065" type="#_x0000_t75" style="width:2in;height:36pt" o:ole="">
            <v:imagedata r:id="rId75" o:title=""/>
          </v:shape>
          <o:OLEObject Type="Embed" ProgID="Equation.DSMT4" ShapeID="_x0000_i1065" DrawAspect="Content" ObjectID="_1271771567"/>
        </w:object>
      </w:r>
    </w:p>
    <w:p w:rsidR="00292021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Очевидно, для того, чтобы было </w:t>
      </w:r>
      <w:r w:rsidRPr="00010B9E">
        <w:rPr>
          <w:rFonts w:ascii="Times New Roman" w:hAnsi="Times New Roman"/>
          <w:position w:val="-10"/>
          <w:sz w:val="24"/>
          <w:lang w:val="ru-RU"/>
        </w:rPr>
        <w:object w:dxaOrig="880" w:dyaOrig="320">
          <v:shape id="_x0000_i1066" type="#_x0000_t75" style="width:44pt;height:16pt" o:ole="">
            <v:imagedata r:id="rId77" o:title=""/>
          </v:shape>
          <o:OLEObject Type="Embed" ProgID="Equation.DSMT4" ShapeID="_x0000_i1066" DrawAspect="Content" ObjectID="_1271771568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нужно, чтобы функция </w:t>
      </w:r>
      <w:r>
        <w:rPr>
          <w:rFonts w:ascii="Times New Roman" w:hAnsi="Times New Roman"/>
          <w:sz w:val="24"/>
        </w:rPr>
        <w:t>D</w:t>
      </w:r>
      <w:r w:rsidRPr="00555009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) </w:t>
      </w:r>
      <w:r>
        <w:rPr>
          <w:rFonts w:ascii="Times New Roman" w:hAnsi="Times New Roman"/>
          <w:sz w:val="24"/>
          <w:lang w:val="ru-RU"/>
        </w:rPr>
        <w:t xml:space="preserve">убывала быстрее, чем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460" w:dyaOrig="300">
          <v:shape id="_x0000_i1067" type="#_x0000_t75" style="width:23.2pt;height:15.2pt" o:ole="">
            <v:imagedata r:id="rId79" o:title=""/>
          </v:shape>
          <o:OLEObject Type="Embed" ProgID="Equation.DSMT4" ShapeID="_x0000_i1067" DrawAspect="Content" ObjectID="_1271771569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между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800" w:dyaOrig="300">
          <v:shape id="_x0000_i1068" type="#_x0000_t75" style="width:40pt;height:15.2pt" o:ole="">
            <v:imagedata r:id="rId81" o:title=""/>
          </v:shape>
          <o:OLEObject Type="Embed" ProgID="Equation.DSMT4" ShapeID="_x0000_i1068" DrawAspect="Content" ObjectID="_1271771570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200" w:dyaOrig="260">
          <v:shape id="_x0000_i1069" type="#_x0000_t75" style="width:10.4pt;height:12.8pt" o:ole="">
            <v:imagedata r:id="rId83" o:title=""/>
          </v:shape>
          <o:OLEObject Type="Embed" ProgID="Equation.DSMT4" ShapeID="_x0000_i1069" DrawAspect="Content" ObjectID="_1271771571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 w:rsidR="008165CF">
        <w:rPr>
          <w:rFonts w:ascii="Times New Roman" w:hAnsi="Times New Roman"/>
          <w:sz w:val="24"/>
          <w:lang w:val="ru-RU"/>
        </w:rPr>
        <w:t>При более детальном</w:t>
      </w:r>
      <w:r>
        <w:rPr>
          <w:rFonts w:ascii="Times New Roman" w:hAnsi="Times New Roman"/>
          <w:sz w:val="24"/>
          <w:lang w:val="ru-RU"/>
        </w:rPr>
        <w:t xml:space="preserve"> рассмотрении этой функции, оказывается, что зеркальные барионы могут образовываться в избыточном количестве, только если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200" w:dyaOrig="260">
          <v:shape id="_x0000_i1070" type="#_x0000_t75" style="width:10.4pt;height:12.8pt" o:ole="">
            <v:imagedata r:id="rId85" o:title=""/>
          </v:shape>
          <o:OLEObject Type="Embed" ProgID="Equation.DSMT4" ShapeID="_x0000_i1070" DrawAspect="Content" ObjectID="_1271771572"/>
        </w:object>
      </w:r>
      <w:r>
        <w:rPr>
          <w:rFonts w:ascii="Times New Roman" w:hAnsi="Times New Roman"/>
          <w:sz w:val="24"/>
          <w:lang w:val="ru-RU"/>
        </w:rPr>
        <w:t xml:space="preserve"> достаточно велико, так чтобы нужные реакции в наблюдаемом секторе оставались в равновесии дольше, чем в зеркальном.</w:t>
      </w:r>
    </w:p>
    <w:p w:rsidR="00292021" w:rsidRDefault="00292021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</w:p>
    <w:p w:rsidR="00292021" w:rsidRPr="004D57C1" w:rsidRDefault="00292021" w:rsidP="00292021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b/>
          <w:sz w:val="36"/>
          <w:lang w:val="ru-RU"/>
        </w:rPr>
      </w:pPr>
      <w:r w:rsidRPr="004D57C1">
        <w:rPr>
          <w:rFonts w:ascii="Times New Roman" w:hAnsi="Times New Roman"/>
          <w:b/>
          <w:sz w:val="36"/>
          <w:lang w:val="ru-RU"/>
        </w:rPr>
        <w:t>Зеркальная скрытая масса и её современные объекты</w:t>
      </w:r>
    </w:p>
    <w:p w:rsidR="00292021" w:rsidRDefault="00292021" w:rsidP="00292021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lang w:val="ru-RU"/>
        </w:rPr>
      </w:pPr>
    </w:p>
    <w:p w:rsidR="00E91A91" w:rsidRDefault="00E91A91" w:rsidP="00E91A91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Согласно современным данным, тёмная материя в галактиках и кластерах сотоит из смеси зеркальной барионной темной материи и холодной темной материи, или даже может полностью состоять из зеркальных барионов. Присутствие зеркальной материи очевидно влияет на распределение материи в гало галактик.</w:t>
      </w:r>
    </w:p>
    <w:p w:rsidR="00DD0B1B" w:rsidRDefault="00DD0B1B" w:rsidP="00E91A91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Для детального понимания процессов формирования галактик и их эволюции крайне важно рассмотреть процесс формирования зеркальных звезд и их эволюцию.</w:t>
      </w:r>
    </w:p>
    <w:p w:rsidR="00DD0B1B" w:rsidRDefault="00DD0B1B" w:rsidP="00DD0B1B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Существование зеркальных звезд гарантируется существованием обычных: поскольку оба сектора имею одинаковую микрофизику, звезды обязательно образуются и в том, и в другом. Тот факт, что материя, состоящая из зеркальных барионов, имеет свойство образовывать компактные объекты, приводит нас к естественному объяснению мистических Массивных Астрофизических Компактных Объектов Гало (MACHOs).</w:t>
      </w:r>
    </w:p>
    <w:p w:rsidR="004D7920" w:rsidRDefault="00DD0B1B" w:rsidP="00DD0B1B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Эти объекты обнаруживаются только за счёт своих гравитационных эффектов</w:t>
      </w:r>
      <w:r w:rsidR="0098086D">
        <w:rPr>
          <w:rFonts w:ascii="Times New Roman" w:hAnsi="Times New Roman"/>
          <w:sz w:val="24"/>
          <w:lang w:val="ru-RU"/>
        </w:rPr>
        <w:t xml:space="preserve">. Если мы посмотрим на какую-нибудь звезду, а в это время где-то рядом с линией взгляда будет проходить такой компактный невидимый объект, </w:t>
      </w:r>
      <w:r w:rsidR="00554C25">
        <w:rPr>
          <w:rFonts w:ascii="Times New Roman" w:hAnsi="Times New Roman"/>
          <w:sz w:val="24"/>
          <w:lang w:val="ru-RU"/>
        </w:rPr>
        <w:t>он сработает как гравитационная микролинза и продублирует изображение наблюдаемой звезды.</w:t>
      </w:r>
    </w:p>
    <w:p w:rsidR="00E91A91" w:rsidRDefault="004D7920" w:rsidP="00DD0B1B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Зеркальные звёзды в гало галактики должны проявляться так же как и объекты MACHO в гравитационном микролинзировании. Коллаборация MACHO изучала природу темной материи в гало с использованием техники гравитационного микролинзирования. Этот эксперимент собирал данные 5.7 лет и предоставил статистически значимые данные о наличии темной материи в виде невидимых объекто</w:t>
      </w:r>
      <w:r w:rsidR="000053DC">
        <w:rPr>
          <w:rFonts w:ascii="Times New Roman" w:hAnsi="Times New Roman"/>
          <w:sz w:val="24"/>
          <w:lang w:val="ru-RU"/>
        </w:rPr>
        <w:t>в с размером типичным для звёзд, а это именно то, чего можно ожидать в случае, если в нашей галактике содержится значительное количество зеркальной материи.</w:t>
      </w:r>
      <w:r w:rsidR="0039647D">
        <w:rPr>
          <w:rFonts w:ascii="Times New Roman" w:hAnsi="Times New Roman"/>
          <w:sz w:val="24"/>
          <w:lang w:val="ru-RU"/>
        </w:rPr>
        <w:t xml:space="preserve"> Однако, ожидается, что не вся скрытая масса в гало объясняется зеркальными звёздами. Также должны в большом количестве присутствовать зеркальный газ и зеркальная пыль, так как они являются обязательным следствием эволюции звезд.</w:t>
      </w:r>
      <w:r w:rsidR="004B365B">
        <w:rPr>
          <w:rFonts w:ascii="Times New Roman" w:hAnsi="Times New Roman"/>
          <w:sz w:val="24"/>
          <w:lang w:val="ru-RU"/>
        </w:rPr>
        <w:t xml:space="preserve"> Поскольку зеркальные звёзды могут быть очень старыми и эволюционируют быстрее обычных, логично предположить, что большинство из массивных зеркальных звезд уже взровались в Сверхновые, и таким образом остались только лёгкие, такие как микролинзирующие объекты.</w:t>
      </w:r>
    </w:p>
    <w:p w:rsidR="009C3C25" w:rsidRPr="00921A4B" w:rsidRDefault="009C3C25" w:rsidP="00FB31BA">
      <w:pPr>
        <w:rPr>
          <w:rFonts w:ascii="Times New Roman" w:hAnsi="Times New Roman"/>
          <w:szCs w:val="20"/>
          <w:lang w:val="en-GB"/>
        </w:rPr>
      </w:pPr>
      <w:r w:rsidRPr="00921A4B">
        <w:rPr>
          <w:rFonts w:ascii="Times New Roman" w:hAnsi="Times New Roman"/>
          <w:lang w:val="en-GB"/>
        </w:rPr>
        <w:br w:type="page"/>
      </w:r>
      <w:r w:rsidRPr="00287AE7">
        <w:rPr>
          <w:rFonts w:ascii="Times New Roman" w:hAnsi="Times New Roman"/>
          <w:sz w:val="44"/>
          <w:szCs w:val="32"/>
          <w:lang w:val="ru-RU"/>
        </w:rPr>
        <w:t>Выводы</w:t>
      </w:r>
    </w:p>
    <w:p w:rsidR="009C3C25" w:rsidRPr="00287AE7" w:rsidRDefault="009C3C25" w:rsidP="00B50876">
      <w:pPr>
        <w:spacing w:beforeLines="1" w:afterLines="1" w:line="360" w:lineRule="auto"/>
        <w:ind w:firstLine="720"/>
        <w:rPr>
          <w:rFonts w:ascii="Times New Roman" w:hAnsi="Times New Roman"/>
          <w:b/>
          <w:lang w:val="ru-RU"/>
        </w:rPr>
      </w:pPr>
      <w:r w:rsidRPr="00287AE7">
        <w:rPr>
          <w:rFonts w:ascii="Times New Roman" w:hAnsi="Times New Roman"/>
          <w:lang w:val="ru-RU"/>
        </w:rPr>
        <w:t>При рассмотрении данной модели показано,</w:t>
      </w:r>
      <w:r w:rsidRPr="00287AE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165CF">
        <w:rPr>
          <w:rFonts w:ascii="Times New Roman" w:hAnsi="Times New Roman"/>
          <w:sz w:val="20"/>
          <w:szCs w:val="20"/>
          <w:lang w:val="ru-RU"/>
        </w:rPr>
        <w:t xml:space="preserve">что </w:t>
      </w:r>
      <w:r w:rsidRPr="00287AE7">
        <w:rPr>
          <w:rFonts w:ascii="Times New Roman" w:hAnsi="Times New Roman"/>
          <w:lang w:val="ru-RU"/>
        </w:rPr>
        <w:t xml:space="preserve">существование </w:t>
      </w:r>
      <w:r>
        <w:rPr>
          <w:rFonts w:ascii="Times New Roman" w:hAnsi="Times New Roman"/>
          <w:lang w:val="ru-RU"/>
        </w:rPr>
        <w:t>четырех</w:t>
      </w:r>
      <w:r w:rsidRPr="00287AE7">
        <w:rPr>
          <w:rFonts w:ascii="Times New Roman" w:hAnsi="Times New Roman"/>
          <w:lang w:val="ru-RU"/>
        </w:rPr>
        <w:t xml:space="preserve"> поколений фермионов в зеркальном мире не противоречит экспериментальными данным.</w:t>
      </w:r>
      <w:r>
        <w:rPr>
          <w:rFonts w:ascii="Times New Roman" w:hAnsi="Times New Roman"/>
          <w:lang w:val="ru-RU"/>
        </w:rPr>
        <w:t xml:space="preserve"> При рассмотрении специального механизма бариосинтеза</w:t>
      </w:r>
      <w:r w:rsidR="008165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показано, что в более холодном зеркальном мире возможен больший барионный избыток, нежели в обычном, что может помочь в объяснении скрытой массы Вселенной.</w:t>
      </w:r>
      <w:r w:rsidRPr="00287AE7">
        <w:rPr>
          <w:rFonts w:ascii="Times New Roman" w:hAnsi="Times New Roman"/>
          <w:lang w:val="ru-RU"/>
        </w:rPr>
        <w:t xml:space="preserve"> </w:t>
      </w:r>
    </w:p>
    <w:p w:rsidR="009C3C25" w:rsidRPr="00287AE7" w:rsidRDefault="009C3C25" w:rsidP="00853C65">
      <w:pPr>
        <w:jc w:val="center"/>
        <w:rPr>
          <w:rFonts w:ascii="Times New Roman" w:hAnsi="Times New Roman"/>
          <w:sz w:val="44"/>
          <w:szCs w:val="32"/>
          <w:lang w:val="ru-RU"/>
        </w:rPr>
      </w:pPr>
      <w:r w:rsidRPr="00287AE7">
        <w:rPr>
          <w:rFonts w:ascii="Times New Roman" w:hAnsi="Times New Roman"/>
          <w:sz w:val="44"/>
          <w:szCs w:val="32"/>
          <w:lang w:val="ru-RU"/>
        </w:rPr>
        <w:br w:type="page"/>
        <w:t>Список литературы</w:t>
      </w:r>
    </w:p>
    <w:p w:rsidR="009C3C25" w:rsidRPr="00287AE7" w:rsidRDefault="009C3C25" w:rsidP="00B50876">
      <w:pPr>
        <w:spacing w:beforeLines="1" w:afterLines="1" w:line="360" w:lineRule="auto"/>
        <w:rPr>
          <w:rFonts w:ascii="Times New Roman" w:hAnsi="Times New Roman"/>
          <w:lang w:val="ru-RU"/>
        </w:rPr>
      </w:pPr>
    </w:p>
    <w:p w:rsidR="009C3C25" w:rsidRPr="00287AE7" w:rsidRDefault="009C3C25" w:rsidP="00BA29C6">
      <w:pPr>
        <w:spacing w:line="360" w:lineRule="auto"/>
        <w:rPr>
          <w:rFonts w:ascii="Times New Roman" w:hAnsi="Times New Roman"/>
          <w:lang w:val="ru-RU"/>
        </w:rPr>
      </w:pPr>
      <w:r w:rsidRPr="00287AE7">
        <w:rPr>
          <w:rFonts w:ascii="Times New Roman" w:hAnsi="Times New Roman"/>
          <w:lang w:val="ru-RU"/>
        </w:rPr>
        <w:t xml:space="preserve">[1] Ли, Янг «Вопрос сохранения симметрии в электрослабом взаимодействии», </w:t>
      </w:r>
      <w:r w:rsidRPr="00287CB7">
        <w:rPr>
          <w:rFonts w:ascii="Times New Roman" w:hAnsi="Times New Roman"/>
        </w:rPr>
        <w:t>Physical</w:t>
      </w:r>
      <w:r w:rsidRPr="00287AE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Review</w:t>
      </w:r>
      <w:r w:rsidRPr="00287AE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vol</w:t>
      </w:r>
      <w:r w:rsidRPr="00287AE7">
        <w:rPr>
          <w:rFonts w:ascii="Times New Roman" w:hAnsi="Times New Roman"/>
          <w:lang w:val="ru-RU"/>
        </w:rPr>
        <w:t>. 104</w:t>
      </w:r>
      <w:r w:rsidRPr="00287CB7">
        <w:rPr>
          <w:rFonts w:ascii="Times New Roman" w:hAnsi="Times New Roman"/>
        </w:rPr>
        <w:t> </w:t>
      </w:r>
      <w:r w:rsidRPr="00287AE7">
        <w:rPr>
          <w:rFonts w:ascii="Times New Roman" w:hAnsi="Times New Roman"/>
          <w:lang w:val="ru-RU"/>
        </w:rPr>
        <w:t>(1): 254–258, 1955г.</w:t>
      </w:r>
    </w:p>
    <w:p w:rsidR="009C3C25" w:rsidRPr="00287CB7" w:rsidRDefault="009C3C25" w:rsidP="00BA29C6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/>
        </w:rPr>
        <w:t>[2] Wu C.</w:t>
      </w:r>
      <w:r w:rsidRPr="00F672C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F672CA">
        <w:rPr>
          <w:rFonts w:ascii="Times New Roman" w:hAnsi="Times New Roman"/>
        </w:rPr>
        <w:t xml:space="preserve">, Ambler E, Hayward R W, Hoppes D D, Hudson R P «Experimental test of parity conservation in beta decay» , </w:t>
      </w:r>
      <w:r>
        <w:rPr>
          <w:rFonts w:ascii="Times New Roman" w:hAnsi="Times New Roman"/>
        </w:rPr>
        <w:t>Physical Review, vol.105, Issue 4, pp. 1413-1415, 1957</w:t>
      </w:r>
      <w:r w:rsidRPr="00F672CA">
        <w:rPr>
          <w:rFonts w:ascii="Times New Roman" w:hAnsi="Times New Roman"/>
        </w:rPr>
        <w:t xml:space="preserve">. </w:t>
      </w:r>
    </w:p>
    <w:p w:rsidR="009C3C25" w:rsidRPr="00555009" w:rsidRDefault="009C3C25" w:rsidP="00BA29C6">
      <w:pPr>
        <w:spacing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[3] Блинников С.И., Хлопов М.Ю. «О возможных проявлениях зеркальных частиц», </w:t>
      </w:r>
      <w:r w:rsidRPr="00BA29C6">
        <w:rPr>
          <w:rFonts w:ascii="Times New Roman" w:hAnsi="Times New Roman"/>
        </w:rPr>
        <w:t>Sov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J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Nucl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Phys</w:t>
      </w:r>
      <w:r w:rsidRPr="00555009">
        <w:rPr>
          <w:rFonts w:ascii="Times New Roman" w:hAnsi="Times New Roman"/>
          <w:lang w:val="ru-RU"/>
        </w:rPr>
        <w:t>.</w:t>
      </w:r>
      <w:r w:rsidRPr="00BA29C6">
        <w:rPr>
          <w:rFonts w:ascii="Times New Roman" w:hAnsi="Times New Roman"/>
        </w:rPr>
        <w:t> </w:t>
      </w:r>
      <w:r w:rsidRPr="00555009">
        <w:rPr>
          <w:rFonts w:ascii="Times New Roman" w:hAnsi="Times New Roman"/>
          <w:lang w:val="ru-RU"/>
        </w:rPr>
        <w:t>36, 472 (1982)</w:t>
      </w:r>
    </w:p>
    <w:p w:rsidR="009C3C25" w:rsidRPr="00555009" w:rsidRDefault="009C3C25" w:rsidP="00BA29C6">
      <w:pPr>
        <w:spacing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[4] Блинников С.И., Хлопов М.Ю. «О возможных астрономических проявлениях зеркальных частиц», </w:t>
      </w:r>
      <w:r w:rsidRPr="00BA29C6">
        <w:rPr>
          <w:rFonts w:ascii="Times New Roman" w:hAnsi="Times New Roman"/>
        </w:rPr>
        <w:t>Sov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Astron</w:t>
      </w:r>
      <w:r w:rsidRPr="00555009">
        <w:rPr>
          <w:rFonts w:ascii="Times New Roman" w:hAnsi="Times New Roman"/>
          <w:lang w:val="ru-RU"/>
        </w:rPr>
        <w:t>.</w:t>
      </w:r>
      <w:r w:rsidRPr="00BA29C6">
        <w:rPr>
          <w:rFonts w:ascii="Times New Roman" w:hAnsi="Times New Roman"/>
        </w:rPr>
        <w:t> </w:t>
      </w:r>
      <w:r w:rsidRPr="00555009">
        <w:rPr>
          <w:rFonts w:ascii="Times New Roman" w:hAnsi="Times New Roman"/>
          <w:lang w:val="ru-RU"/>
        </w:rPr>
        <w:t>27, 371-375 (1983)</w:t>
      </w:r>
    </w:p>
    <w:p w:rsidR="009C3C25" w:rsidRPr="00555009" w:rsidRDefault="009C3C25" w:rsidP="00B50876">
      <w:pPr>
        <w:spacing w:beforeLines="1" w:afterLines="1" w:line="360" w:lineRule="auto"/>
        <w:rPr>
          <w:rFonts w:ascii="Times" w:hAnsi="Times"/>
          <w:sz w:val="20"/>
          <w:szCs w:val="20"/>
          <w:lang w:val="ru-RU"/>
        </w:rPr>
      </w:pPr>
      <w:r w:rsidRPr="00555009">
        <w:rPr>
          <w:rFonts w:ascii="Times New Roman" w:hAnsi="Times New Roman"/>
          <w:lang w:val="ru-RU"/>
        </w:rPr>
        <w:t xml:space="preserve">[4] Емельянов В.М., Белоцкий К.М. «Лекции по основам электрослабой модели и новой физике», Москва 2007г. </w:t>
      </w:r>
    </w:p>
    <w:p w:rsidR="009C3C25" w:rsidRPr="00555009" w:rsidRDefault="009C3C25" w:rsidP="00B50876">
      <w:pPr>
        <w:spacing w:beforeLines="1" w:afterLines="1"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[6] Хлопов М.Ю. «Основы космомикрофизики», изд Идиториал УРСС, 2004 </w:t>
      </w:r>
    </w:p>
    <w:p w:rsidR="009C3C25" w:rsidRPr="000D57F9" w:rsidRDefault="009C3C25" w:rsidP="000D57F9">
      <w:r>
        <w:rPr>
          <w:rFonts w:ascii="Times New Roman" w:hAnsi="Times New Roman"/>
        </w:rPr>
        <w:t>[7] Zurab Berezhiani “Mirror world and its cosmological consequences”, International</w:t>
      </w:r>
      <w:r w:rsidR="00397372">
        <w:rPr>
          <w:rFonts w:ascii="Times New Roman" w:hAnsi="Times New Roman"/>
        </w:rPr>
        <w:t xml:space="preserve"> Journal of Modern Physics,</w:t>
      </w:r>
      <w:r w:rsidR="000D57F9">
        <w:rPr>
          <w:rFonts w:ascii="Times New Roman" w:hAnsi="Times New Roman"/>
        </w:rPr>
        <w:t xml:space="preserve"> </w:t>
      </w:r>
      <w:hyperlink r:id="rId87" w:history="1">
        <w:r w:rsidR="000D57F9" w:rsidRPr="00B207E1">
          <w:rPr>
            <w:rStyle w:val="Hyperlink"/>
            <w:rFonts w:ascii="Times New Roman" w:hAnsi="Times New Roman"/>
            <w:color w:val="auto"/>
            <w:szCs w:val="18"/>
            <w:u w:val="none"/>
            <w:shd w:val="clear" w:color="auto" w:fill="FFFFFF"/>
          </w:rPr>
          <w:t>Volume: 19,</w:t>
        </w:r>
        <w:r w:rsidR="000D57F9" w:rsidRPr="00B207E1">
          <w:rPr>
            <w:rStyle w:val="apple-converted-space"/>
            <w:rFonts w:ascii="Times New Roman" w:hAnsi="Times New Roman"/>
            <w:szCs w:val="18"/>
            <w:shd w:val="clear" w:color="auto" w:fill="FFFFFF"/>
          </w:rPr>
          <w:t> </w:t>
        </w:r>
      </w:hyperlink>
      <w:hyperlink r:id="rId88" w:history="1">
        <w:r w:rsidR="000D57F9" w:rsidRPr="00B207E1">
          <w:rPr>
            <w:rStyle w:val="Hyperlink"/>
            <w:rFonts w:ascii="Times New Roman" w:hAnsi="Times New Roman"/>
            <w:color w:val="auto"/>
            <w:szCs w:val="18"/>
            <w:u w:val="none"/>
            <w:shd w:val="clear" w:color="auto" w:fill="FFFFFF"/>
          </w:rPr>
          <w:t>Issue: 23</w:t>
        </w:r>
      </w:hyperlink>
      <w:r w:rsidR="000D57F9" w:rsidRPr="00B207E1">
        <w:rPr>
          <w:rFonts w:ascii="Times New Roman" w:hAnsi="Times New Roman"/>
          <w:szCs w:val="18"/>
          <w:shd w:val="clear" w:color="auto" w:fill="FFFFFF"/>
        </w:rPr>
        <w:t>(2004) pp. 3775-3806</w:t>
      </w:r>
    </w:p>
    <w:sectPr w:rsidR="009C3C25" w:rsidRPr="000D57F9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110E7"/>
    <w:rsid w:val="00004E6D"/>
    <w:rsid w:val="000053DC"/>
    <w:rsid w:val="00010B9E"/>
    <w:rsid w:val="000110E7"/>
    <w:rsid w:val="00015F27"/>
    <w:rsid w:val="000A667D"/>
    <w:rsid w:val="000D57F9"/>
    <w:rsid w:val="00131FB9"/>
    <w:rsid w:val="001440AB"/>
    <w:rsid w:val="00156B06"/>
    <w:rsid w:val="00177B8C"/>
    <w:rsid w:val="001B108D"/>
    <w:rsid w:val="001B4257"/>
    <w:rsid w:val="001E7C1B"/>
    <w:rsid w:val="0020155C"/>
    <w:rsid w:val="00216D8E"/>
    <w:rsid w:val="00227236"/>
    <w:rsid w:val="00287AE7"/>
    <w:rsid w:val="00287CB7"/>
    <w:rsid w:val="00292021"/>
    <w:rsid w:val="0029768F"/>
    <w:rsid w:val="002A4959"/>
    <w:rsid w:val="0030296A"/>
    <w:rsid w:val="00306B84"/>
    <w:rsid w:val="0034009A"/>
    <w:rsid w:val="00346782"/>
    <w:rsid w:val="0039647D"/>
    <w:rsid w:val="00397372"/>
    <w:rsid w:val="003D65DB"/>
    <w:rsid w:val="003D7AC3"/>
    <w:rsid w:val="0049726F"/>
    <w:rsid w:val="004B365B"/>
    <w:rsid w:val="004B6DF6"/>
    <w:rsid w:val="004D57C1"/>
    <w:rsid w:val="004D7920"/>
    <w:rsid w:val="005376D4"/>
    <w:rsid w:val="00537E2A"/>
    <w:rsid w:val="00554C25"/>
    <w:rsid w:val="00555009"/>
    <w:rsid w:val="005661D0"/>
    <w:rsid w:val="005D1DD2"/>
    <w:rsid w:val="005D7A80"/>
    <w:rsid w:val="00610CD2"/>
    <w:rsid w:val="00617E16"/>
    <w:rsid w:val="0062609E"/>
    <w:rsid w:val="00652349"/>
    <w:rsid w:val="00664966"/>
    <w:rsid w:val="00677E6D"/>
    <w:rsid w:val="006B01A1"/>
    <w:rsid w:val="006E0218"/>
    <w:rsid w:val="006E4FF7"/>
    <w:rsid w:val="007027BB"/>
    <w:rsid w:val="007358BE"/>
    <w:rsid w:val="007E5EC2"/>
    <w:rsid w:val="00800F17"/>
    <w:rsid w:val="008165CF"/>
    <w:rsid w:val="00837077"/>
    <w:rsid w:val="008412AD"/>
    <w:rsid w:val="00853C65"/>
    <w:rsid w:val="00865659"/>
    <w:rsid w:val="0087048F"/>
    <w:rsid w:val="00871098"/>
    <w:rsid w:val="008C128C"/>
    <w:rsid w:val="008C228A"/>
    <w:rsid w:val="00921A4B"/>
    <w:rsid w:val="00927256"/>
    <w:rsid w:val="009573E0"/>
    <w:rsid w:val="00960F86"/>
    <w:rsid w:val="0098086D"/>
    <w:rsid w:val="009C3C25"/>
    <w:rsid w:val="009D21FB"/>
    <w:rsid w:val="009F77F6"/>
    <w:rsid w:val="00A40726"/>
    <w:rsid w:val="00A51EA8"/>
    <w:rsid w:val="00A83948"/>
    <w:rsid w:val="00A93F58"/>
    <w:rsid w:val="00AD7DE7"/>
    <w:rsid w:val="00B13551"/>
    <w:rsid w:val="00B207E1"/>
    <w:rsid w:val="00B47886"/>
    <w:rsid w:val="00B50876"/>
    <w:rsid w:val="00B53826"/>
    <w:rsid w:val="00B56F4B"/>
    <w:rsid w:val="00BA29C6"/>
    <w:rsid w:val="00BE566E"/>
    <w:rsid w:val="00BF7D7C"/>
    <w:rsid w:val="00C01D6A"/>
    <w:rsid w:val="00C118AC"/>
    <w:rsid w:val="00C17B64"/>
    <w:rsid w:val="00C30982"/>
    <w:rsid w:val="00C3756C"/>
    <w:rsid w:val="00C53469"/>
    <w:rsid w:val="00C57AEF"/>
    <w:rsid w:val="00C63907"/>
    <w:rsid w:val="00C75C18"/>
    <w:rsid w:val="00CB7ACA"/>
    <w:rsid w:val="00CD4BEF"/>
    <w:rsid w:val="00D6575E"/>
    <w:rsid w:val="00D65960"/>
    <w:rsid w:val="00D752BC"/>
    <w:rsid w:val="00D75FF0"/>
    <w:rsid w:val="00DA1202"/>
    <w:rsid w:val="00DD0B1B"/>
    <w:rsid w:val="00DE1941"/>
    <w:rsid w:val="00DE23C4"/>
    <w:rsid w:val="00DE7834"/>
    <w:rsid w:val="00DF3298"/>
    <w:rsid w:val="00DF4C1D"/>
    <w:rsid w:val="00E06886"/>
    <w:rsid w:val="00E111CB"/>
    <w:rsid w:val="00E1681B"/>
    <w:rsid w:val="00E91A91"/>
    <w:rsid w:val="00E92E31"/>
    <w:rsid w:val="00E97863"/>
    <w:rsid w:val="00EB2016"/>
    <w:rsid w:val="00ED54DE"/>
    <w:rsid w:val="00EE3061"/>
    <w:rsid w:val="00EF2346"/>
    <w:rsid w:val="00F04C44"/>
    <w:rsid w:val="00F2703C"/>
    <w:rsid w:val="00F419EF"/>
    <w:rsid w:val="00F52170"/>
    <w:rsid w:val="00F672CA"/>
    <w:rsid w:val="00F8609E"/>
    <w:rsid w:val="00F860EB"/>
    <w:rsid w:val="00FA2FFC"/>
    <w:rsid w:val="00FB31BA"/>
    <w:rsid w:val="00FB7FE4"/>
    <w:rsid w:val="00FD7BD6"/>
    <w:rsid w:val="00FE0220"/>
    <w:rsid w:val="00FE3FC2"/>
    <w:rsid w:val="00FE4ACD"/>
    <w:rsid w:val="00FF0E5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7CB7"/>
    <w:rPr>
      <w:rFonts w:cs="Times New Roman"/>
    </w:rPr>
  </w:style>
  <w:style w:type="character" w:styleId="Hyperlink">
    <w:name w:val="Hyperlink"/>
    <w:basedOn w:val="DefaultParagraphFont"/>
    <w:uiPriority w:val="99"/>
    <w:rsid w:val="00287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65" Type="http://schemas.openxmlformats.org/officeDocument/2006/relationships/image" Target="media/image36.wmf"/><Relationship Id="rId15" Type="http://schemas.openxmlformats.org/officeDocument/2006/relationships/image" Target="media/image6.wmf"/><Relationship Id="rId66" Type="http://schemas.openxmlformats.org/officeDocument/2006/relationships/image" Target="media/image37.jpeg"/><Relationship Id="rId17" Type="http://schemas.openxmlformats.org/officeDocument/2006/relationships/image" Target="media/image7.wmf"/><Relationship Id="rId67" Type="http://schemas.openxmlformats.org/officeDocument/2006/relationships/image" Target="media/image38.pdf"/><Relationship Id="rId19" Type="http://schemas.openxmlformats.org/officeDocument/2006/relationships/image" Target="media/image8.wmf"/><Relationship Id="rId68" Type="http://schemas.openxmlformats.org/officeDocument/2006/relationships/image" Target="media/image39.png"/><Relationship Id="rId69" Type="http://schemas.openxmlformats.org/officeDocument/2006/relationships/image" Target="media/image40.wmf"/><Relationship Id="rId50" Type="http://schemas.openxmlformats.org/officeDocument/2006/relationships/image" Target="media/image24.wmf"/><Relationship Id="rId52" Type="http://schemas.openxmlformats.org/officeDocument/2006/relationships/image" Target="media/image25.wmf"/><Relationship Id="rId54" Type="http://schemas.openxmlformats.org/officeDocument/2006/relationships/image" Target="media/image26.wmf"/><Relationship Id="rId55" Type="http://schemas.openxmlformats.org/officeDocument/2006/relationships/image" Target="media/image27.wmf"/><Relationship Id="rId56" Type="http://schemas.openxmlformats.org/officeDocument/2006/relationships/image" Target="media/image28.wmf"/><Relationship Id="rId57" Type="http://schemas.openxmlformats.org/officeDocument/2006/relationships/image" Target="media/image29.wmf"/><Relationship Id="rId58" Type="http://schemas.openxmlformats.org/officeDocument/2006/relationships/image" Target="media/image30.png"/><Relationship Id="rId59" Type="http://schemas.openxmlformats.org/officeDocument/2006/relationships/image" Target="media/image31.pict"/><Relationship Id="rId90" Type="http://schemas.openxmlformats.org/officeDocument/2006/relationships/theme" Target="theme/theme1.xml"/><Relationship Id="rId40" Type="http://schemas.openxmlformats.org/officeDocument/2006/relationships/image" Target="media/image19.wmf"/><Relationship Id="rId42" Type="http://schemas.openxmlformats.org/officeDocument/2006/relationships/image" Target="media/image20.wmf"/><Relationship Id="rId44" Type="http://schemas.openxmlformats.org/officeDocument/2006/relationships/image" Target="media/image21.wmf"/><Relationship Id="rId46" Type="http://schemas.openxmlformats.org/officeDocument/2006/relationships/image" Target="media/image22.wmf"/><Relationship Id="rId48" Type="http://schemas.openxmlformats.org/officeDocument/2006/relationships/image" Target="media/image2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7" Type="http://schemas.openxmlformats.org/officeDocument/2006/relationships/image" Target="media/image2.wmf"/><Relationship Id="rId81" Type="http://schemas.openxmlformats.org/officeDocument/2006/relationships/image" Target="media/image47.wmf"/><Relationship Id="rId9" Type="http://schemas.openxmlformats.org/officeDocument/2006/relationships/image" Target="media/image3.wmf"/><Relationship Id="rId83" Type="http://schemas.openxmlformats.org/officeDocument/2006/relationships/image" Target="media/image48.wmf"/><Relationship Id="rId31" Type="http://schemas.openxmlformats.org/officeDocument/2006/relationships/image" Target="media/image14.wmf"/><Relationship Id="rId85" Type="http://schemas.openxmlformats.org/officeDocument/2006/relationships/image" Target="media/image49.wmf"/><Relationship Id="rId33" Type="http://schemas.openxmlformats.org/officeDocument/2006/relationships/image" Target="media/image15.wmf"/><Relationship Id="rId87" Type="http://schemas.openxmlformats.org/officeDocument/2006/relationships/hyperlink" Target="http://www.worldscinet.com/ijmpa/mkt/archive.shtml?2004&amp;19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7.pict"/><Relationship Id="rId37" Type="http://schemas.openxmlformats.org/officeDocument/2006/relationships/oleObject" Target="embeddings/oleObject16.bin"/><Relationship Id="rId38" Type="http://schemas.openxmlformats.org/officeDocument/2006/relationships/image" Target="media/image18.wmf"/><Relationship Id="rId88" Type="http://schemas.openxmlformats.org/officeDocument/2006/relationships/hyperlink" Target="http://www.worldscinet.com/ijmpa/19/1923/S0217751X041923.html" TargetMode="External"/><Relationship Id="rId89" Type="http://schemas.openxmlformats.org/officeDocument/2006/relationships/fontTable" Target="fontTable.xml"/><Relationship Id="rId70" Type="http://schemas.openxmlformats.org/officeDocument/2006/relationships/image" Target="media/image41.wmf"/><Relationship Id="rId71" Type="http://schemas.openxmlformats.org/officeDocument/2006/relationships/image" Target="media/image42.wmf"/><Relationship Id="rId73" Type="http://schemas.openxmlformats.org/officeDocument/2006/relationships/image" Target="media/image43.wmf"/><Relationship Id="rId21" Type="http://schemas.openxmlformats.org/officeDocument/2006/relationships/image" Target="media/image9.wmf"/><Relationship Id="rId75" Type="http://schemas.openxmlformats.org/officeDocument/2006/relationships/image" Target="media/image44.wmf"/><Relationship Id="rId23" Type="http://schemas.openxmlformats.org/officeDocument/2006/relationships/image" Target="media/image10.wmf"/><Relationship Id="rId77" Type="http://schemas.openxmlformats.org/officeDocument/2006/relationships/image" Target="media/image45.wmf"/><Relationship Id="rId25" Type="http://schemas.openxmlformats.org/officeDocument/2006/relationships/image" Target="media/image11.wmf"/><Relationship Id="rId79" Type="http://schemas.openxmlformats.org/officeDocument/2006/relationships/image" Target="media/image46.wmf"/><Relationship Id="rId27" Type="http://schemas.openxmlformats.org/officeDocument/2006/relationships/image" Target="media/image12.wmf"/><Relationship Id="rId29" Type="http://schemas.openxmlformats.org/officeDocument/2006/relationships/image" Target="media/image13.wmf"/><Relationship Id="rId60" Type="http://schemas.openxmlformats.org/officeDocument/2006/relationships/oleObject" Target="embeddings/oleObject25.bin"/><Relationship Id="rId61" Type="http://schemas.openxmlformats.org/officeDocument/2006/relationships/image" Target="media/image32.wmf"/><Relationship Id="rId62" Type="http://schemas.openxmlformats.org/officeDocument/2006/relationships/image" Target="media/image33.wmf"/><Relationship Id="rId63" Type="http://schemas.openxmlformats.org/officeDocument/2006/relationships/image" Target="media/image34.wmf"/><Relationship Id="rId11" Type="http://schemas.openxmlformats.org/officeDocument/2006/relationships/image" Target="media/image4.wmf"/><Relationship Id="rId64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1800</Words>
  <Characters>10261</Characters>
  <Application>Microsoft Macintosh Word</Application>
  <DocSecurity>0</DocSecurity>
  <Lines>85</Lines>
  <Paragraphs>20</Paragraphs>
  <ScaleCrop>false</ScaleCrop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ЯДЕРНЫЙ УНИВЕРСИТЕТ «МИФИ»</dc:title>
  <dc:subject/>
  <dc:creator>Maria Toms</dc:creator>
  <cp:keywords/>
  <dc:description/>
  <cp:lastModifiedBy>Maria Toms</cp:lastModifiedBy>
  <cp:revision>31</cp:revision>
  <dcterms:created xsi:type="dcterms:W3CDTF">2012-05-06T14:14:00Z</dcterms:created>
  <dcterms:modified xsi:type="dcterms:W3CDTF">2012-05-07T12:38:00Z</dcterms:modified>
</cp:coreProperties>
</file>