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B13551" w:rsidRDefault="00B13551" w:rsidP="00610CD2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Введение</w:t>
      </w:r>
    </w:p>
    <w:p w:rsidR="00B13551" w:rsidRPr="00B13551" w:rsidRDefault="00B13551" w:rsidP="00610CD2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156B06" w:rsidRDefault="00B13551" w:rsidP="00610CD2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 w:rsidR="00837077">
        <w:rPr>
          <w:rFonts w:ascii="Times New Roman" w:hAnsi="Times New Roman" w:cs="Times New Roman"/>
          <w:lang w:val="ru-RU"/>
        </w:rPr>
        <w:t>и сектор частиц и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, которые компенсируют зеркальную </w:t>
      </w:r>
      <w:r w:rsidR="00837077">
        <w:rPr>
          <w:rFonts w:ascii="Times New Roman" w:hAnsi="Times New Roman" w:cs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B47886" w:rsidRPr="00156B06" w:rsidRDefault="00B13551" w:rsidP="00610CD2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Первыми гипотезу о существовании зеркальных</w:t>
      </w:r>
      <w:r w:rsidR="00B47886" w:rsidRPr="00156B06">
        <w:rPr>
          <w:rFonts w:ascii="Times New Roman" w:hAnsi="Times New Roman" w:cs="Times New Roman"/>
          <w:lang w:val="ru-RU"/>
        </w:rPr>
        <w:t xml:space="preserve"> партнеров обычным</w:t>
      </w:r>
      <w:r w:rsidRPr="00156B06">
        <w:rPr>
          <w:rFonts w:ascii="Times New Roman" w:hAnsi="Times New Roman" w:cs="Times New Roman"/>
          <w:lang w:val="ru-RU"/>
        </w:rPr>
        <w:t xml:space="preserve"> части</w:t>
      </w:r>
      <w:r w:rsidR="00B47886" w:rsidRPr="00156B06">
        <w:rPr>
          <w:rFonts w:ascii="Times New Roman" w:hAnsi="Times New Roman" w:cs="Times New Roman"/>
          <w:lang w:val="ru-RU"/>
        </w:rPr>
        <w:t xml:space="preserve">цам выдвинули Ли и Янг в своей </w:t>
      </w:r>
      <w:r w:rsidRPr="00156B06">
        <w:rPr>
          <w:rFonts w:ascii="Times New Roman" w:hAnsi="Times New Roman" w:cs="Times New Roman"/>
          <w:lang w:val="ru-RU"/>
        </w:rPr>
        <w:t>работе «Вопрос о сохранен</w:t>
      </w:r>
      <w:r w:rsidR="00B47886" w:rsidRPr="00156B06">
        <w:rPr>
          <w:rFonts w:ascii="Times New Roman" w:hAnsi="Times New Roman" w:cs="Times New Roman"/>
          <w:lang w:val="ru-RU"/>
        </w:rPr>
        <w:t>ии равенства в слабых взаимодеи</w:t>
      </w:r>
      <w:r w:rsidRPr="00156B06">
        <w:rPr>
          <w:rFonts w:ascii="Times New Roman" w:hAnsi="Times New Roman" w:cs="Times New Roman"/>
          <w:lang w:val="ru-RU"/>
        </w:rPr>
        <w:t xml:space="preserve">ствиях» в 1956г. </w:t>
      </w:r>
    </w:p>
    <w:p w:rsidR="00B47886" w:rsidRPr="00B47886" w:rsidRDefault="00B47886" w:rsidP="00610CD2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837077" w:rsidRDefault="00B13551" w:rsidP="00610CD2">
      <w:pPr>
        <w:spacing w:beforeLines="1" w:afterLines="1" w:line="36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Чтобы сохранить инвариантность СР, Кобзар</w:t>
      </w:r>
      <w:r w:rsidR="00B47886" w:rsidRPr="00156B06">
        <w:rPr>
          <w:rFonts w:ascii="Times New Roman" w:hAnsi="Times New Roman" w:cs="Times New Roman"/>
          <w:lang w:val="ru-RU"/>
        </w:rPr>
        <w:t xml:space="preserve">ев, Померанчук и Окунь в своей </w:t>
      </w:r>
      <w:r w:rsidRPr="00156B06">
        <w:rPr>
          <w:rFonts w:ascii="Times New Roman" w:hAnsi="Times New Roman" w:cs="Times New Roman"/>
          <w:lang w:val="ru-RU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 w:rsidRPr="00156B06">
        <w:rPr>
          <w:rFonts w:ascii="Times New Roman" w:hAnsi="Times New Roman" w:cs="Times New Roman"/>
          <w:lang w:val="ru-RU"/>
        </w:rPr>
        <w:t xml:space="preserve">ействиях; скрытый зеркальный </w:t>
      </w:r>
      <w:r w:rsidRPr="00156B06">
        <w:rPr>
          <w:rFonts w:ascii="Times New Roman" w:hAnsi="Times New Roman" w:cs="Times New Roman"/>
          <w:lang w:val="ru-RU"/>
        </w:rPr>
        <w:t>сектор должен иметь свои сильное, слаб</w:t>
      </w:r>
      <w:r w:rsidR="00837077">
        <w:rPr>
          <w:rFonts w:ascii="Times New Roman" w:hAnsi="Times New Roman" w:cs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 w:cs="Times New Roman"/>
          <w:lang w:val="ru-RU"/>
        </w:rPr>
        <w:t xml:space="preserve">ствия. </w:t>
      </w:r>
    </w:p>
    <w:p w:rsidR="00B13551" w:rsidRPr="00156B06" w:rsidRDefault="00B47886" w:rsidP="00610CD2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Целью данной </w:t>
      </w:r>
      <w:r w:rsidR="00B13551" w:rsidRPr="00156B06">
        <w:rPr>
          <w:rFonts w:ascii="Times New Roman" w:hAnsi="Times New Roman" w:cs="Times New Roman"/>
          <w:lang w:val="ru-RU"/>
        </w:rPr>
        <w:t>работы является рассмотрени</w:t>
      </w:r>
      <w:r w:rsidRPr="00156B06">
        <w:rPr>
          <w:rFonts w:ascii="Times New Roman" w:hAnsi="Times New Roman" w:cs="Times New Roman"/>
          <w:lang w:val="ru-RU"/>
        </w:rPr>
        <w:t xml:space="preserve">е гипотезы </w:t>
      </w:r>
      <w:r w:rsidR="00837077">
        <w:rPr>
          <w:rFonts w:ascii="Times New Roman" w:hAnsi="Times New Roman" w:cs="Times New Roman"/>
          <w:lang w:val="ru-RU"/>
        </w:rPr>
        <w:t>зеркального мира</w:t>
      </w:r>
      <w:r w:rsidR="00837077">
        <w:rPr>
          <w:rFonts w:ascii="Times New Roman" w:hAnsi="Times New Roman" w:cs="Times New Roman"/>
          <w:b/>
          <w:lang w:val="ru-RU"/>
        </w:rPr>
        <w:t xml:space="preserve"> </w:t>
      </w:r>
      <w:r w:rsidRPr="00156B06">
        <w:rPr>
          <w:rFonts w:ascii="Times New Roman" w:hAnsi="Times New Roman" w:cs="Times New Roman"/>
          <w:lang w:val="ru-RU"/>
        </w:rPr>
        <w:t>с четырьмя</w:t>
      </w:r>
      <w:r w:rsidR="00837077">
        <w:rPr>
          <w:rFonts w:ascii="Times New Roman" w:hAnsi="Times New Roman" w:cs="Times New Roman"/>
          <w:lang w:val="ru-RU"/>
        </w:rPr>
        <w:t xml:space="preserve"> поколения</w:t>
      </w:r>
      <w:r w:rsidR="00B13551" w:rsidRPr="00156B06">
        <w:rPr>
          <w:rFonts w:ascii="Times New Roman" w:hAnsi="Times New Roman" w:cs="Times New Roman"/>
          <w:lang w:val="ru-RU"/>
        </w:rPr>
        <w:t>м</w:t>
      </w:r>
      <w:r w:rsidR="00837077">
        <w:rPr>
          <w:rFonts w:ascii="Times New Roman" w:hAnsi="Times New Roman" w:cs="Times New Roman"/>
          <w:lang w:val="ru-RU"/>
        </w:rPr>
        <w:t>и</w:t>
      </w:r>
      <w:r w:rsidR="00B13551" w:rsidRPr="00156B06">
        <w:rPr>
          <w:rFonts w:ascii="Times New Roman" w:hAnsi="Times New Roman" w:cs="Times New Roman"/>
          <w:lang w:val="ru-RU"/>
        </w:rPr>
        <w:t xml:space="preserve"> лептонов. </w:t>
      </w:r>
    </w:p>
    <w:p w:rsidR="00B13551" w:rsidRPr="00156B06" w:rsidRDefault="00B13551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65659" w:rsidRDefault="00F672CA" w:rsidP="003D7AC3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0110E7" w:rsidRPr="00C3756C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36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  <w:t>В рамках рассматриваемой модели механизмы инфляции и бариосинтеза отсутствуют.</w:t>
      </w:r>
      <w:r w:rsidR="00C30982">
        <w:rPr>
          <w:rFonts w:ascii="Times New Roman" w:hAnsi="Times New Roman"/>
          <w:sz w:val="24"/>
          <w:szCs w:val="36"/>
          <w:lang w:val="ru-RU"/>
        </w:rPr>
        <w:t xml:space="preserve"> 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 w:rsidR="00C30982">
        <w:rPr>
          <w:rFonts w:ascii="Times New Roman" w:hAnsi="Times New Roman"/>
          <w:sz w:val="24"/>
          <w:szCs w:val="24"/>
        </w:rPr>
        <w:t>h</w:t>
      </w:r>
      <w:r w:rsidR="00C30982" w:rsidRPr="00287AE7">
        <w:rPr>
          <w:rFonts w:ascii="Times New Roman" w:hAnsi="Times New Roman"/>
          <w:sz w:val="24"/>
          <w:szCs w:val="24"/>
          <w:lang w:val="ru-RU"/>
        </w:rPr>
        <w:t>-</w:t>
      </w:r>
      <w:r w:rsidR="00C30982">
        <w:rPr>
          <w:rFonts w:ascii="Times New Roman" w:hAnsi="Times New Roman"/>
          <w:sz w:val="24"/>
          <w:szCs w:val="24"/>
          <w:lang w:val="ru-RU"/>
        </w:rPr>
        <w:t>лептоны (от heavy – тяжелый), причем кроме обычного имеется и зеркальный фотон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. Массы частиц первых трех поколений зеркального мира положим равными массам частиц нашего обычного мира, а массы частиц четвертого поколения будем считать ещё большими, чем третьего.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также является лёгким.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 w:rsidR="00C30982">
        <w:rPr>
          <w:rFonts w:ascii="Times New Roman" w:hAnsi="Times New Roman"/>
          <w:sz w:val="24"/>
          <w:szCs w:val="24"/>
          <w:lang w:val="ru-RU"/>
        </w:rPr>
        <w:t>ем, что обычный мир и зеркальный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развиваются параллельно и абсолютно одинаково, оказывая воздействие друг на друга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причем 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современная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температура 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реликтового излучения </w:t>
      </w:r>
      <w:r w:rsidR="00C30982">
        <w:rPr>
          <w:rFonts w:ascii="Times New Roman" w:hAnsi="Times New Roman"/>
          <w:sz w:val="24"/>
          <w:szCs w:val="24"/>
          <w:lang w:val="ru-RU"/>
        </w:rPr>
        <w:t>зеркального мира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 соотносится с таковой для обычного мира как </w:t>
      </w:r>
      <w:r w:rsidR="003D7AC3" w:rsidRPr="003D7AC3">
        <w:rPr>
          <w:rFonts w:ascii="Times New Roman" w:hAnsi="Times New Roman"/>
          <w:position w:val="-34"/>
          <w:sz w:val="24"/>
          <w:szCs w:val="24"/>
          <w:lang w:val="ru-RU"/>
        </w:rPr>
        <w:object w:dxaOrig="11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6pt;height:40.8pt" o:ole="">
            <v:imagedata r:id="rId5" r:pict="rId6" o:title=""/>
          </v:shape>
          <o:OLEObject Type="Embed" ProgID="Equation.DSMT4" ShapeID="_x0000_i1039" DrawAspect="Content" ObjectID="_1261773195" r:id="rId7"/>
        </w:object>
      </w:r>
      <w:r w:rsidR="003D7AC3">
        <w:rPr>
          <w:rFonts w:ascii="Times New Roman" w:hAnsi="Times New Roman"/>
          <w:sz w:val="24"/>
          <w:szCs w:val="24"/>
          <w:lang w:val="ru-RU"/>
        </w:rPr>
        <w:t>.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10E7" w:rsidRPr="00156B06" w:rsidRDefault="000110E7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Одинаковое развитие зеркального мира</w:t>
      </w:r>
    </w:p>
    <w:p w:rsidR="000110E7" w:rsidRPr="00156B06" w:rsidRDefault="00865659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</w:t>
      </w:r>
      <w:r w:rsidR="000110E7" w:rsidRPr="00865659">
        <w:rPr>
          <w:rFonts w:ascii="Times New Roman" w:hAnsi="Times New Roman"/>
          <w:sz w:val="44"/>
          <w:szCs w:val="32"/>
          <w:lang w:val="ru-RU"/>
        </w:rPr>
        <w:t xml:space="preserve"> лептонов</w:t>
      </w:r>
      <w:r w:rsidR="000110E7"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0110E7" w:rsidRPr="00156B06" w:rsidRDefault="000110E7" w:rsidP="003D7AC3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0110E7" w:rsidRPr="00156B06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111CB" w:rsidRPr="00156B06" w:rsidRDefault="00DF4C1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>
        <w:rPr>
          <w:rFonts w:ascii="Times New Roman" w:hAnsi="Times New Roman"/>
          <w:sz w:val="24"/>
          <w:szCs w:val="24"/>
        </w:rPr>
        <w:t>n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p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</w:t>
      </w:r>
      <w:r w:rsidR="003D7AC3">
        <w:rPr>
          <w:rFonts w:ascii="Times New Roman" w:hAnsi="Times New Roman"/>
          <w:sz w:val="24"/>
          <w:szCs w:val="24"/>
          <w:lang w:val="ru-RU"/>
        </w:rPr>
        <w:t>екунду нуклеосинтеза, а это в свою очередь определило</w:t>
      </w:r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D7AC3">
        <w:rPr>
          <w:rFonts w:ascii="Times New Roman" w:hAnsi="Times New Roman"/>
          <w:sz w:val="24"/>
          <w:szCs w:val="24"/>
          <w:lang w:val="ru-RU"/>
        </w:rPr>
        <w:t>концентрацию первичного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гелия. П</w:t>
      </w:r>
      <w:r w:rsidR="003D7AC3">
        <w:rPr>
          <w:rFonts w:ascii="Times New Roman" w:hAnsi="Times New Roman"/>
          <w:sz w:val="24"/>
          <w:szCs w:val="24"/>
          <w:lang w:val="ru-RU"/>
        </w:rPr>
        <w:t>оэтому, целесообразно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было бы посмотреть то, как изменится концентрация гелия в случае </w:t>
      </w:r>
      <w:r w:rsidR="00EF2346"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 и зеркальных электронов и позитронов</w:t>
      </w:r>
      <w:r w:rsidR="00E1681B"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3D7AC3">
        <w:rPr>
          <w:rFonts w:ascii="Times New Roman" w:hAnsi="Times New Roman"/>
          <w:sz w:val="24"/>
          <w:szCs w:val="24"/>
          <w:lang w:val="ru-RU"/>
        </w:rPr>
        <w:t>и зеркальных фотонов</w:t>
      </w:r>
      <w:r w:rsidR="00EF2346">
        <w:rPr>
          <w:rFonts w:ascii="Times New Roman" w:hAnsi="Times New Roman"/>
          <w:sz w:val="24"/>
          <w:szCs w:val="24"/>
          <w:lang w:val="ru-RU"/>
        </w:rPr>
        <w:t>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170" w:rsidRPr="00E111CB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664966" w:rsidP="00C30982">
      <w:pPr>
        <w:pStyle w:val="NormalWeb"/>
        <w:spacing w:before="2" w:after="2" w:line="360" w:lineRule="auto"/>
        <w:jc w:val="center"/>
      </w:pPr>
      <w:r w:rsidRPr="00F52170">
        <w:rPr>
          <w:position w:val="-28"/>
        </w:rPr>
        <w:object w:dxaOrig="920" w:dyaOrig="700">
          <v:shape id="_x0000_i1025" type="#_x0000_t75" style="width:46.4pt;height:35.2pt" o:ole="">
            <v:imagedata r:id="rId8" o:title=""/>
          </v:shape>
          <o:OLEObject Type="Embed" ProgID="Equation.DSMT4" ShapeID="_x0000_i1025" DrawAspect="Content" ObjectID="_1261773196" r:id="rId9"/>
        </w:object>
      </w:r>
    </w:p>
    <w:p w:rsidR="00F52170" w:rsidRP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</w:p>
    <w:p w:rsidR="00CD4BEF" w:rsidRDefault="00664966" w:rsidP="00C30982">
      <w:pPr>
        <w:pStyle w:val="NormalWeb"/>
        <w:tabs>
          <w:tab w:val="center" w:pos="4150"/>
          <w:tab w:val="left" w:pos="6208"/>
        </w:tabs>
        <w:spacing w:before="2" w:after="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52170">
        <w:rPr>
          <w:rFonts w:ascii="Times New Roman" w:hAnsi="Times New Roman"/>
          <w:sz w:val="24"/>
        </w:rPr>
        <w:t xml:space="preserve">где </w:t>
      </w:r>
      <w:r w:rsidR="00F52170" w:rsidRPr="00F52170">
        <w:rPr>
          <w:rFonts w:ascii="Times New Roman" w:hAnsi="Times New Roman"/>
          <w:position w:val="-14"/>
          <w:sz w:val="24"/>
        </w:rPr>
        <w:object w:dxaOrig="2660" w:dyaOrig="360">
          <v:shape id="_x0000_i1026" type="#_x0000_t75" style="width:132.8pt;height:18.4pt" o:ole="">
            <v:imagedata r:id="rId10" o:title=""/>
          </v:shape>
          <o:OLEObject Type="Embed" ProgID="Equation.DSMT4" ShapeID="_x0000_i1026" DrawAspect="Content" ObjectID="_1261773197" r:id="rId11"/>
        </w:object>
      </w:r>
      <w:r>
        <w:rPr>
          <w:rFonts w:ascii="Times New Roman" w:hAnsi="Times New Roman"/>
          <w:sz w:val="24"/>
        </w:rPr>
        <w:tab/>
      </w:r>
    </w:p>
    <w:p w:rsid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</w:p>
    <w:p w:rsidR="00CD4BEF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CD4BEF" w:rsidRDefault="00CD4BEF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CD4BEF">
        <w:rPr>
          <w:rFonts w:ascii="Times New Roman" w:hAnsi="Times New Roman"/>
          <w:position w:val="-30"/>
          <w:sz w:val="24"/>
          <w:lang w:val="ru-RU"/>
        </w:rPr>
        <w:object w:dxaOrig="2080" w:dyaOrig="720">
          <v:shape id="_x0000_i1027" type="#_x0000_t75" style="width:104pt;height:36pt" o:ole="">
            <v:imagedata r:id="rId12" o:title=""/>
          </v:shape>
          <o:OLEObject Type="Embed" ProgID="Equation.DSMT4" ShapeID="_x0000_i1027" DrawAspect="Content" ObjectID="_1261773198" r:id="rId13"/>
        </w:obje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Pr="00156B06" w:rsidRDefault="00FF0E53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плотность Вселенной. В этой формуле известны все величины, кроме К.</w:t>
      </w:r>
    </w:p>
    <w:p w:rsidR="00617E16" w:rsidRPr="00156B06" w:rsidRDefault="00617E1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156B06">
        <w:rPr>
          <w:rFonts w:ascii="Times New Roman" w:hAnsi="Times New Roman"/>
          <w:sz w:val="24"/>
          <w:lang w:val="ru-RU"/>
        </w:rPr>
        <w:tab/>
        <w:t>Формула для К выглядит следующим образом:</w:t>
      </w:r>
    </w:p>
    <w:p w:rsidR="00664966" w:rsidRDefault="0066496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664966">
        <w:rPr>
          <w:rFonts w:ascii="Times New Roman" w:hAnsi="Times New Roman"/>
          <w:position w:val="-30"/>
          <w:sz w:val="24"/>
          <w:lang w:val="ru-RU"/>
        </w:rPr>
        <w:object w:dxaOrig="2780" w:dyaOrig="740">
          <v:shape id="_x0000_i1028" type="#_x0000_t75" style="width:139.2pt;height:36.8pt" o:ole="">
            <v:imagedata r:id="rId14" o:title=""/>
          </v:shape>
          <o:OLEObject Type="Embed" ProgID="Equation.DSMT4" ShapeID="_x0000_i1028" DrawAspect="Content" ObjectID="_1261773199" r:id="rId15"/>
        </w:objec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</w:t>
      </w:r>
      <w:r w:rsidR="0062609E">
        <w:rPr>
          <w:rFonts w:ascii="Times New Roman" w:hAnsi="Times New Roman"/>
          <w:sz w:val="24"/>
          <w:lang w:val="ru-RU"/>
        </w:rPr>
        <w:t xml:space="preserve"> учитываются обычный и зеркальный фотон, обычные и зеркальные электроны и позитроны, а также три поколения обычных нейтрино и четыре поколения зеркальных, поэтому</w:t>
      </w:r>
      <w:r>
        <w:rPr>
          <w:rFonts w:ascii="Times New Roman" w:hAnsi="Times New Roman"/>
          <w:sz w:val="24"/>
          <w:lang w:val="ru-RU"/>
        </w:rPr>
        <w:t xml:space="preserve"> К равно:</w: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0110E7" w:rsidRPr="00617E16" w:rsidRDefault="00B5382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0110E7">
        <w:rPr>
          <w:rFonts w:ascii="Times New Roman" w:hAnsi="Times New Roman"/>
          <w:position w:val="-24"/>
          <w:sz w:val="24"/>
          <w:szCs w:val="24"/>
        </w:rPr>
        <w:object w:dxaOrig="6180" w:dyaOrig="620">
          <v:shape id="_x0000_i1029" type="#_x0000_t75" style="width:309.6pt;height:31.2pt" o:ole="">
            <v:imagedata r:id="rId16" o:title=""/>
          </v:shape>
          <o:OLEObject Type="Embed" ProgID="Equation.DSMT4" ShapeID="_x0000_i1029" DrawAspect="Content" ObjectID="_1261773200" r:id="rId17"/>
        </w:object>
      </w:r>
    </w:p>
    <w:p w:rsidR="00677E6D" w:rsidRDefault="0066496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677E6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77E6D">
        <w:rPr>
          <w:rFonts w:ascii="Times New Roman" w:hAnsi="Times New Roman"/>
          <w:position w:val="-30"/>
          <w:sz w:val="24"/>
          <w:szCs w:val="24"/>
          <w:lang w:val="ru-RU"/>
        </w:rPr>
        <w:object w:dxaOrig="2900" w:dyaOrig="800">
          <v:shape id="_x0000_i1030" type="#_x0000_t75" style="width:144.8pt;height:40pt" o:ole="">
            <v:imagedata r:id="rId18" o:title=""/>
          </v:shape>
          <o:OLEObject Type="Embed" ProgID="Equation.DSMT4" ShapeID="_x0000_i1030" DrawAspect="Content" ObjectID="_1261773201" r:id="rId19"/>
        </w:object>
      </w:r>
    </w:p>
    <w:p w:rsidR="005D7A80" w:rsidRDefault="00677E6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значение, а </w:t>
      </w:r>
      <w:r w:rsidRPr="00677E6D">
        <w:rPr>
          <w:rFonts w:ascii="Times New Roman" w:hAnsi="Times New Roman"/>
          <w:position w:val="-24"/>
          <w:sz w:val="24"/>
          <w:szCs w:val="24"/>
          <w:lang w:val="ru-RU"/>
        </w:rPr>
        <w:object w:dxaOrig="1580" w:dyaOrig="620">
          <v:shape id="_x0000_i1031" type="#_x0000_t75" style="width:79.2pt;height:31.2pt" o:ole="">
            <v:imagedata r:id="rId20" o:title=""/>
          </v:shape>
          <o:OLEObject Type="Embed" ProgID="Equation.DSMT4" ShapeID="_x0000_i1031" DrawAspect="Content" ObjectID="_1261773202" r:id="rId21"/>
        </w:object>
      </w:r>
      <w:r w:rsidR="005D7A80">
        <w:rPr>
          <w:rFonts w:ascii="Times New Roman" w:hAnsi="Times New Roman"/>
          <w:sz w:val="24"/>
          <w:szCs w:val="24"/>
        </w:rPr>
        <w:t xml:space="preserve">, </w:t>
      </w:r>
    </w:p>
    <w:p w:rsidR="005D7A80" w:rsidRDefault="005D7A80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Получим:</w:t>
      </w:r>
    </w:p>
    <w:p w:rsidR="006E4FF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  <w:r w:rsidRPr="005D7A80">
        <w:rPr>
          <w:rFonts w:ascii="Times New Roman" w:hAnsi="Times New Roman"/>
          <w:position w:val="-30"/>
          <w:sz w:val="24"/>
          <w:szCs w:val="24"/>
        </w:rPr>
        <w:object w:dxaOrig="1360" w:dyaOrig="720">
          <v:shape id="_x0000_i1032" type="#_x0000_t75" style="width:68pt;height:36pt" o:ole="">
            <v:imagedata r:id="rId22" o:title=""/>
          </v:shape>
          <o:OLEObject Type="Embed" ProgID="Equation.DSMT4" ShapeID="_x0000_i1032" DrawAspect="Content" ObjectID="_1261773203" r:id="rId23"/>
        </w:object>
      </w:r>
    </w:p>
    <w:p w:rsidR="00664966" w:rsidRPr="006E4FF7" w:rsidRDefault="006E4FF7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Образования более тяжелых ядер не происходит из-за большого кулоновского барьера а также ввиду того, что </w:t>
      </w:r>
      <w:r w:rsidR="00EE3061">
        <w:rPr>
          <w:rFonts w:ascii="Times New Roman" w:hAnsi="Times New Roman"/>
          <w:sz w:val="24"/>
          <w:szCs w:val="24"/>
          <w:lang w:val="ru-RU"/>
        </w:rPr>
        <w:t>стабильных ядер с зарядами 5 и 8</w:t>
      </w:r>
      <w:r>
        <w:rPr>
          <w:rFonts w:ascii="Times New Roman" w:hAnsi="Times New Roman"/>
          <w:sz w:val="24"/>
          <w:szCs w:val="24"/>
          <w:lang w:val="ru-RU"/>
        </w:rPr>
        <w:t xml:space="preserve"> не существует</w:t>
      </w:r>
      <w:r w:rsidR="00EE3061">
        <w:rPr>
          <w:rFonts w:ascii="Times New Roman" w:hAnsi="Times New Roman"/>
          <w:sz w:val="24"/>
          <w:szCs w:val="24"/>
          <w:lang w:val="ru-RU"/>
        </w:rPr>
        <w:t>.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концентрацию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110E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position w:val="-28"/>
          <w:sz w:val="24"/>
          <w:szCs w:val="24"/>
        </w:rPr>
        <w:object w:dxaOrig="2660" w:dyaOrig="660">
          <v:shape id="_x0000_i1033" type="#_x0000_t75" style="width:132.8pt;height:32.8pt" o:ole="">
            <v:imagedata r:id="rId24" o:title=""/>
          </v:shape>
          <o:OLEObject Type="Embed" ProgID="Equation.DSMT4" ShapeID="_x0000_i1033" DrawAspect="Content" ObjectID="_1261773204" r:id="rId25"/>
        </w:object>
      </w:r>
    </w:p>
    <w:p w:rsidR="000110E7" w:rsidRDefault="000110E7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1E7C1B" w:rsidRDefault="000110E7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</w:t>
      </w:r>
      <w:r w:rsidR="001E7C1B">
        <w:rPr>
          <w:rFonts w:ascii="Times New Roman" w:hAnsi="Times New Roman"/>
          <w:sz w:val="24"/>
          <w:szCs w:val="24"/>
        </w:rPr>
        <w:t>ная концентрация</w:t>
      </w:r>
      <w:r w:rsidR="00C30982">
        <w:rPr>
          <w:rFonts w:ascii="Times New Roman" w:hAnsi="Times New Roman"/>
          <w:sz w:val="24"/>
          <w:szCs w:val="24"/>
        </w:rPr>
        <w:t xml:space="preserve"> попадает в рамки ограничений</w:t>
      </w:r>
      <w:r w:rsidR="001E7C1B">
        <w:rPr>
          <w:rFonts w:ascii="Times New Roman" w:hAnsi="Times New Roman"/>
          <w:sz w:val="24"/>
          <w:szCs w:val="24"/>
        </w:rPr>
        <w:t>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E5EC2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</w:t>
      </w:r>
      <w:r w:rsidR="00537E2A">
        <w:rPr>
          <w:rFonts w:ascii="Times New Roman" w:hAnsi="Times New Roman"/>
          <w:sz w:val="24"/>
          <w:lang w:val="ru-RU"/>
        </w:rPr>
        <w:t xml:space="preserve">е четырех поколений фермионов </w:t>
      </w:r>
      <w:r>
        <w:rPr>
          <w:rFonts w:ascii="Times New Roman" w:hAnsi="Times New Roman"/>
          <w:sz w:val="24"/>
          <w:lang w:val="ru-RU"/>
        </w:rPr>
        <w:t>возможно.</w:t>
      </w:r>
    </w:p>
    <w:p w:rsidR="001440AB" w:rsidRDefault="0087048F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Предполагается, что стабильная материя в зеркальном мире будет а</w:t>
      </w:r>
      <w:r w:rsidR="005661D0">
        <w:rPr>
          <w:rFonts w:ascii="Times New Roman" w:hAnsi="Times New Roman"/>
          <w:sz w:val="24"/>
          <w:lang w:val="ru-RU"/>
        </w:rPr>
        <w:t>налогична нашей, таким образом</w:t>
      </w:r>
      <w:r w:rsidR="005661D0" w:rsidRPr="00287AE7">
        <w:rPr>
          <w:rFonts w:ascii="Times New Roman" w:hAnsi="Times New Roman"/>
          <w:sz w:val="24"/>
          <w:lang w:val="ru-RU"/>
        </w:rPr>
        <w:t xml:space="preserve"> </w:t>
      </w:r>
      <w:r w:rsidR="005661D0">
        <w:rPr>
          <w:rFonts w:ascii="Times New Roman" w:hAnsi="Times New Roman"/>
          <w:sz w:val="24"/>
          <w:lang w:val="ru-RU"/>
        </w:rPr>
        <w:t>она не сможет претендовать на объяснение проблемы тёмной материи в полном объеме.</w:t>
      </w:r>
    </w:p>
    <w:p w:rsidR="001440AB" w:rsidRDefault="001440A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Вклад зеркальных барионов в тёмную материю будет определяться соотношением</w:t>
      </w:r>
    </w:p>
    <w:p w:rsidR="00652349" w:rsidRDefault="0030296A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30296A">
        <w:rPr>
          <w:rFonts w:ascii="Times New Roman" w:hAnsi="Times New Roman"/>
          <w:position w:val="-14"/>
          <w:sz w:val="24"/>
          <w:lang w:val="ru-RU"/>
        </w:rPr>
        <w:object w:dxaOrig="2300" w:dyaOrig="360">
          <v:shape id="_x0000_i1042" type="#_x0000_t75" style="width:115.2pt;height:18.4pt" o:ole="">
            <v:imagedata r:id="rId27" r:pict="rId28" o:title=""/>
          </v:shape>
          <o:OLEObject Type="Embed" ProgID="Equation.DSMT4" ShapeID="_x0000_i1042" DrawAspect="Content" ObjectID="_1261773205" r:id="rId29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 как основной вклад будут вносить именно барионы.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652349" w:rsidRDefault="0030296A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1440" w:dyaOrig="860">
          <v:shape id="_x0000_i1045" type="#_x0000_t75" style="width:1in;height:43.2pt" o:ole="">
            <v:imagedata r:id="rId30" r:pict="rId31" o:title=""/>
          </v:shape>
          <o:OLEObject Type="Embed" ProgID="Equation.DSMT4" ShapeID="_x0000_i1045" DrawAspect="Content" ObjectID="_1261773206" r:id="rId32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</w:t>
      </w:r>
      <w:r w:rsidR="00853C65">
        <w:rPr>
          <w:rFonts w:ascii="Times New Roman" w:hAnsi="Times New Roman"/>
          <w:sz w:val="24"/>
          <w:lang w:val="ru-RU"/>
        </w:rPr>
        <w:t>ного мира</w:t>
      </w:r>
      <w:r>
        <w:rPr>
          <w:rFonts w:ascii="Times New Roman" w:hAnsi="Times New Roman"/>
          <w:sz w:val="24"/>
          <w:lang w:val="ru-RU"/>
        </w:rPr>
        <w:t xml:space="preserve"> в темную материю:</w:t>
      </w:r>
    </w:p>
    <w:p w:rsidR="00853C65" w:rsidRDefault="0030296A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5120" w:dyaOrig="860">
          <v:shape id="_x0000_i1048" type="#_x0000_t75" style="width:256pt;height:43.2pt" o:ole="">
            <v:imagedata r:id="rId33" r:pict="rId34" o:title=""/>
          </v:shape>
          <o:OLEObject Type="Embed" ProgID="Equation.DSMT4" ShapeID="_x0000_i1048" DrawAspect="Content" ObjectID="_1261773207" r:id="rId35"/>
        </w:object>
      </w:r>
    </w:p>
    <w:p w:rsidR="00871098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F672CA" w:rsidRPr="00871098" w:rsidRDefault="00871098" w:rsidP="00871098">
      <w:pPr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47886" w:rsidRPr="00287AE7">
        <w:rPr>
          <w:rFonts w:ascii="Times New Roman" w:hAnsi="Times New Roman" w:cs="Times New Roman"/>
          <w:sz w:val="44"/>
          <w:szCs w:val="32"/>
          <w:lang w:val="ru-RU"/>
        </w:rPr>
        <w:t>Выводы</w:t>
      </w:r>
    </w:p>
    <w:p w:rsidR="00853C65" w:rsidRPr="00287AE7" w:rsidRDefault="00B47886" w:rsidP="00610CD2">
      <w:pPr>
        <w:spacing w:beforeLines="1" w:afterLines="1" w:line="360" w:lineRule="auto"/>
        <w:ind w:firstLine="720"/>
        <w:rPr>
          <w:rFonts w:ascii="Times New Roman" w:hAnsi="Times New Roman" w:cs="Times New Roman"/>
          <w:b/>
          <w:lang w:val="ru-RU"/>
        </w:rPr>
      </w:pPr>
      <w:r w:rsidRPr="00287AE7">
        <w:rPr>
          <w:rFonts w:ascii="Times New Roman" w:hAnsi="Times New Roman" w:cs="Times New Roman"/>
          <w:lang w:val="ru-RU"/>
        </w:rPr>
        <w:t>При рассмотрен</w:t>
      </w:r>
      <w:r w:rsidR="00F672CA" w:rsidRPr="00287AE7">
        <w:rPr>
          <w:rFonts w:ascii="Times New Roman" w:hAnsi="Times New Roman" w:cs="Times New Roman"/>
          <w:lang w:val="ru-RU"/>
        </w:rPr>
        <w:t>ии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данной модели показано,</w:t>
      </w:r>
      <w:r w:rsidR="00F672CA" w:rsidRPr="00287A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72CA" w:rsidRPr="00287AE7">
        <w:rPr>
          <w:rFonts w:ascii="Times New Roman" w:hAnsi="Times New Roman" w:cs="Times New Roman"/>
          <w:lang w:val="ru-RU"/>
        </w:rPr>
        <w:t>с</w:t>
      </w:r>
      <w:r w:rsidRPr="00287AE7">
        <w:rPr>
          <w:rFonts w:ascii="Times New Roman" w:hAnsi="Times New Roman" w:cs="Times New Roman"/>
          <w:lang w:val="ru-RU"/>
        </w:rPr>
        <w:t xml:space="preserve">уществование </w:t>
      </w:r>
      <w:r>
        <w:rPr>
          <w:rFonts w:ascii="Times New Roman" w:hAnsi="Times New Roman" w:cs="Times New Roman"/>
          <w:lang w:val="ru-RU"/>
        </w:rPr>
        <w:t>четырех</w:t>
      </w:r>
      <w:r w:rsidRPr="00287AE7">
        <w:rPr>
          <w:rFonts w:ascii="Times New Roman" w:hAnsi="Times New Roman" w:cs="Times New Roman"/>
          <w:lang w:val="ru-RU"/>
        </w:rPr>
        <w:t xml:space="preserve"> поколений фермионов в зеркальном мире </w:t>
      </w:r>
      <w:r w:rsidR="005D1DD2" w:rsidRPr="00287AE7">
        <w:rPr>
          <w:rFonts w:ascii="Times New Roman" w:hAnsi="Times New Roman" w:cs="Times New Roman"/>
          <w:lang w:val="ru-RU"/>
        </w:rPr>
        <w:t>не противоречит</w:t>
      </w:r>
      <w:r w:rsidRPr="00287AE7">
        <w:rPr>
          <w:rFonts w:ascii="Times New Roman" w:hAnsi="Times New Roman" w:cs="Times New Roman"/>
          <w:lang w:val="ru-RU"/>
        </w:rPr>
        <w:t xml:space="preserve"> экспериментальными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данным</w:t>
      </w:r>
      <w:r w:rsidRPr="00287AE7">
        <w:rPr>
          <w:rFonts w:ascii="Times New Roman" w:hAnsi="Times New Roman" w:cs="Times New Roman"/>
          <w:lang w:val="ru-RU"/>
        </w:rPr>
        <w:t>.</w:t>
      </w:r>
      <w:r w:rsidR="005D1DD2" w:rsidRPr="00287AE7">
        <w:rPr>
          <w:rFonts w:ascii="Times New Roman" w:hAnsi="Times New Roman" w:cs="Times New Roman"/>
          <w:lang w:val="ru-RU"/>
        </w:rPr>
        <w:t xml:space="preserve"> Однако в рамках такой модели невозможно объяснить проблему скрытой массы Вселенной.</w:t>
      </w:r>
      <w:r w:rsidRPr="00287AE7">
        <w:rPr>
          <w:rFonts w:ascii="Times New Roman" w:hAnsi="Times New Roman" w:cs="Times New Roman"/>
          <w:lang w:val="ru-RU"/>
        </w:rPr>
        <w:t xml:space="preserve"> </w:t>
      </w:r>
    </w:p>
    <w:p w:rsidR="00F672CA" w:rsidRPr="00287AE7" w:rsidRDefault="00853C65" w:rsidP="00853C65">
      <w:pPr>
        <w:jc w:val="center"/>
        <w:rPr>
          <w:rFonts w:ascii="Times New Roman" w:hAnsi="Times New Roman" w:cs="Times New Roman"/>
          <w:sz w:val="44"/>
          <w:szCs w:val="32"/>
          <w:lang w:val="ru-RU"/>
        </w:rPr>
      </w:pPr>
      <w:r w:rsidRPr="00287AE7">
        <w:rPr>
          <w:rFonts w:ascii="Times New Roman" w:hAnsi="Times New Roman" w:cs="Times New Roman"/>
          <w:sz w:val="44"/>
          <w:szCs w:val="32"/>
          <w:lang w:val="ru-RU"/>
        </w:rPr>
        <w:br w:type="page"/>
      </w:r>
      <w:r w:rsidR="00F672CA" w:rsidRPr="00287AE7">
        <w:rPr>
          <w:rFonts w:ascii="Times New Roman" w:hAnsi="Times New Roman" w:cs="Times New Roman"/>
          <w:sz w:val="44"/>
          <w:szCs w:val="32"/>
          <w:lang w:val="ru-RU"/>
        </w:rPr>
        <w:t>Список литературы</w:t>
      </w:r>
    </w:p>
    <w:p w:rsidR="00F672CA" w:rsidRPr="00287AE7" w:rsidRDefault="00F672CA" w:rsidP="00610CD2">
      <w:pPr>
        <w:spacing w:beforeLines="1" w:afterLines="1" w:line="360" w:lineRule="auto"/>
        <w:rPr>
          <w:rFonts w:ascii="Times New Roman" w:hAnsi="Times New Roman" w:cs="Times New Roman"/>
          <w:lang w:val="ru-RU"/>
        </w:rPr>
      </w:pPr>
    </w:p>
    <w:p w:rsidR="00BA29C6" w:rsidRPr="00287AE7" w:rsidRDefault="00F672CA" w:rsidP="00BA29C6">
      <w:pPr>
        <w:spacing w:line="360" w:lineRule="auto"/>
        <w:rPr>
          <w:rFonts w:ascii="Times New Roman" w:hAnsi="Times New Roman" w:cs="Times New Roman"/>
          <w:lang w:val="ru-RU"/>
        </w:rPr>
      </w:pPr>
      <w:r w:rsidRPr="00287AE7">
        <w:rPr>
          <w:rFonts w:ascii="Times New Roman" w:hAnsi="Times New Roman" w:cs="Times New Roman"/>
          <w:lang w:val="ru-RU"/>
        </w:rPr>
        <w:t>[1] Ли, Янг «Вопрос сохранения симметрии в электро</w:t>
      </w:r>
      <w:r w:rsidR="00EF2346" w:rsidRPr="00287AE7">
        <w:rPr>
          <w:rFonts w:ascii="Times New Roman" w:hAnsi="Times New Roman" w:cs="Times New Roman"/>
          <w:lang w:val="ru-RU"/>
        </w:rPr>
        <w:t>слабом взаимодей</w:t>
      </w:r>
      <w:r w:rsidRPr="00287AE7">
        <w:rPr>
          <w:rFonts w:ascii="Times New Roman" w:hAnsi="Times New Roman" w:cs="Times New Roman"/>
          <w:lang w:val="ru-RU"/>
        </w:rPr>
        <w:t xml:space="preserve">ствии», </w:t>
      </w:r>
      <w:r w:rsidR="00287CB7" w:rsidRPr="00287CB7">
        <w:rPr>
          <w:rFonts w:ascii="Times New Roman" w:hAnsi="Times New Roman" w:cs="Times New Roman"/>
        </w:rPr>
        <w:t>Physical</w:t>
      </w:r>
      <w:r w:rsidR="00287CB7" w:rsidRPr="00287AE7">
        <w:rPr>
          <w:rFonts w:ascii="Times New Roman" w:hAnsi="Times New Roman" w:cs="Times New Roman"/>
          <w:lang w:val="ru-RU"/>
        </w:rPr>
        <w:t xml:space="preserve"> </w:t>
      </w:r>
      <w:r w:rsidR="00287CB7">
        <w:rPr>
          <w:rFonts w:ascii="Times New Roman" w:hAnsi="Times New Roman" w:cs="Times New Roman"/>
        </w:rPr>
        <w:t>Review</w:t>
      </w:r>
      <w:r w:rsidR="00287CB7" w:rsidRPr="00287AE7">
        <w:rPr>
          <w:rFonts w:ascii="Times New Roman" w:hAnsi="Times New Roman" w:cs="Times New Roman"/>
          <w:lang w:val="ru-RU"/>
        </w:rPr>
        <w:t xml:space="preserve">, </w:t>
      </w:r>
      <w:r w:rsidR="00287CB7">
        <w:rPr>
          <w:rFonts w:ascii="Times New Roman" w:hAnsi="Times New Roman" w:cs="Times New Roman"/>
        </w:rPr>
        <w:t>vol</w:t>
      </w:r>
      <w:r w:rsidR="00287CB7" w:rsidRPr="00287AE7">
        <w:rPr>
          <w:rFonts w:ascii="Times New Roman" w:hAnsi="Times New Roman" w:cs="Times New Roman"/>
          <w:lang w:val="ru-RU"/>
        </w:rPr>
        <w:t>. 104</w:t>
      </w:r>
      <w:r w:rsidR="00287CB7" w:rsidRPr="00287CB7">
        <w:rPr>
          <w:rFonts w:ascii="Times New Roman" w:hAnsi="Times New Roman" w:cs="Times New Roman"/>
        </w:rPr>
        <w:t> </w:t>
      </w:r>
      <w:r w:rsidR="00287CB7" w:rsidRPr="00287AE7">
        <w:rPr>
          <w:rFonts w:ascii="Times New Roman" w:hAnsi="Times New Roman" w:cs="Times New Roman"/>
          <w:lang w:val="ru-RU"/>
        </w:rPr>
        <w:t xml:space="preserve">(1): 254–258, </w:t>
      </w:r>
      <w:r w:rsidRPr="00287AE7">
        <w:rPr>
          <w:rFonts w:ascii="Times New Roman" w:hAnsi="Times New Roman" w:cs="Times New Roman"/>
          <w:lang w:val="ru-RU"/>
        </w:rPr>
        <w:t>1955г.</w:t>
      </w:r>
    </w:p>
    <w:p w:rsidR="00F672CA" w:rsidRPr="00287CB7" w:rsidRDefault="00F672CA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Hoppes D D, Hudson R P «Experimental test of parity conservation in beta decay» , </w:t>
      </w:r>
      <w:r w:rsidR="00287CB7">
        <w:rPr>
          <w:rFonts w:ascii="Times New Roman" w:hAnsi="Times New Roman" w:cs="Times New Roman"/>
        </w:rPr>
        <w:t>Physical Review, vol.105, Issue 4, pp. 1413-1415, 1957</w:t>
      </w:r>
      <w:r w:rsidRPr="00F672CA">
        <w:rPr>
          <w:rFonts w:ascii="Times New Roman" w:hAnsi="Times New Roman" w:cs="Times New Roman"/>
        </w:rPr>
        <w:t xml:space="preserve">. </w:t>
      </w:r>
    </w:p>
    <w:p w:rsid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</w:rPr>
        <w:t>[3] Блинников</w:t>
      </w:r>
      <w:r>
        <w:rPr>
          <w:rFonts w:ascii="Times New Roman" w:hAnsi="Times New Roman" w:cs="Times New Roman"/>
        </w:rPr>
        <w:t xml:space="preserve"> С.И.,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 xml:space="preserve">«О возможных проявлениях зеркальных частиц», </w:t>
      </w:r>
      <w:r w:rsidR="00BA29C6" w:rsidRPr="00BA29C6">
        <w:rPr>
          <w:rFonts w:ascii="Times New Roman" w:hAnsi="Times New Roman" w:cs="Times New Roman"/>
        </w:rPr>
        <w:t>Sov. J. Nucl. Phys. 36, 472 (1982)</w:t>
      </w:r>
    </w:p>
    <w:p w:rsidR="00F672CA" w:rsidRP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 Блинников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«О возможн</w:t>
      </w:r>
      <w:r w:rsidR="00BA29C6">
        <w:rPr>
          <w:rFonts w:ascii="Times New Roman" w:hAnsi="Times New Roman" w:cs="Times New Roman"/>
        </w:rPr>
        <w:t xml:space="preserve">ых астрономических проявлениях </w:t>
      </w:r>
      <w:r w:rsidR="00BA29C6" w:rsidRPr="00BA29C6">
        <w:rPr>
          <w:rFonts w:ascii="Times New Roman" w:hAnsi="Times New Roman" w:cs="Times New Roman"/>
        </w:rPr>
        <w:t>зерка</w:t>
      </w:r>
      <w:r w:rsidR="00BA29C6">
        <w:rPr>
          <w:rFonts w:ascii="Times New Roman" w:hAnsi="Times New Roman" w:cs="Times New Roman"/>
        </w:rPr>
        <w:t xml:space="preserve">льных частиц», </w:t>
      </w:r>
      <w:r w:rsidR="00BA29C6" w:rsidRPr="00BA29C6">
        <w:rPr>
          <w:rFonts w:ascii="Times New Roman" w:hAnsi="Times New Roman" w:cs="Times New Roman"/>
        </w:rPr>
        <w:t>Sov. Astron. 27, 371-375 (1983)</w:t>
      </w:r>
    </w:p>
    <w:p w:rsidR="00F672CA" w:rsidRPr="00F672CA" w:rsidRDefault="00F672CA" w:rsidP="00610CD2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Емельянов В.М., Белоцкий К.</w:t>
      </w:r>
      <w:r w:rsidRPr="00F672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 xml:space="preserve">екции по основам электрослабой </w:t>
      </w:r>
      <w:r w:rsidR="0062609E">
        <w:rPr>
          <w:rFonts w:ascii="Times New Roman" w:hAnsi="Times New Roman" w:cs="Times New Roman"/>
        </w:rPr>
        <w:t xml:space="preserve">модели и новой </w:t>
      </w:r>
      <w:r w:rsidRPr="00F672CA">
        <w:rPr>
          <w:rFonts w:ascii="Times New Roman" w:hAnsi="Times New Roman" w:cs="Times New Roman"/>
        </w:rPr>
        <w:t xml:space="preserve">физике», Москва 2007г. </w:t>
      </w:r>
    </w:p>
    <w:p w:rsidR="00156B06" w:rsidRPr="00C53469" w:rsidRDefault="00F672CA" w:rsidP="00610CD2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[6]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«Основы космомикрофизики», изд Идиториал УРСС, 2004 </w:t>
      </w:r>
    </w:p>
    <w:sectPr w:rsidR="00156B06" w:rsidRPr="00C5346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10E7"/>
    <w:rsid w:val="000110E7"/>
    <w:rsid w:val="001440AB"/>
    <w:rsid w:val="00156B06"/>
    <w:rsid w:val="00177B8C"/>
    <w:rsid w:val="001E7C1B"/>
    <w:rsid w:val="00287AE7"/>
    <w:rsid w:val="00287CB7"/>
    <w:rsid w:val="0030296A"/>
    <w:rsid w:val="003D7AC3"/>
    <w:rsid w:val="00537E2A"/>
    <w:rsid w:val="005661D0"/>
    <w:rsid w:val="005D1DD2"/>
    <w:rsid w:val="005D7A80"/>
    <w:rsid w:val="00610CD2"/>
    <w:rsid w:val="00617E16"/>
    <w:rsid w:val="0062609E"/>
    <w:rsid w:val="00652349"/>
    <w:rsid w:val="00664966"/>
    <w:rsid w:val="00677E6D"/>
    <w:rsid w:val="006E4FF7"/>
    <w:rsid w:val="007E5EC2"/>
    <w:rsid w:val="00837077"/>
    <w:rsid w:val="00853C65"/>
    <w:rsid w:val="00865659"/>
    <w:rsid w:val="0087048F"/>
    <w:rsid w:val="00871098"/>
    <w:rsid w:val="009573E0"/>
    <w:rsid w:val="009D21FB"/>
    <w:rsid w:val="009F77F6"/>
    <w:rsid w:val="00B13551"/>
    <w:rsid w:val="00B47886"/>
    <w:rsid w:val="00B53826"/>
    <w:rsid w:val="00BA29C6"/>
    <w:rsid w:val="00C30982"/>
    <w:rsid w:val="00C3756C"/>
    <w:rsid w:val="00C53469"/>
    <w:rsid w:val="00C57AEF"/>
    <w:rsid w:val="00CD4BEF"/>
    <w:rsid w:val="00D65960"/>
    <w:rsid w:val="00DE23C4"/>
    <w:rsid w:val="00DF4C1D"/>
    <w:rsid w:val="00E111CB"/>
    <w:rsid w:val="00E1681B"/>
    <w:rsid w:val="00E92E31"/>
    <w:rsid w:val="00EE3061"/>
    <w:rsid w:val="00EF2346"/>
    <w:rsid w:val="00F52170"/>
    <w:rsid w:val="00F672CA"/>
    <w:rsid w:val="00FE4ACD"/>
    <w:rsid w:val="00FF0E5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7CB7"/>
  </w:style>
  <w:style w:type="character" w:styleId="Hyperlink">
    <w:name w:val="Hyperlink"/>
    <w:basedOn w:val="DefaultParagraphFont"/>
    <w:uiPriority w:val="99"/>
    <w:rsid w:val="0028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87CB7"/>
  </w:style>
  <w:style w:type="character" w:styleId="Lienhypertexte">
    <w:name w:val="Hyperlink"/>
    <w:basedOn w:val="Policepardfaut"/>
    <w:uiPriority w:val="99"/>
    <w:rsid w:val="00287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8.bin"/><Relationship Id="rId22" Type="http://schemas.openxmlformats.org/officeDocument/2006/relationships/image" Target="media/image10.wmf"/><Relationship Id="rId23" Type="http://schemas.openxmlformats.org/officeDocument/2006/relationships/oleObject" Target="embeddings/oleObject9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jpeg"/><Relationship Id="rId27" Type="http://schemas.openxmlformats.org/officeDocument/2006/relationships/image" Target="media/image13.png"/><Relationship Id="rId28" Type="http://schemas.openxmlformats.org/officeDocument/2006/relationships/image" Target="media/image14.pict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5.png"/><Relationship Id="rId31" Type="http://schemas.openxmlformats.org/officeDocument/2006/relationships/image" Target="media/image16.pict"/><Relationship Id="rId32" Type="http://schemas.openxmlformats.org/officeDocument/2006/relationships/oleObject" Target="embeddings/oleObject12.bin"/><Relationship Id="rId9" Type="http://schemas.openxmlformats.org/officeDocument/2006/relationships/oleObject" Target="embeddings/oleObject2.bin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33" Type="http://schemas.openxmlformats.org/officeDocument/2006/relationships/image" Target="media/image17.png"/><Relationship Id="rId34" Type="http://schemas.openxmlformats.org/officeDocument/2006/relationships/image" Target="media/image18.pict"/><Relationship Id="rId35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1" Type="http://schemas.openxmlformats.org/officeDocument/2006/relationships/oleObject" Target="embeddings/oleObject3.bin"/><Relationship Id="rId12" Type="http://schemas.openxmlformats.org/officeDocument/2006/relationships/image" Target="media/image5.wmf"/><Relationship Id="rId13" Type="http://schemas.openxmlformats.org/officeDocument/2006/relationships/oleObject" Target="embeddings/oleObject4.bin"/><Relationship Id="rId14" Type="http://schemas.openxmlformats.org/officeDocument/2006/relationships/image" Target="media/image6.wmf"/><Relationship Id="rId15" Type="http://schemas.openxmlformats.org/officeDocument/2006/relationships/oleObject" Target="embeddings/oleObject5.bin"/><Relationship Id="rId16" Type="http://schemas.openxmlformats.org/officeDocument/2006/relationships/image" Target="media/image7.wmf"/><Relationship Id="rId17" Type="http://schemas.openxmlformats.org/officeDocument/2006/relationships/oleObject" Target="embeddings/oleObject6.bin"/><Relationship Id="rId18" Type="http://schemas.openxmlformats.org/officeDocument/2006/relationships/image" Target="media/image8.wmf"/><Relationship Id="rId19" Type="http://schemas.openxmlformats.org/officeDocument/2006/relationships/oleObject" Target="embeddings/oleObject7.bin"/><Relationship Id="rId37" Type="http://schemas.openxmlformats.org/officeDocument/2006/relationships/theme" Target="theme/theme1.xml"/><Relationship Id="rId3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830</Words>
  <Characters>4733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Toms</dc:creator>
  <cp:lastModifiedBy>Maria Toms</cp:lastModifiedBy>
  <cp:revision>2</cp:revision>
  <dcterms:created xsi:type="dcterms:W3CDTF">2012-01-12T19:43:00Z</dcterms:created>
  <dcterms:modified xsi:type="dcterms:W3CDTF">2012-01-12T19:43:00Z</dcterms:modified>
</cp:coreProperties>
</file>