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Министерство образования и науки Российской Федерации</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НАЦИОНАЛЬНЫЙ ИССЛЕДОВАТЕЛЬСКИЙ ЯДЕРНЫЙ</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УНИВЕРСИТЕТ «МИФИ»</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КАФЕДРА ФИЗИКИ ЭЛЕМЕНТАРНЫХ ЧАСТИЦ</w:t>
      </w: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ЖЕРЕБЦОВА ЕЛИЗАВЕТА СЕРГЕЕВНА</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ПЕРВИЧНЫЕ ЧЕРНЫЕ ДЫРЫ</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Реферат по курсу</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«Космомикрофизика»</w:t>
      </w: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Москва 2017</w:t>
      </w:r>
    </w:p>
    <w:p w:rsidR="0048561E" w:rsidRDefault="004359C7" w:rsidP="004359C7">
      <w:pPr>
        <w:pStyle w:val="3"/>
        <w:numPr>
          <w:ilvl w:val="0"/>
          <w:numId w:val="0"/>
        </w:numPr>
        <w:spacing w:line="360" w:lineRule="auto"/>
        <w:jc w:val="both"/>
        <w:rPr>
          <w:rFonts w:ascii="Times New Roman" w:hAnsi="Times New Roman" w:cs="Times New Roman"/>
          <w:b w:val="0"/>
          <w:sz w:val="40"/>
        </w:rPr>
      </w:pPr>
      <w:r>
        <w:rPr>
          <w:rFonts w:ascii="Times New Roman" w:hAnsi="Times New Roman" w:cs="Times New Roman"/>
          <w:b w:val="0"/>
          <w:sz w:val="40"/>
        </w:rPr>
        <w:lastRenderedPageBreak/>
        <w:t>Содержание</w:t>
      </w:r>
    </w:p>
    <w:p w:rsidR="00FF103C" w:rsidRDefault="00FF103C" w:rsidP="004359C7">
      <w:pPr>
        <w:pStyle w:val="3"/>
        <w:numPr>
          <w:ilvl w:val="0"/>
          <w:numId w:val="4"/>
        </w:numPr>
        <w:spacing w:line="360" w:lineRule="auto"/>
        <w:jc w:val="both"/>
        <w:rPr>
          <w:rFonts w:ascii="Times New Roman" w:hAnsi="Times New Roman" w:cs="Times New Roman"/>
          <w:b w:val="0"/>
        </w:rPr>
      </w:pPr>
      <w:r w:rsidRPr="00FF103C">
        <w:rPr>
          <w:rFonts w:ascii="Times New Roman" w:hAnsi="Times New Roman" w:cs="Times New Roman"/>
          <w:b w:val="0"/>
        </w:rPr>
        <w:t xml:space="preserve"> </w:t>
      </w:r>
      <w:r>
        <w:rPr>
          <w:rFonts w:ascii="Times New Roman" w:hAnsi="Times New Roman" w:cs="Times New Roman"/>
          <w:b w:val="0"/>
        </w:rPr>
        <w:t>Введение</w:t>
      </w:r>
    </w:p>
    <w:p w:rsidR="00FF103C" w:rsidRDefault="00FF103C" w:rsidP="004359C7">
      <w:pPr>
        <w:pStyle w:val="3"/>
        <w:numPr>
          <w:ilvl w:val="0"/>
          <w:numId w:val="4"/>
        </w:numPr>
        <w:spacing w:line="360" w:lineRule="auto"/>
        <w:jc w:val="both"/>
        <w:rPr>
          <w:rFonts w:ascii="Times New Roman" w:hAnsi="Times New Roman" w:cs="Times New Roman"/>
          <w:b w:val="0"/>
        </w:rPr>
      </w:pPr>
      <w:r>
        <w:rPr>
          <w:rFonts w:ascii="Times New Roman" w:hAnsi="Times New Roman" w:cs="Times New Roman"/>
          <w:b w:val="0"/>
        </w:rPr>
        <w:t>Общие сведения о черных дырах</w:t>
      </w:r>
    </w:p>
    <w:p w:rsidR="00FF103C" w:rsidRDefault="00FF103C" w:rsidP="004359C7">
      <w:pPr>
        <w:pStyle w:val="3"/>
        <w:numPr>
          <w:ilvl w:val="0"/>
          <w:numId w:val="4"/>
        </w:numPr>
        <w:spacing w:line="360" w:lineRule="auto"/>
        <w:jc w:val="both"/>
        <w:rPr>
          <w:rFonts w:ascii="Times New Roman" w:hAnsi="Times New Roman" w:cs="Times New Roman"/>
          <w:b w:val="0"/>
        </w:rPr>
      </w:pPr>
      <w:r>
        <w:rPr>
          <w:rFonts w:ascii="Times New Roman" w:hAnsi="Times New Roman" w:cs="Times New Roman"/>
          <w:b w:val="0"/>
        </w:rPr>
        <w:t xml:space="preserve">Проблемы образования первичных черных дыр </w:t>
      </w:r>
    </w:p>
    <w:p w:rsidR="00FF103C" w:rsidRPr="00FF103C" w:rsidRDefault="00FF103C" w:rsidP="004359C7">
      <w:pPr>
        <w:pStyle w:val="3"/>
        <w:numPr>
          <w:ilvl w:val="0"/>
          <w:numId w:val="4"/>
        </w:numPr>
        <w:spacing w:line="360" w:lineRule="auto"/>
        <w:jc w:val="both"/>
        <w:rPr>
          <w:rFonts w:ascii="Times New Roman" w:hAnsi="Times New Roman" w:cs="Times New Roman"/>
          <w:b w:val="0"/>
        </w:rPr>
      </w:pPr>
      <w:r w:rsidRPr="00FF103C">
        <w:rPr>
          <w:rFonts w:ascii="Times New Roman" w:hAnsi="Times New Roman" w:cs="Times New Roman"/>
          <w:b w:val="0"/>
        </w:rPr>
        <w:t>Механизмы формирования ПЧД</w:t>
      </w:r>
    </w:p>
    <w:p w:rsidR="00FF103C" w:rsidRPr="00FF103C" w:rsidRDefault="00FF103C" w:rsidP="004359C7">
      <w:pPr>
        <w:pStyle w:val="3"/>
        <w:numPr>
          <w:ilvl w:val="1"/>
          <w:numId w:val="4"/>
        </w:numPr>
        <w:spacing w:line="360" w:lineRule="auto"/>
        <w:jc w:val="both"/>
        <w:rPr>
          <w:rFonts w:ascii="Times New Roman" w:hAnsi="Times New Roman" w:cs="Times New Roman"/>
          <w:b w:val="0"/>
        </w:rPr>
      </w:pPr>
      <w:r w:rsidRPr="00FF103C">
        <w:rPr>
          <w:rFonts w:ascii="Times New Roman" w:hAnsi="Times New Roman" w:cs="Times New Roman"/>
          <w:b w:val="0"/>
        </w:rPr>
        <w:t>Петли космических нитей</w:t>
      </w:r>
    </w:p>
    <w:p w:rsidR="00FF103C" w:rsidRPr="00FF103C" w:rsidRDefault="00FF103C" w:rsidP="004359C7">
      <w:pPr>
        <w:pStyle w:val="3"/>
        <w:numPr>
          <w:ilvl w:val="1"/>
          <w:numId w:val="4"/>
        </w:numPr>
        <w:spacing w:line="360" w:lineRule="auto"/>
        <w:jc w:val="both"/>
        <w:rPr>
          <w:rFonts w:ascii="Times New Roman" w:hAnsi="Times New Roman" w:cs="Times New Roman"/>
          <w:b w:val="0"/>
        </w:rPr>
      </w:pPr>
      <w:r w:rsidRPr="00FF103C">
        <w:rPr>
          <w:rFonts w:ascii="Times New Roman" w:hAnsi="Times New Roman" w:cs="Times New Roman"/>
          <w:b w:val="0"/>
        </w:rPr>
        <w:t>Столкновения стенок пузырей</w:t>
      </w:r>
    </w:p>
    <w:p w:rsidR="00FF103C" w:rsidRDefault="00FF103C" w:rsidP="004359C7">
      <w:pPr>
        <w:pStyle w:val="3"/>
        <w:numPr>
          <w:ilvl w:val="1"/>
          <w:numId w:val="4"/>
        </w:numPr>
        <w:spacing w:line="360" w:lineRule="auto"/>
        <w:jc w:val="both"/>
        <w:rPr>
          <w:rFonts w:ascii="Times New Roman" w:hAnsi="Times New Roman" w:cs="Times New Roman"/>
          <w:b w:val="0"/>
        </w:rPr>
      </w:pPr>
      <w:r w:rsidRPr="00FF103C">
        <w:rPr>
          <w:rFonts w:ascii="Times New Roman" w:hAnsi="Times New Roman" w:cs="Times New Roman"/>
          <w:b w:val="0"/>
        </w:rPr>
        <w:t>Прямое образование ПЧД на пылевых стадиях</w:t>
      </w:r>
    </w:p>
    <w:p w:rsidR="007040A5" w:rsidRPr="007040A5" w:rsidRDefault="007040A5" w:rsidP="007040A5">
      <w:pPr>
        <w:pStyle w:val="3"/>
        <w:numPr>
          <w:ilvl w:val="2"/>
          <w:numId w:val="4"/>
        </w:numPr>
        <w:spacing w:line="360" w:lineRule="auto"/>
        <w:jc w:val="both"/>
        <w:rPr>
          <w:rFonts w:ascii="Times New Roman" w:hAnsi="Times New Roman" w:cs="Times New Roman"/>
          <w:b w:val="0"/>
        </w:rPr>
      </w:pPr>
      <w:r>
        <w:rPr>
          <w:rFonts w:ascii="Times New Roman" w:hAnsi="Times New Roman" w:cs="Times New Roman"/>
          <w:b w:val="0"/>
        </w:rPr>
        <w:t>Подходы к определению верхних пределов на спектр масс PBH</w:t>
      </w:r>
    </w:p>
    <w:p w:rsidR="00FF103C" w:rsidRDefault="00FF103C" w:rsidP="004359C7">
      <w:pPr>
        <w:pStyle w:val="3"/>
        <w:numPr>
          <w:ilvl w:val="1"/>
          <w:numId w:val="4"/>
        </w:numPr>
        <w:spacing w:line="360" w:lineRule="auto"/>
        <w:jc w:val="both"/>
        <w:rPr>
          <w:rFonts w:ascii="Times New Roman" w:hAnsi="Times New Roman" w:cs="Times New Roman"/>
          <w:b w:val="0"/>
        </w:rPr>
      </w:pPr>
      <w:r w:rsidRPr="00FF103C">
        <w:rPr>
          <w:rFonts w:ascii="Times New Roman" w:hAnsi="Times New Roman" w:cs="Times New Roman"/>
          <w:b w:val="0"/>
        </w:rPr>
        <w:t>PBH от неравновесного фазового перехода второго порядка</w:t>
      </w:r>
    </w:p>
    <w:p w:rsidR="00FF103C" w:rsidRDefault="00FF103C" w:rsidP="004359C7">
      <w:pPr>
        <w:pStyle w:val="ab"/>
        <w:numPr>
          <w:ilvl w:val="0"/>
          <w:numId w:val="4"/>
        </w:numPr>
        <w:spacing w:line="360" w:lineRule="auto"/>
        <w:jc w:val="both"/>
      </w:pPr>
      <w:r w:rsidRPr="00FF103C">
        <w:rPr>
          <w:rFonts w:ascii="Times New Roman" w:hAnsi="Times New Roman" w:cs="Times New Roman"/>
          <w:sz w:val="28"/>
          <w:szCs w:val="28"/>
        </w:rPr>
        <w:t>Первичные</w:t>
      </w:r>
      <w:r w:rsidRPr="00FF103C">
        <w:rPr>
          <w:rFonts w:ascii="Times New Roman" w:hAnsi="Times New Roman" w:cs="Times New Roman"/>
          <w:bCs/>
          <w:sz w:val="28"/>
          <w:szCs w:val="28"/>
        </w:rPr>
        <w:t xml:space="preserve"> черные дыры и </w:t>
      </w:r>
      <w:r w:rsidR="000834D4" w:rsidRPr="00FF103C">
        <w:rPr>
          <w:rFonts w:ascii="Times New Roman" w:hAnsi="Times New Roman" w:cs="Times New Roman"/>
          <w:bCs/>
          <w:sz w:val="28"/>
          <w:szCs w:val="28"/>
        </w:rPr>
        <w:t xml:space="preserve">r-процесс </w:t>
      </w:r>
      <w:r w:rsidRPr="00FF103C">
        <w:rPr>
          <w:rFonts w:ascii="Times New Roman" w:hAnsi="Times New Roman" w:cs="Times New Roman"/>
          <w:bCs/>
          <w:sz w:val="28"/>
          <w:szCs w:val="28"/>
        </w:rPr>
        <w:t>нуклеосинтез</w:t>
      </w:r>
      <w:r w:rsidR="000834D4">
        <w:rPr>
          <w:rFonts w:ascii="Times New Roman" w:hAnsi="Times New Roman" w:cs="Times New Roman"/>
          <w:bCs/>
          <w:sz w:val="28"/>
          <w:szCs w:val="28"/>
        </w:rPr>
        <w:t>а</w:t>
      </w:r>
      <w:r w:rsidRPr="00FF103C">
        <w:rPr>
          <w:rFonts w:ascii="Times New Roman" w:hAnsi="Times New Roman" w:cs="Times New Roman"/>
          <w:bCs/>
          <w:sz w:val="28"/>
          <w:szCs w:val="28"/>
        </w:rPr>
        <w:t xml:space="preserve"> </w:t>
      </w:r>
    </w:p>
    <w:p w:rsidR="00FF103C" w:rsidRDefault="00FF103C" w:rsidP="004359C7">
      <w:pPr>
        <w:pStyle w:val="3"/>
        <w:numPr>
          <w:ilvl w:val="0"/>
          <w:numId w:val="4"/>
        </w:numPr>
        <w:spacing w:line="360" w:lineRule="auto"/>
        <w:jc w:val="both"/>
        <w:rPr>
          <w:rFonts w:ascii="Times New Roman" w:hAnsi="Times New Roman" w:cs="Times New Roman"/>
          <w:b w:val="0"/>
        </w:rPr>
      </w:pPr>
      <w:r>
        <w:rPr>
          <w:rFonts w:ascii="Times New Roman" w:hAnsi="Times New Roman" w:cs="Times New Roman"/>
          <w:b w:val="0"/>
        </w:rPr>
        <w:t>Заключение</w:t>
      </w:r>
    </w:p>
    <w:p w:rsidR="00FF103C" w:rsidRPr="00FF103C" w:rsidRDefault="00FF103C" w:rsidP="004359C7">
      <w:pPr>
        <w:pStyle w:val="3"/>
        <w:numPr>
          <w:ilvl w:val="0"/>
          <w:numId w:val="4"/>
        </w:numPr>
        <w:spacing w:line="360" w:lineRule="auto"/>
        <w:jc w:val="both"/>
        <w:rPr>
          <w:rFonts w:ascii="Times New Roman" w:hAnsi="Times New Roman" w:cs="Times New Roman"/>
          <w:b w:val="0"/>
        </w:rPr>
      </w:pPr>
      <w:r>
        <w:rPr>
          <w:rFonts w:ascii="Times New Roman" w:hAnsi="Times New Roman" w:cs="Times New Roman"/>
          <w:b w:val="0"/>
        </w:rPr>
        <w:t>Список литературы</w:t>
      </w:r>
    </w:p>
    <w:p w:rsidR="00FF103C" w:rsidRPr="00FF103C" w:rsidRDefault="00FF103C" w:rsidP="004359C7">
      <w:pPr>
        <w:pStyle w:val="3"/>
        <w:numPr>
          <w:ilvl w:val="0"/>
          <w:numId w:val="0"/>
        </w:numPr>
        <w:spacing w:line="360" w:lineRule="auto"/>
        <w:jc w:val="both"/>
        <w:rPr>
          <w:rFonts w:ascii="Times New Roman" w:hAnsi="Times New Roman" w:cs="Times New Roman"/>
          <w:b w:val="0"/>
          <w:sz w:val="40"/>
        </w:rPr>
      </w:pPr>
    </w:p>
    <w:p w:rsidR="00FF103C" w:rsidRPr="00FF103C" w:rsidRDefault="00FF103C" w:rsidP="004359C7">
      <w:pPr>
        <w:pStyle w:val="3"/>
        <w:numPr>
          <w:ilvl w:val="0"/>
          <w:numId w:val="0"/>
        </w:numPr>
        <w:spacing w:line="360" w:lineRule="auto"/>
        <w:jc w:val="both"/>
        <w:rPr>
          <w:rFonts w:ascii="Times New Roman" w:hAnsi="Times New Roman" w:cs="Times New Roman"/>
          <w:b w:val="0"/>
          <w:sz w:val="40"/>
        </w:rPr>
      </w:pPr>
    </w:p>
    <w:p w:rsidR="0048561E" w:rsidRDefault="0048561E" w:rsidP="004359C7">
      <w:pPr>
        <w:spacing w:line="360" w:lineRule="auto"/>
        <w:jc w:val="both"/>
        <w:rPr>
          <w:rFonts w:ascii="Times New Roman" w:hAnsi="Times New Roman" w:cs="Times New Roman"/>
          <w:sz w:val="28"/>
          <w:szCs w:val="28"/>
        </w:rPr>
      </w:pPr>
    </w:p>
    <w:p w:rsidR="0048561E" w:rsidRDefault="004359C7" w:rsidP="004359C7">
      <w:pPr>
        <w:spacing w:line="360" w:lineRule="auto"/>
        <w:rPr>
          <w:rFonts w:ascii="Times New Roman" w:hAnsi="Times New Roman" w:cs="Times New Roman"/>
          <w:bCs/>
          <w:sz w:val="28"/>
          <w:szCs w:val="28"/>
        </w:rPr>
      </w:pPr>
      <w:r>
        <w:br w:type="page"/>
      </w:r>
    </w:p>
    <w:p w:rsidR="0048561E" w:rsidRDefault="004359C7" w:rsidP="004359C7">
      <w:pPr>
        <w:pStyle w:val="3"/>
        <w:numPr>
          <w:ilvl w:val="0"/>
          <w:numId w:val="5"/>
        </w:numPr>
        <w:spacing w:line="360" w:lineRule="auto"/>
        <w:jc w:val="both"/>
        <w:rPr>
          <w:rFonts w:ascii="Times New Roman" w:hAnsi="Times New Roman" w:cs="Times New Roman"/>
          <w:b w:val="0"/>
          <w:sz w:val="40"/>
        </w:rPr>
      </w:pPr>
      <w:r>
        <w:rPr>
          <w:rFonts w:ascii="Times New Roman" w:hAnsi="Times New Roman" w:cs="Times New Roman"/>
          <w:b w:val="0"/>
          <w:sz w:val="40"/>
        </w:rPr>
        <w:lastRenderedPageBreak/>
        <w:t>Введение</w:t>
      </w:r>
    </w:p>
    <w:p w:rsidR="0048561E" w:rsidRDefault="004359C7" w:rsidP="004359C7">
      <w:pPr>
        <w:pStyle w:val="a6"/>
        <w:spacing w:line="360" w:lineRule="auto"/>
        <w:jc w:val="both"/>
      </w:pPr>
      <w:r>
        <w:rPr>
          <w:rFonts w:ascii="Times New Roman" w:hAnsi="Times New Roman" w:cs="Times New Roman"/>
          <w:sz w:val="28"/>
          <w:szCs w:val="28"/>
        </w:rPr>
        <w:t xml:space="preserve">На очень ранних стадиях расширения Вселенной </w:t>
      </w:r>
      <w:r w:rsidR="00BB63EB">
        <w:rPr>
          <w:rFonts w:ascii="Times New Roman" w:hAnsi="Times New Roman" w:cs="Times New Roman"/>
          <w:sz w:val="28"/>
          <w:szCs w:val="28"/>
        </w:rPr>
        <w:t xml:space="preserve">могли </w:t>
      </w:r>
      <w:r w:rsidR="00BB63EB" w:rsidRPr="00BB63EB">
        <w:rPr>
          <w:rFonts w:ascii="Times New Roman" w:hAnsi="Times New Roman" w:cs="Times New Roman"/>
          <w:sz w:val="28"/>
          <w:szCs w:val="28"/>
        </w:rPr>
        <w:t>образовываться</w:t>
      </w:r>
      <w:r w:rsidR="00BB63EB" w:rsidRPr="00BB63EB">
        <w:rPr>
          <w:rFonts w:ascii="Times New Roman" w:hAnsi="Times New Roman" w:cs="Times New Roman"/>
          <w:b/>
          <w:sz w:val="28"/>
          <w:szCs w:val="28"/>
        </w:rPr>
        <w:t xml:space="preserve"> </w:t>
      </w:r>
      <w:r>
        <w:rPr>
          <w:rFonts w:ascii="Times New Roman" w:hAnsi="Times New Roman" w:cs="Times New Roman"/>
          <w:sz w:val="28"/>
          <w:szCs w:val="28"/>
        </w:rPr>
        <w:t xml:space="preserve">первичные черные дыры (PBH). Действительно, сейчас Вселенная  однородна и изотропна на масштабах порядка космологического горизонта. В то же время, Вселенная имеет хорошо развитую структуру на масштабе галактик и меньших образований. Галактики могут образовываться при росте малых неоднородностей вследствие </w:t>
      </w:r>
      <w:r w:rsidR="003F39FD">
        <w:rPr>
          <w:rFonts w:ascii="Times New Roman" w:hAnsi="Times New Roman" w:cs="Times New Roman"/>
          <w:sz w:val="28"/>
          <w:szCs w:val="28"/>
        </w:rPr>
        <w:t xml:space="preserve">развития </w:t>
      </w:r>
      <w:r>
        <w:rPr>
          <w:rFonts w:ascii="Times New Roman" w:hAnsi="Times New Roman" w:cs="Times New Roman"/>
          <w:sz w:val="28"/>
          <w:szCs w:val="28"/>
        </w:rPr>
        <w:t>гравитационной неустойчивости. В таком случае теория требует существования малых, но конечных возмущений фридмановской метрики с амплитудами, содержащими примерно то же число барионов, что и современные галактики, в начале расширения Вселенной вблизи космологической сингулярности. Амплитуда</w:t>
      </w:r>
      <w:r w:rsidRPr="00A72B00">
        <w:rPr>
          <w:rFonts w:ascii="Times New Roman" w:hAnsi="Times New Roman" w:cs="Times New Roman"/>
          <w:sz w:val="28"/>
          <w:szCs w:val="28"/>
        </w:rPr>
        <w:t xml:space="preserve"> </w:t>
      </w:r>
      <w:r>
        <w:rPr>
          <w:rFonts w:ascii="Times New Roman" w:hAnsi="Times New Roman" w:cs="Times New Roman"/>
          <w:sz w:val="28"/>
          <w:szCs w:val="28"/>
        </w:rPr>
        <w:t>возмущений</w:t>
      </w:r>
      <w:r w:rsidRPr="00A72B00">
        <w:rPr>
          <w:rFonts w:ascii="Times New Roman" w:hAnsi="Times New Roman" w:cs="Times New Roman"/>
          <w:sz w:val="28"/>
          <w:szCs w:val="28"/>
        </w:rPr>
        <w:t xml:space="preserve"> </w:t>
      </w:r>
      <w:r>
        <w:rPr>
          <w:rFonts w:ascii="Times New Roman" w:hAnsi="Times New Roman" w:cs="Times New Roman"/>
          <w:sz w:val="28"/>
          <w:szCs w:val="28"/>
        </w:rPr>
        <w:t>на</w:t>
      </w:r>
      <w:r w:rsidRPr="00A72B00">
        <w:rPr>
          <w:rFonts w:ascii="Times New Roman" w:hAnsi="Times New Roman" w:cs="Times New Roman"/>
          <w:sz w:val="28"/>
          <w:szCs w:val="28"/>
        </w:rPr>
        <w:t xml:space="preserve"> </w:t>
      </w:r>
      <w:r>
        <w:rPr>
          <w:rFonts w:ascii="Times New Roman" w:hAnsi="Times New Roman" w:cs="Times New Roman"/>
          <w:sz w:val="28"/>
          <w:szCs w:val="28"/>
        </w:rPr>
        <w:t>меньших</w:t>
      </w:r>
      <w:r w:rsidRPr="00A72B00">
        <w:rPr>
          <w:rFonts w:ascii="Times New Roman" w:hAnsi="Times New Roman" w:cs="Times New Roman"/>
          <w:sz w:val="28"/>
          <w:szCs w:val="28"/>
        </w:rPr>
        <w:t xml:space="preserve"> </w:t>
      </w:r>
      <w:r>
        <w:rPr>
          <w:rFonts w:ascii="Times New Roman" w:hAnsi="Times New Roman" w:cs="Times New Roman"/>
          <w:sz w:val="28"/>
          <w:szCs w:val="28"/>
        </w:rPr>
        <w:t>масштабах</w:t>
      </w:r>
      <w:r w:rsidR="00A72B00" w:rsidRPr="00A72B00">
        <w:rPr>
          <w:rFonts w:ascii="Times New Roman" w:hAnsi="Times New Roman" w:cs="Times New Roman"/>
          <w:sz w:val="28"/>
          <w:szCs w:val="28"/>
        </w:rPr>
        <w:t xml:space="preserve"> </w:t>
      </w:r>
      <w:r w:rsidR="00A72B00">
        <w:rPr>
          <w:rFonts w:ascii="Times New Roman" w:hAnsi="Times New Roman" w:cs="Times New Roman"/>
          <w:sz w:val="28"/>
          <w:szCs w:val="28"/>
        </w:rPr>
        <w:t>могла</w:t>
      </w:r>
      <w:r w:rsidRPr="00A72B00">
        <w:rPr>
          <w:rFonts w:ascii="Times New Roman" w:hAnsi="Times New Roman" w:cs="Times New Roman"/>
          <w:sz w:val="28"/>
          <w:szCs w:val="28"/>
        </w:rPr>
        <w:t xml:space="preserve"> </w:t>
      </w:r>
      <w:r w:rsidR="00A72B00" w:rsidRPr="00A72B00">
        <w:rPr>
          <w:rFonts w:ascii="Times New Roman" w:hAnsi="Times New Roman" w:cs="Times New Roman"/>
          <w:sz w:val="28"/>
          <w:szCs w:val="28"/>
        </w:rPr>
        <w:t>быть</w:t>
      </w:r>
      <w:r w:rsidRPr="00A72B00">
        <w:rPr>
          <w:rFonts w:ascii="Times New Roman" w:hAnsi="Times New Roman" w:cs="Times New Roman"/>
          <w:sz w:val="28"/>
          <w:szCs w:val="28"/>
        </w:rPr>
        <w:t xml:space="preserve"> еще большей. </w:t>
      </w:r>
      <w:r>
        <w:rPr>
          <w:rFonts w:ascii="Times New Roman" w:hAnsi="Times New Roman" w:cs="Times New Roman"/>
          <w:sz w:val="28"/>
          <w:szCs w:val="28"/>
        </w:rPr>
        <w:t>На том масштабе, где амплитуда возмущений была порядка единицы, мог иметь место гравитационный коллапс первичной материи</w:t>
      </w:r>
      <w:r w:rsidRPr="00D87C91">
        <w:rPr>
          <w:rFonts w:ascii="Times New Roman" w:hAnsi="Times New Roman" w:cs="Times New Roman"/>
          <w:sz w:val="28"/>
          <w:szCs w:val="28"/>
        </w:rPr>
        <w:t xml:space="preserve">, </w:t>
      </w:r>
      <w:r w:rsidR="003F4BAA" w:rsidRPr="00D87C91">
        <w:rPr>
          <w:rFonts w:ascii="Times New Roman" w:hAnsi="Times New Roman" w:cs="Times New Roman"/>
          <w:sz w:val="28"/>
          <w:szCs w:val="28"/>
        </w:rPr>
        <w:t>когда происходит быстрый процесс сжатия вещества под действием собственного</w:t>
      </w:r>
      <w:r w:rsidR="00D87C91" w:rsidRPr="00D87C91">
        <w:rPr>
          <w:rFonts w:ascii="Times New Roman" w:hAnsi="Times New Roman" w:cs="Times New Roman"/>
          <w:sz w:val="28"/>
          <w:szCs w:val="28"/>
        </w:rPr>
        <w:t xml:space="preserve"> притяжения</w:t>
      </w:r>
      <w:r w:rsidR="003F4BAA" w:rsidRPr="00D87C91">
        <w:rPr>
          <w:rFonts w:ascii="Times New Roman" w:hAnsi="Times New Roman" w:cs="Times New Roman"/>
          <w:sz w:val="28"/>
          <w:szCs w:val="28"/>
        </w:rPr>
        <w:t>.</w:t>
      </w:r>
      <w:r w:rsidRPr="003F4BAA">
        <w:rPr>
          <w:rFonts w:ascii="Times New Roman" w:hAnsi="Times New Roman" w:cs="Times New Roman"/>
          <w:sz w:val="28"/>
          <w:szCs w:val="28"/>
        </w:rPr>
        <w:t xml:space="preserve"> Именно та</w:t>
      </w:r>
      <w:r>
        <w:rPr>
          <w:rFonts w:ascii="Times New Roman" w:hAnsi="Times New Roman" w:cs="Times New Roman"/>
          <w:sz w:val="28"/>
          <w:szCs w:val="28"/>
        </w:rPr>
        <w:t>ким образом могли быть образованы первичные черные дыры с массами от массы Планка и выше.</w:t>
      </w:r>
    </w:p>
    <w:p w:rsidR="0048561E" w:rsidRDefault="004359C7" w:rsidP="004359C7">
      <w:pPr>
        <w:pStyle w:val="a6"/>
        <w:spacing w:line="360" w:lineRule="auto"/>
        <w:jc w:val="both"/>
      </w:pPr>
      <w:r>
        <w:rPr>
          <w:rFonts w:ascii="Times New Roman" w:hAnsi="Times New Roman" w:cs="Times New Roman"/>
          <w:b/>
          <w:sz w:val="28"/>
          <w:szCs w:val="28"/>
        </w:rPr>
        <w:t xml:space="preserve"> </w:t>
      </w:r>
      <w:r>
        <w:rPr>
          <w:rFonts w:ascii="Times New Roman" w:hAnsi="Times New Roman" w:cs="Times New Roman"/>
          <w:sz w:val="28"/>
          <w:szCs w:val="28"/>
        </w:rPr>
        <w:t xml:space="preserve">В 1966 г. Зельдовичем и Новиковым и в 1971 г. Хокингом была отмечена возможность образования первичных черных дыр.  Первичные черные дыры стали предметом значительного интереса с тех пор как Хокингом (1974, 1975а) было открыто квантовое испарение черных дыр малой массы, поскольку только </w:t>
      </w:r>
      <w:r w:rsidRPr="000060C1">
        <w:rPr>
          <w:rFonts w:ascii="Times New Roman" w:hAnsi="Times New Roman" w:cs="Times New Roman"/>
          <w:sz w:val="28"/>
          <w:szCs w:val="28"/>
        </w:rPr>
        <w:t>первичные черные дыры могут обладать такими малыми массами</w:t>
      </w:r>
      <w:r w:rsidR="00717691">
        <w:rPr>
          <w:rFonts w:ascii="Times New Roman" w:hAnsi="Times New Roman" w:cs="Times New Roman"/>
          <w:sz w:val="28"/>
          <w:szCs w:val="28"/>
        </w:rPr>
        <w:t>.</w:t>
      </w:r>
      <w:r w:rsidR="000060C1" w:rsidRPr="000060C1">
        <w:rPr>
          <w:rFonts w:ascii="Times New Roman" w:hAnsi="Times New Roman" w:cs="Times New Roman"/>
          <w:sz w:val="28"/>
          <w:szCs w:val="28"/>
        </w:rPr>
        <w:t xml:space="preserve"> По мере уменьшения массы черной дыры в ходе испарения ее температура нарастает, а значит, и ускоряется процесс испарения. Если в начале расширения Вселенной, когда вещество было плотным, образовались черные дыры массой, меньшей 10</w:t>
      </w:r>
      <w:r w:rsidR="000060C1" w:rsidRPr="000060C1">
        <w:rPr>
          <w:rFonts w:ascii="Times New Roman" w:hAnsi="Times New Roman" w:cs="Times New Roman"/>
          <w:sz w:val="28"/>
          <w:szCs w:val="28"/>
          <w:vertAlign w:val="superscript"/>
        </w:rPr>
        <w:t>15</w:t>
      </w:r>
      <w:r w:rsidR="000060C1" w:rsidRPr="000060C1">
        <w:rPr>
          <w:rFonts w:ascii="Times New Roman" w:hAnsi="Times New Roman" w:cs="Times New Roman"/>
          <w:sz w:val="28"/>
          <w:szCs w:val="28"/>
        </w:rPr>
        <w:t xml:space="preserve"> г, то все они должны к нашему времени испариться.  </w:t>
      </w:r>
      <w:r w:rsidRPr="000060C1">
        <w:rPr>
          <w:rFonts w:ascii="Times New Roman" w:hAnsi="Times New Roman" w:cs="Times New Roman"/>
          <w:sz w:val="28"/>
          <w:szCs w:val="28"/>
        </w:rPr>
        <w:t>Процесс</w:t>
      </w:r>
      <w:r>
        <w:rPr>
          <w:rFonts w:ascii="Times New Roman" w:hAnsi="Times New Roman" w:cs="Times New Roman"/>
          <w:sz w:val="28"/>
          <w:szCs w:val="28"/>
        </w:rPr>
        <w:t xml:space="preserve"> Хокинга является существенным для физики ранних стадий расширения Вселенной с одной стороны и как возможный путь регистрации первичных черных дыр во Вселенной с другой стороны. В этой статье обсуждается проблема образования PBH и аккреции материи на них на ранних стадиях эволюции Вселенной, а также </w:t>
      </w:r>
      <w:r>
        <w:rPr>
          <w:rFonts w:ascii="Times New Roman" w:hAnsi="Times New Roman" w:cs="Times New Roman"/>
          <w:sz w:val="28"/>
          <w:szCs w:val="28"/>
        </w:rPr>
        <w:lastRenderedPageBreak/>
        <w:t xml:space="preserve">связанный с этим процесс роста их масс; особое внимание будет уделяться ограничениям на возможное число первичных черных дыр различных масс, следующим из астрофизических наблюдений [1]. </w:t>
      </w:r>
      <w:r>
        <w:br w:type="page"/>
      </w:r>
    </w:p>
    <w:p w:rsidR="0048561E" w:rsidRDefault="004359C7" w:rsidP="004359C7">
      <w:pPr>
        <w:pStyle w:val="a6"/>
        <w:spacing w:line="360" w:lineRule="auto"/>
        <w:jc w:val="both"/>
      </w:pPr>
      <w:r>
        <w:rPr>
          <w:rFonts w:ascii="Times New Roman" w:hAnsi="Times New Roman" w:cs="Times New Roman"/>
          <w:sz w:val="28"/>
          <w:szCs w:val="28"/>
        </w:rPr>
        <w:lastRenderedPageBreak/>
        <w:t xml:space="preserve"> </w:t>
      </w:r>
      <w:r>
        <w:rPr>
          <w:rFonts w:ascii="Times New Roman" w:hAnsi="Times New Roman" w:cs="Times New Roman"/>
          <w:sz w:val="40"/>
          <w:szCs w:val="28"/>
        </w:rPr>
        <w:t>2. О</w:t>
      </w:r>
      <w:r>
        <w:rPr>
          <w:rFonts w:ascii="Times New Roman" w:hAnsi="Times New Roman" w:cs="Times New Roman"/>
          <w:bCs/>
          <w:sz w:val="40"/>
          <w:szCs w:val="28"/>
        </w:rPr>
        <w:t>бщие сведения о черных дыр</w:t>
      </w:r>
      <w:r w:rsidR="009D14CF">
        <w:rPr>
          <w:rFonts w:ascii="Times New Roman" w:hAnsi="Times New Roman" w:cs="Times New Roman"/>
          <w:bCs/>
          <w:sz w:val="40"/>
          <w:szCs w:val="28"/>
        </w:rPr>
        <w:t>а</w:t>
      </w:r>
      <w:r>
        <w:rPr>
          <w:rFonts w:ascii="Times New Roman" w:hAnsi="Times New Roman" w:cs="Times New Roman"/>
          <w:bCs/>
          <w:sz w:val="40"/>
          <w:szCs w:val="28"/>
        </w:rPr>
        <w:t>х</w:t>
      </w:r>
    </w:p>
    <w:p w:rsidR="0048561E" w:rsidRDefault="004359C7" w:rsidP="004359C7">
      <w:pPr>
        <w:spacing w:line="360" w:lineRule="auto"/>
        <w:jc w:val="both"/>
      </w:pPr>
      <w:bookmarkStart w:id="0" w:name="result_box"/>
      <w:bookmarkEnd w:id="0"/>
      <w:r>
        <w:rPr>
          <w:rFonts w:ascii="Times New Roman" w:hAnsi="Times New Roman" w:cs="Times New Roman"/>
          <w:sz w:val="28"/>
          <w:szCs w:val="28"/>
        </w:rPr>
        <w:t xml:space="preserve">Черные дыры с широким диапазоном масс могли образоваться в ранней </w:t>
      </w:r>
      <w:r w:rsidRPr="00890128">
        <w:rPr>
          <w:rFonts w:ascii="Times New Roman" w:hAnsi="Times New Roman" w:cs="Times New Roman"/>
          <w:sz w:val="28"/>
          <w:szCs w:val="28"/>
        </w:rPr>
        <w:t xml:space="preserve">Вселенной </w:t>
      </w:r>
      <w:r w:rsidR="00890128" w:rsidRPr="00890128">
        <w:rPr>
          <w:sz w:val="28"/>
          <w:szCs w:val="28"/>
        </w:rPr>
        <w:t>в момент Большого Взрыва в результате флуктуаций гравитационного поля.</w:t>
      </w:r>
      <w:r w:rsidR="00890128">
        <w:t xml:space="preserve"> </w:t>
      </w:r>
      <w:r w:rsidR="00890128">
        <w:rPr>
          <w:rFonts w:ascii="Times New Roman" w:hAnsi="Times New Roman" w:cs="Times New Roman"/>
          <w:sz w:val="28"/>
          <w:szCs w:val="28"/>
        </w:rPr>
        <w:t>М</w:t>
      </w:r>
      <w:r w:rsidR="00682329">
        <w:rPr>
          <w:rFonts w:ascii="Times New Roman" w:hAnsi="Times New Roman" w:cs="Times New Roman"/>
          <w:sz w:val="28"/>
          <w:szCs w:val="28"/>
        </w:rPr>
        <w:t xml:space="preserve">асса вещества, заключенная в рассматриваемой области в момент </w:t>
      </w:r>
      <w:r w:rsidR="00682329">
        <w:rPr>
          <w:rFonts w:ascii="Times New Roman" w:hAnsi="Times New Roman" w:cs="Times New Roman"/>
          <w:sz w:val="28"/>
          <w:szCs w:val="28"/>
          <w:lang w:val="en-US"/>
        </w:rPr>
        <w:t>t</w:t>
      </w:r>
      <w:r w:rsidR="00682329" w:rsidRPr="003A01E7">
        <w:rPr>
          <w:rFonts w:ascii="Times New Roman" w:hAnsi="Times New Roman" w:cs="Times New Roman"/>
          <w:sz w:val="28"/>
          <w:szCs w:val="28"/>
        </w:rPr>
        <w:t>:</w:t>
      </w:r>
      <w:r w:rsidR="00682329">
        <w:rPr>
          <w:rFonts w:ascii="Times New Roman" w:hAnsi="Times New Roman" w:cs="Times New Roman"/>
          <w:sz w:val="28"/>
          <w:szCs w:val="28"/>
        </w:rPr>
        <w:t xml:space="preserve"> </w:t>
      </w:r>
    </w:p>
    <w:p w:rsidR="0048561E" w:rsidRPr="00BA0815" w:rsidRDefault="0048561E" w:rsidP="004359C7">
      <w:pPr>
        <w:spacing w:line="360" w:lineRule="auto"/>
        <w:jc w:val="both"/>
        <w:rPr>
          <w:rFonts w:ascii="Times New Roman" w:hAnsi="Times New Roman" w:cs="Times New Roman"/>
          <w:sz w:val="28"/>
          <w:szCs w:val="28"/>
        </w:rPr>
      </w:pPr>
    </w:p>
    <w:p w:rsidR="0048561E" w:rsidRPr="00BA0815" w:rsidRDefault="00E36626" w:rsidP="004359C7">
      <w:pPr>
        <w:spacing w:line="360" w:lineRule="auto"/>
        <w:jc w:val="center"/>
        <w:rPr>
          <w:sz w:val="28"/>
          <w:szCs w:val="28"/>
        </w:rPr>
      </w:pPr>
      <m:oMathPara>
        <m:oMath>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H</m:t>
              </m:r>
            </m:sub>
          </m:sSub>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c</m:t>
                  </m:r>
                </m:e>
                <m:sup>
                  <m:r>
                    <w:rPr>
                      <w:rFonts w:ascii="Cambria Math" w:hAnsi="Cambria Math"/>
                      <w:sz w:val="28"/>
                      <w:szCs w:val="28"/>
                    </w:rPr>
                    <m:t>3</m:t>
                  </m:r>
                </m:sup>
              </m:sSup>
              <m:r>
                <w:rPr>
                  <w:rFonts w:ascii="Cambria Math" w:hAnsi="Cambria Math"/>
                  <w:sz w:val="28"/>
                  <w:szCs w:val="28"/>
                </w:rPr>
                <m:t>t</m:t>
              </m:r>
            </m:num>
            <m:den>
              <m:r>
                <w:rPr>
                  <w:rFonts w:ascii="Cambria Math" w:hAnsi="Cambria Math"/>
                  <w:sz w:val="28"/>
                  <w:szCs w:val="28"/>
                </w:rPr>
                <m:t>G</m:t>
              </m:r>
            </m:den>
          </m:f>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15</m:t>
              </m:r>
            </m:sup>
          </m:sSup>
          <m:d>
            <m:dPr>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t</m:t>
                  </m:r>
                </m:num>
                <m:den>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-23</m:t>
                      </m:r>
                    </m:sup>
                  </m:sSup>
                  <m:r>
                    <w:rPr>
                      <w:rFonts w:ascii="Cambria Math" w:hAnsi="Cambria Math"/>
                      <w:sz w:val="28"/>
                      <w:szCs w:val="28"/>
                    </w:rPr>
                    <m:t>s</m:t>
                  </m:r>
                </m:den>
              </m:f>
            </m:e>
          </m:d>
          <m:r>
            <w:rPr>
              <w:rFonts w:ascii="Cambria Math" w:hAnsi="Cambria Math"/>
              <w:sz w:val="28"/>
              <w:szCs w:val="28"/>
            </w:rPr>
            <m:t xml:space="preserve">g   </m:t>
          </m:r>
          <m:d>
            <m:dPr>
              <m:ctrlPr>
                <w:rPr>
                  <w:rFonts w:ascii="Cambria Math" w:hAnsi="Cambria Math"/>
                  <w:sz w:val="28"/>
                  <w:szCs w:val="28"/>
                </w:rPr>
              </m:ctrlPr>
            </m:dPr>
            <m:e>
              <m:r>
                <w:rPr>
                  <w:rFonts w:ascii="Cambria Math" w:hAnsi="Cambria Math"/>
                  <w:sz w:val="28"/>
                  <w:szCs w:val="28"/>
                </w:rPr>
                <m:t>1</m:t>
              </m:r>
            </m:e>
          </m:d>
        </m:oMath>
      </m:oMathPara>
    </w:p>
    <w:p w:rsidR="0048561E" w:rsidRDefault="0048561E" w:rsidP="004359C7">
      <w:pPr>
        <w:spacing w:line="360" w:lineRule="auto"/>
        <w:jc w:val="both"/>
        <w:rPr>
          <w:rFonts w:ascii="Times New Roman" w:hAnsi="Times New Roman" w:cs="Times New Roman"/>
          <w:i/>
          <w:sz w:val="28"/>
          <w:szCs w:val="28"/>
        </w:rPr>
      </w:pPr>
    </w:p>
    <w:p w:rsidR="0048561E" w:rsidRDefault="00ED4606" w:rsidP="004359C7">
      <w:pPr>
        <w:spacing w:line="360" w:lineRule="auto"/>
        <w:jc w:val="both"/>
      </w:pPr>
      <w:bookmarkStart w:id="1" w:name="result_box1"/>
      <w:bookmarkEnd w:id="1"/>
      <w:r>
        <w:rPr>
          <w:rFonts w:ascii="Times New Roman" w:hAnsi="Times New Roman" w:cs="Times New Roman"/>
          <w:sz w:val="28"/>
          <w:szCs w:val="28"/>
        </w:rPr>
        <w:t xml:space="preserve">М – масса черной дыры. </w:t>
      </w:r>
      <w:r w:rsidR="004359C7">
        <w:rPr>
          <w:rFonts w:ascii="Times New Roman" w:hAnsi="Times New Roman" w:cs="Times New Roman"/>
          <w:sz w:val="28"/>
          <w:szCs w:val="28"/>
        </w:rPr>
        <w:t>Таким образом, ПЧД могли бы охватывать огромный диапазон масс: те, которые были сформированы в планковское время (</w:t>
      </w:r>
      <m:oMath>
        <m:sSup>
          <m:sSupPr>
            <m:ctrlPr>
              <w:rPr>
                <w:rFonts w:ascii="Cambria Math" w:hAnsi="Cambria Math"/>
              </w:rPr>
            </m:ctrlPr>
          </m:sSupPr>
          <m:e>
            <m:r>
              <w:rPr>
                <w:rFonts w:ascii="Cambria Math" w:hAnsi="Cambria Math"/>
              </w:rPr>
              <m:t>10</m:t>
            </m:r>
          </m:e>
          <m:sup>
            <m:r>
              <w:rPr>
                <w:rFonts w:ascii="Cambria Math" w:hAnsi="Cambria Math"/>
              </w:rPr>
              <m:t>-43</m:t>
            </m:r>
          </m:sup>
        </m:sSup>
      </m:oMath>
      <w:r w:rsidR="004359C7">
        <w:rPr>
          <w:rFonts w:ascii="Times New Roman" w:hAnsi="Times New Roman" w:cs="Times New Roman"/>
          <w:sz w:val="28"/>
          <w:szCs w:val="28"/>
        </w:rPr>
        <w:t>с), имели бы планковскую массу (</w:t>
      </w:r>
      <m:oMath>
        <m:sSup>
          <m:sSupPr>
            <m:ctrlPr>
              <w:rPr>
                <w:rFonts w:ascii="Cambria Math" w:hAnsi="Cambria Math"/>
              </w:rPr>
            </m:ctrlPr>
          </m:sSupPr>
          <m:e>
            <m:r>
              <w:rPr>
                <w:rFonts w:ascii="Cambria Math" w:hAnsi="Cambria Math"/>
              </w:rPr>
              <m:t>10</m:t>
            </m:r>
          </m:e>
          <m:sup>
            <m:r>
              <w:rPr>
                <w:rFonts w:ascii="Cambria Math" w:hAnsi="Cambria Math"/>
              </w:rPr>
              <m:t>-5</m:t>
            </m:r>
          </m:sup>
        </m:sSup>
      </m:oMath>
      <w:r w:rsidR="004359C7">
        <w:rPr>
          <w:rFonts w:ascii="Times New Roman" w:hAnsi="Times New Roman" w:cs="Times New Roman"/>
          <w:sz w:val="28"/>
          <w:szCs w:val="28"/>
        </w:rPr>
        <w:t xml:space="preserve">г), </w:t>
      </w:r>
      <w:r w:rsidR="004359C7" w:rsidRPr="003A01E7">
        <w:rPr>
          <w:rFonts w:ascii="Times New Roman" w:hAnsi="Times New Roman" w:cs="Times New Roman"/>
          <w:sz w:val="28"/>
          <w:szCs w:val="28"/>
        </w:rPr>
        <w:t>тогда как те, которые образовались через 1 с был</w:t>
      </w:r>
      <w:r w:rsidR="003A01E7" w:rsidRPr="003A01E7">
        <w:rPr>
          <w:rFonts w:ascii="Times New Roman" w:hAnsi="Times New Roman" w:cs="Times New Roman"/>
          <w:sz w:val="28"/>
          <w:szCs w:val="28"/>
        </w:rPr>
        <w:t>и</w:t>
      </w:r>
      <w:r w:rsidR="004359C7" w:rsidRPr="003A01E7">
        <w:rPr>
          <w:rFonts w:ascii="Times New Roman" w:hAnsi="Times New Roman" w:cs="Times New Roman"/>
          <w:sz w:val="28"/>
          <w:szCs w:val="28"/>
        </w:rPr>
        <w:t xml:space="preserve"> бы столь же большими, к</w:t>
      </w:r>
      <w:r w:rsidR="004359C7">
        <w:rPr>
          <w:rFonts w:ascii="Times New Roman" w:hAnsi="Times New Roman" w:cs="Times New Roman"/>
          <w:sz w:val="28"/>
          <w:szCs w:val="28"/>
        </w:rPr>
        <w:t xml:space="preserve">ак </w:t>
      </w:r>
      <m:oMath>
        <m:sSup>
          <m:sSupPr>
            <m:ctrlPr>
              <w:rPr>
                <w:rFonts w:ascii="Cambria Math" w:hAnsi="Cambria Math"/>
              </w:rPr>
            </m:ctrlPr>
          </m:sSupPr>
          <m:e>
            <m:r>
              <w:rPr>
                <w:rFonts w:ascii="Cambria Math" w:hAnsi="Cambria Math"/>
              </w:rPr>
              <m:t>10</m:t>
            </m:r>
          </m:e>
          <m:sup>
            <m:r>
              <w:rPr>
                <w:rFonts w:ascii="Cambria Math" w:hAnsi="Cambria Math"/>
              </w:rPr>
              <m:t>5</m:t>
            </m:r>
          </m:sup>
        </m:sSup>
        <m:sSub>
          <m:sSubPr>
            <m:ctrlPr>
              <w:rPr>
                <w:rFonts w:ascii="Cambria Math" w:hAnsi="Cambria Math"/>
              </w:rPr>
            </m:ctrlPr>
          </m:sSubPr>
          <m:e>
            <m:r>
              <w:rPr>
                <w:rFonts w:ascii="Cambria Math" w:hAnsi="Cambria Math"/>
              </w:rPr>
              <m:t>М</m:t>
            </m:r>
          </m:e>
          <m:sub>
            <m:r>
              <w:rPr>
                <w:rFonts w:ascii="Cambria Math" w:hAnsi="Cambria Math"/>
              </w:rPr>
              <m:t>ʘ</m:t>
            </m:r>
          </m:sub>
        </m:sSub>
      </m:oMath>
      <w:r w:rsidR="004359C7">
        <w:rPr>
          <w:rFonts w:ascii="Times New Roman" w:hAnsi="Times New Roman" w:cs="Times New Roman"/>
          <w:sz w:val="28"/>
          <w:szCs w:val="28"/>
        </w:rPr>
        <w:t xml:space="preserve">, что сравнимо с массой дыр, которые, как считается, находятся в галактических ядрах. Напротив, массы черных дыр, образующихся в нынешнюю эпоху превышают значение </w:t>
      </w:r>
      <m:oMath>
        <m:sSub>
          <m:sSubPr>
            <m:ctrlPr>
              <w:rPr>
                <w:rFonts w:ascii="Cambria Math" w:hAnsi="Cambria Math"/>
              </w:rPr>
            </m:ctrlPr>
          </m:sSubPr>
          <m:e>
            <m:r>
              <w:rPr>
                <w:rFonts w:ascii="Cambria Math" w:hAnsi="Cambria Math"/>
              </w:rPr>
              <m:t>1М</m:t>
            </m:r>
          </m:e>
          <m:sub>
            <m:r>
              <w:rPr>
                <w:rFonts w:ascii="Cambria Math" w:hAnsi="Cambria Math"/>
              </w:rPr>
              <m:t>ʘ</m:t>
            </m:r>
          </m:sub>
        </m:sSub>
      </m:oMath>
      <w:r w:rsidR="004359C7">
        <w:rPr>
          <w:rFonts w:ascii="Times New Roman" w:hAnsi="Times New Roman" w:cs="Times New Roman"/>
          <w:sz w:val="28"/>
          <w:szCs w:val="28"/>
        </w:rPr>
        <w:t xml:space="preserve">.   Малые размеры ПЧД стали одной из причин изучение их квантовых свойств Хокингом. Это привело к его знаменитому открытию </w:t>
      </w:r>
      <w:r w:rsidR="004359C7" w:rsidRPr="007366AB">
        <w:rPr>
          <w:rFonts w:ascii="Times New Roman" w:hAnsi="Times New Roman" w:cs="Times New Roman"/>
          <w:sz w:val="28"/>
          <w:szCs w:val="28"/>
        </w:rPr>
        <w:t>[</w:t>
      </w:r>
      <w:r w:rsidR="00A432B8" w:rsidRPr="007366AB">
        <w:rPr>
          <w:rFonts w:ascii="Times New Roman" w:hAnsi="Times New Roman" w:cs="Times New Roman"/>
          <w:sz w:val="28"/>
          <w:szCs w:val="28"/>
        </w:rPr>
        <w:t>2</w:t>
      </w:r>
      <w:r w:rsidR="004359C7" w:rsidRPr="007366AB">
        <w:rPr>
          <w:rFonts w:ascii="Times New Roman" w:hAnsi="Times New Roman" w:cs="Times New Roman"/>
          <w:sz w:val="28"/>
          <w:szCs w:val="28"/>
        </w:rPr>
        <w:t>],</w:t>
      </w:r>
      <w:r w:rsidR="00FB1C5C" w:rsidRPr="00FB1C5C">
        <w:rPr>
          <w:rFonts w:ascii="Times New Roman" w:hAnsi="Times New Roman" w:cs="Times New Roman"/>
          <w:b/>
          <w:sz w:val="28"/>
          <w:szCs w:val="28"/>
        </w:rPr>
        <w:t xml:space="preserve"> </w:t>
      </w:r>
      <w:r w:rsidR="004359C7">
        <w:rPr>
          <w:rFonts w:ascii="Times New Roman" w:hAnsi="Times New Roman" w:cs="Times New Roman"/>
          <w:sz w:val="28"/>
          <w:szCs w:val="28"/>
        </w:rPr>
        <w:t>что черные дыры испускают тепловое излучение</w:t>
      </w:r>
      <w:r w:rsidR="004359C7">
        <w:rPr>
          <w:rFonts w:ascii="Times New Roman" w:hAnsi="Times New Roman" w:cs="Times New Roman"/>
          <w:b/>
          <w:sz w:val="28"/>
          <w:szCs w:val="28"/>
        </w:rPr>
        <w:t xml:space="preserve"> </w:t>
      </w:r>
      <w:r w:rsidR="004359C7">
        <w:rPr>
          <w:rFonts w:ascii="Times New Roman" w:hAnsi="Times New Roman" w:cs="Times New Roman"/>
          <w:sz w:val="28"/>
          <w:szCs w:val="28"/>
        </w:rPr>
        <w:t>при температуре:</w:t>
      </w:r>
    </w:p>
    <w:p w:rsidR="0048561E" w:rsidRDefault="0048561E" w:rsidP="004359C7">
      <w:pPr>
        <w:spacing w:line="360" w:lineRule="auto"/>
        <w:jc w:val="both"/>
        <w:rPr>
          <w:rFonts w:ascii="Times New Roman" w:hAnsi="Times New Roman" w:cs="Times New Roman"/>
          <w:sz w:val="28"/>
          <w:szCs w:val="28"/>
        </w:rPr>
      </w:pPr>
    </w:p>
    <w:p w:rsidR="0048561E" w:rsidRPr="00BA0815" w:rsidRDefault="004359C7" w:rsidP="004359C7">
      <w:pPr>
        <w:spacing w:line="360" w:lineRule="auto"/>
        <w:jc w:val="both"/>
        <w:rPr>
          <w:sz w:val="28"/>
          <w:szCs w:val="28"/>
        </w:rPr>
      </w:pPr>
      <m:oMathPara>
        <m:oMath>
          <m:r>
            <w:rPr>
              <w:rFonts w:ascii="Cambria Math" w:hAnsi="Cambria Math"/>
              <w:sz w:val="28"/>
              <w:szCs w:val="28"/>
            </w:rPr>
            <m:t>T=</m:t>
          </m:r>
          <m:f>
            <m:fPr>
              <m:ctrlPr>
                <w:rPr>
                  <w:rFonts w:ascii="Cambria Math" w:hAnsi="Cambria Math"/>
                  <w:sz w:val="28"/>
                  <w:szCs w:val="28"/>
                </w:rPr>
              </m:ctrlPr>
            </m:fPr>
            <m:num>
              <m:r>
                <w:rPr>
                  <w:rFonts w:ascii="Cambria Math" w:hAnsi="Cambria Math"/>
                  <w:sz w:val="28"/>
                  <w:szCs w:val="28"/>
                </w:rPr>
                <m:t>ℏ</m:t>
              </m:r>
              <m:sSup>
                <m:sSupPr>
                  <m:ctrlPr>
                    <w:rPr>
                      <w:rFonts w:ascii="Cambria Math" w:hAnsi="Cambria Math"/>
                      <w:sz w:val="28"/>
                      <w:szCs w:val="28"/>
                    </w:rPr>
                  </m:ctrlPr>
                </m:sSupPr>
                <m:e>
                  <m:r>
                    <w:rPr>
                      <w:rFonts w:ascii="Cambria Math" w:hAnsi="Cambria Math"/>
                      <w:sz w:val="28"/>
                      <w:szCs w:val="28"/>
                    </w:rPr>
                    <m:t>c</m:t>
                  </m:r>
                </m:e>
                <m:sup>
                  <m:r>
                    <w:rPr>
                      <w:rFonts w:ascii="Cambria Math" w:hAnsi="Cambria Math"/>
                      <w:sz w:val="28"/>
                      <w:szCs w:val="28"/>
                    </w:rPr>
                    <m:t>3</m:t>
                  </m:r>
                </m:sup>
              </m:sSup>
            </m:num>
            <m:den>
              <m:r>
                <w:rPr>
                  <w:rFonts w:ascii="Cambria Math" w:hAnsi="Cambria Math"/>
                  <w:sz w:val="28"/>
                  <w:szCs w:val="28"/>
                </w:rPr>
                <m:t>8πGMk</m:t>
              </m:r>
            </m:den>
          </m:f>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-7</m:t>
              </m:r>
            </m:sup>
          </m:sSup>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M</m:t>
                      </m:r>
                    </m:num>
                    <m:den>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ʘ</m:t>
                          </m:r>
                        </m:sub>
                      </m:sSub>
                    </m:den>
                  </m:f>
                </m:e>
              </m:d>
            </m:e>
            <m:sup>
              <m:r>
                <w:rPr>
                  <w:rFonts w:ascii="Cambria Math" w:hAnsi="Cambria Math"/>
                  <w:sz w:val="28"/>
                  <w:szCs w:val="28"/>
                </w:rPr>
                <m:t>-1</m:t>
              </m:r>
            </m:sup>
          </m:sSup>
          <m:r>
            <w:rPr>
              <w:rFonts w:ascii="Cambria Math" w:hAnsi="Cambria Math"/>
              <w:sz w:val="28"/>
              <w:szCs w:val="28"/>
            </w:rPr>
            <m:t>К,</m:t>
          </m:r>
          <m:d>
            <m:dPr>
              <m:ctrlPr>
                <w:rPr>
                  <w:rFonts w:ascii="Cambria Math" w:hAnsi="Cambria Math"/>
                  <w:sz w:val="28"/>
                  <w:szCs w:val="28"/>
                </w:rPr>
              </m:ctrlPr>
            </m:dPr>
            <m:e>
              <m:r>
                <w:rPr>
                  <w:rFonts w:ascii="Cambria Math" w:hAnsi="Cambria Math"/>
                  <w:sz w:val="28"/>
                  <w:szCs w:val="28"/>
                </w:rPr>
                <m:t>2</m:t>
              </m:r>
            </m:e>
          </m:d>
        </m:oMath>
      </m:oMathPara>
    </w:p>
    <w:p w:rsidR="0048561E" w:rsidRDefault="0048561E" w:rsidP="004359C7">
      <w:pPr>
        <w:spacing w:line="360" w:lineRule="auto"/>
        <w:jc w:val="both"/>
        <w:rPr>
          <w:rFonts w:ascii="Times New Roman" w:hAnsi="Times New Roman" w:cs="Times New Roman"/>
          <w:i/>
          <w:sz w:val="28"/>
          <w:szCs w:val="28"/>
        </w:rPr>
      </w:pPr>
    </w:p>
    <w:p w:rsidR="0048561E" w:rsidRDefault="004359C7" w:rsidP="004359C7">
      <w:pPr>
        <w:spacing w:line="360" w:lineRule="auto"/>
        <w:jc w:val="both"/>
      </w:pPr>
      <w:bookmarkStart w:id="2" w:name="result_box2"/>
      <w:bookmarkEnd w:id="2"/>
      <w:r>
        <w:rPr>
          <w:rFonts w:ascii="Times New Roman" w:hAnsi="Times New Roman" w:cs="Times New Roman"/>
          <w:sz w:val="28"/>
          <w:szCs w:val="28"/>
        </w:rPr>
        <w:t>поэтому они испаряются в течение времени:</w:t>
      </w:r>
    </w:p>
    <w:p w:rsidR="0048561E" w:rsidRDefault="0048561E" w:rsidP="004359C7">
      <w:pPr>
        <w:spacing w:line="360" w:lineRule="auto"/>
        <w:jc w:val="both"/>
        <w:rPr>
          <w:rFonts w:ascii="Times New Roman" w:hAnsi="Times New Roman" w:cs="Times New Roman"/>
          <w:sz w:val="28"/>
          <w:szCs w:val="28"/>
        </w:rPr>
      </w:pPr>
    </w:p>
    <w:p w:rsidR="0048561E" w:rsidRPr="00BA0815" w:rsidRDefault="004359C7" w:rsidP="004359C7">
      <w:pPr>
        <w:spacing w:line="360" w:lineRule="auto"/>
        <w:jc w:val="both"/>
        <w:rPr>
          <w:sz w:val="28"/>
          <w:szCs w:val="28"/>
        </w:rPr>
      </w:pPr>
      <m:oMathPara>
        <m:oMath>
          <m:r>
            <w:rPr>
              <w:rFonts w:ascii="Cambria Math" w:hAnsi="Cambria Math"/>
              <w:sz w:val="28"/>
              <w:szCs w:val="28"/>
            </w:rPr>
            <m:t>τ</m:t>
          </m:r>
          <m:d>
            <m:dPr>
              <m:ctrlPr>
                <w:rPr>
                  <w:rFonts w:ascii="Cambria Math" w:hAnsi="Cambria Math"/>
                  <w:sz w:val="28"/>
                  <w:szCs w:val="28"/>
                </w:rPr>
              </m:ctrlPr>
            </m:dPr>
            <m:e>
              <m:r>
                <w:rPr>
                  <w:rFonts w:ascii="Cambria Math" w:hAnsi="Cambria Math"/>
                  <w:sz w:val="28"/>
                  <w:szCs w:val="28"/>
                </w:rPr>
                <m:t>M</m:t>
              </m:r>
            </m:e>
          </m:d>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ℏ</m:t>
              </m:r>
              <m:sSup>
                <m:sSupPr>
                  <m:ctrlPr>
                    <w:rPr>
                      <w:rFonts w:ascii="Cambria Math" w:hAnsi="Cambria Math"/>
                      <w:sz w:val="28"/>
                      <w:szCs w:val="28"/>
                    </w:rPr>
                  </m:ctrlPr>
                </m:sSupPr>
                <m:e>
                  <m:r>
                    <w:rPr>
                      <w:rFonts w:ascii="Cambria Math" w:hAnsi="Cambria Math"/>
                      <w:sz w:val="28"/>
                      <w:szCs w:val="28"/>
                    </w:rPr>
                    <m:t>c</m:t>
                  </m:r>
                </m:e>
                <m:sup>
                  <m:r>
                    <w:rPr>
                      <w:rFonts w:ascii="Cambria Math" w:hAnsi="Cambria Math"/>
                      <w:sz w:val="28"/>
                      <w:szCs w:val="28"/>
                    </w:rPr>
                    <m:t>4</m:t>
                  </m:r>
                </m:sup>
              </m:sSup>
            </m:num>
            <m:den>
              <m:sSup>
                <m:sSupPr>
                  <m:ctrlPr>
                    <w:rPr>
                      <w:rFonts w:ascii="Cambria Math" w:hAnsi="Cambria Math"/>
                      <w:sz w:val="28"/>
                      <w:szCs w:val="28"/>
                    </w:rPr>
                  </m:ctrlPr>
                </m:sSupPr>
                <m:e>
                  <m:r>
                    <w:rPr>
                      <w:rFonts w:ascii="Cambria Math" w:hAnsi="Cambria Math"/>
                      <w:sz w:val="28"/>
                      <w:szCs w:val="28"/>
                    </w:rPr>
                    <m:t>G</m:t>
                  </m:r>
                </m:e>
                <m:sup>
                  <m:r>
                    <w:rPr>
                      <w:rFonts w:ascii="Cambria Math" w:hAnsi="Cambria Math"/>
                      <w:sz w:val="28"/>
                      <w:szCs w:val="28"/>
                    </w:rPr>
                    <m:t>2</m:t>
                  </m:r>
                </m:sup>
              </m:sSup>
              <m:sSup>
                <m:sSupPr>
                  <m:ctrlPr>
                    <w:rPr>
                      <w:rFonts w:ascii="Cambria Math" w:hAnsi="Cambria Math"/>
                      <w:sz w:val="28"/>
                      <w:szCs w:val="28"/>
                    </w:rPr>
                  </m:ctrlPr>
                </m:sSupPr>
                <m:e>
                  <m:r>
                    <w:rPr>
                      <w:rFonts w:ascii="Cambria Math" w:hAnsi="Cambria Math"/>
                      <w:sz w:val="28"/>
                      <w:szCs w:val="28"/>
                    </w:rPr>
                    <m:t>M</m:t>
                  </m:r>
                </m:e>
                <m:sup>
                  <m:r>
                    <w:rPr>
                      <w:rFonts w:ascii="Cambria Math" w:hAnsi="Cambria Math"/>
                      <w:sz w:val="28"/>
                      <w:szCs w:val="28"/>
                    </w:rPr>
                    <m:t>3</m:t>
                  </m:r>
                </m:sup>
              </m:sSup>
            </m:den>
          </m:f>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64</m:t>
              </m:r>
            </m:sup>
          </m:sSup>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M</m:t>
                      </m:r>
                    </m:num>
                    <m:den>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ʘ</m:t>
                          </m:r>
                        </m:sub>
                      </m:sSub>
                    </m:den>
                  </m:f>
                </m:e>
              </m:d>
            </m:e>
            <m:sup>
              <m:r>
                <w:rPr>
                  <w:rFonts w:ascii="Cambria Math" w:hAnsi="Cambria Math"/>
                  <w:sz w:val="28"/>
                  <w:szCs w:val="28"/>
                </w:rPr>
                <m:t>3</m:t>
              </m:r>
            </m:sup>
          </m:sSup>
          <m:r>
            <w:rPr>
              <w:rFonts w:ascii="Cambria Math" w:hAnsi="Cambria Math"/>
              <w:sz w:val="28"/>
              <w:szCs w:val="28"/>
            </w:rPr>
            <m:t>y.</m:t>
          </m:r>
          <m:d>
            <m:dPr>
              <m:ctrlPr>
                <w:rPr>
                  <w:rFonts w:ascii="Cambria Math" w:hAnsi="Cambria Math"/>
                  <w:sz w:val="28"/>
                  <w:szCs w:val="28"/>
                </w:rPr>
              </m:ctrlPr>
            </m:dPr>
            <m:e>
              <m:r>
                <w:rPr>
                  <w:rFonts w:ascii="Cambria Math" w:hAnsi="Cambria Math"/>
                  <w:sz w:val="28"/>
                  <w:szCs w:val="28"/>
                </w:rPr>
                <m:t>3</m:t>
              </m:r>
            </m:e>
          </m:d>
        </m:oMath>
      </m:oMathPara>
    </w:p>
    <w:p w:rsidR="0048561E" w:rsidRPr="00BA7C8C" w:rsidRDefault="000675EE" w:rsidP="004359C7">
      <w:pPr>
        <w:spacing w:line="360" w:lineRule="auto"/>
        <w:jc w:val="both"/>
      </w:pPr>
      <w:bookmarkStart w:id="3" w:name="result_box3"/>
      <w:bookmarkEnd w:id="3"/>
      <w:r w:rsidRPr="000675EE">
        <w:rPr>
          <w:rFonts w:ascii="Times New Roman" w:hAnsi="Times New Roman" w:cs="Times New Roman"/>
          <w:sz w:val="28"/>
          <w:szCs w:val="28"/>
        </w:rPr>
        <w:t xml:space="preserve">За время жизни Вселенной успевают испариться </w:t>
      </w:r>
      <w:r w:rsidR="004359C7" w:rsidRPr="000675EE">
        <w:rPr>
          <w:rFonts w:ascii="Times New Roman" w:hAnsi="Times New Roman" w:cs="Times New Roman"/>
          <w:sz w:val="28"/>
          <w:szCs w:val="28"/>
        </w:rPr>
        <w:t xml:space="preserve">черные дыры размером менее </w:t>
      </w:r>
      <m:oMath>
        <m:sSup>
          <m:sSupPr>
            <m:ctrlPr>
              <w:rPr>
                <w:rFonts w:ascii="Cambria Math" w:hAnsi="Cambria Math"/>
              </w:rPr>
            </m:ctrlPr>
          </m:sSupPr>
          <m:e>
            <m:r>
              <w:rPr>
                <w:rFonts w:ascii="Cambria Math" w:hAnsi="Cambria Math"/>
              </w:rPr>
              <m:t>10</m:t>
            </m:r>
          </m:e>
          <m:sup>
            <m:r>
              <w:rPr>
                <w:rFonts w:ascii="Cambria Math" w:hAnsi="Cambria Math"/>
              </w:rPr>
              <m:t>15</m:t>
            </m:r>
          </m:sup>
        </m:sSup>
      </m:oMath>
      <w:r w:rsidR="004359C7" w:rsidRPr="000675EE">
        <w:rPr>
          <w:rFonts w:ascii="Times New Roman" w:hAnsi="Times New Roman" w:cs="Times New Roman"/>
          <w:sz w:val="28"/>
          <w:szCs w:val="28"/>
        </w:rPr>
        <w:t>г, поэтому</w:t>
      </w:r>
      <w:r w:rsidR="004359C7">
        <w:rPr>
          <w:rFonts w:ascii="Times New Roman" w:hAnsi="Times New Roman" w:cs="Times New Roman"/>
          <w:sz w:val="28"/>
          <w:szCs w:val="28"/>
        </w:rPr>
        <w:t xml:space="preserve"> из (1) следует, что этот эффект может иметь значение  для черных дыр, образовавшихся до </w:t>
      </w:r>
      <m:oMath>
        <m:sSup>
          <m:sSupPr>
            <m:ctrlPr>
              <w:rPr>
                <w:rFonts w:ascii="Cambria Math" w:hAnsi="Cambria Math"/>
              </w:rPr>
            </m:ctrlPr>
          </m:sSupPr>
          <m:e>
            <m:r>
              <w:rPr>
                <w:rFonts w:ascii="Cambria Math" w:hAnsi="Cambria Math"/>
              </w:rPr>
              <m:t>10</m:t>
            </m:r>
          </m:e>
          <m:sup>
            <m:r>
              <w:rPr>
                <w:rFonts w:ascii="Cambria Math" w:hAnsi="Cambria Math"/>
              </w:rPr>
              <m:t>-23</m:t>
            </m:r>
          </m:sup>
        </m:sSup>
      </m:oMath>
      <w:r w:rsidR="004359C7">
        <w:rPr>
          <w:rFonts w:ascii="Times New Roman" w:hAnsi="Times New Roman" w:cs="Times New Roman"/>
          <w:sz w:val="28"/>
          <w:szCs w:val="28"/>
        </w:rPr>
        <w:t xml:space="preserve">с. , но некоторые механизмы делают возможным образование PBH позже с </w:t>
      </w:r>
      <w:r w:rsidR="004359C7" w:rsidRPr="00874674">
        <w:rPr>
          <w:rFonts w:ascii="Times New Roman" w:hAnsi="Times New Roman" w:cs="Times New Roman"/>
          <w:sz w:val="28"/>
          <w:szCs w:val="28"/>
        </w:rPr>
        <w:t xml:space="preserve">массой, </w:t>
      </w:r>
      <w:r w:rsidR="00874674" w:rsidRPr="00874674">
        <w:rPr>
          <w:rFonts w:ascii="Times New Roman" w:hAnsi="Times New Roman" w:cs="Times New Roman"/>
          <w:sz w:val="28"/>
          <w:szCs w:val="28"/>
        </w:rPr>
        <w:t>которая меньше</w:t>
      </w:r>
      <w:r w:rsidR="004359C7" w:rsidRPr="00874674">
        <w:rPr>
          <w:rFonts w:ascii="Times New Roman" w:hAnsi="Times New Roman" w:cs="Times New Roman"/>
          <w:sz w:val="28"/>
          <w:szCs w:val="28"/>
        </w:rPr>
        <w:t xml:space="preserve"> массы в горизонте</w:t>
      </w:r>
      <w:r w:rsidR="00874674" w:rsidRPr="00874674">
        <w:rPr>
          <w:rFonts w:ascii="Times New Roman" w:hAnsi="Times New Roman" w:cs="Times New Roman"/>
          <w:sz w:val="28"/>
          <w:szCs w:val="28"/>
        </w:rPr>
        <w:t xml:space="preserve"> событий</w:t>
      </w:r>
      <w:r w:rsidR="004359C7" w:rsidRPr="00874674">
        <w:rPr>
          <w:rFonts w:ascii="Times New Roman" w:hAnsi="Times New Roman" w:cs="Times New Roman"/>
          <w:sz w:val="28"/>
          <w:szCs w:val="28"/>
        </w:rPr>
        <w:t xml:space="preserve"> в </w:t>
      </w:r>
      <w:r w:rsidR="004359C7" w:rsidRPr="00874674">
        <w:rPr>
          <w:rFonts w:ascii="Times New Roman" w:hAnsi="Times New Roman" w:cs="Times New Roman"/>
          <w:sz w:val="28"/>
          <w:szCs w:val="28"/>
        </w:rPr>
        <w:lastRenderedPageBreak/>
        <w:t>период образования PBH</w:t>
      </w:r>
      <w:r w:rsidR="00874674" w:rsidRPr="00874674">
        <w:rPr>
          <w:rFonts w:ascii="Times New Roman" w:hAnsi="Times New Roman" w:cs="Times New Roman"/>
          <w:b/>
          <w:sz w:val="28"/>
          <w:szCs w:val="28"/>
        </w:rPr>
        <w:t xml:space="preserve">. </w:t>
      </w:r>
      <w:r w:rsidR="004359C7" w:rsidRPr="00874674">
        <w:rPr>
          <w:rFonts w:ascii="Times New Roman" w:hAnsi="Times New Roman" w:cs="Times New Roman"/>
          <w:sz w:val="28"/>
          <w:szCs w:val="28"/>
        </w:rPr>
        <w:t>Результат</w:t>
      </w:r>
      <w:r w:rsidR="004359C7">
        <w:rPr>
          <w:rFonts w:ascii="Times New Roman" w:hAnsi="Times New Roman" w:cs="Times New Roman"/>
          <w:sz w:val="28"/>
          <w:szCs w:val="28"/>
        </w:rPr>
        <w:t xml:space="preserve"> Хокинга был огромным концептуальным достижением, поскольку он связывал три ранее несопоставимые области физики - квантовую теорию, общую теорию относительности и термодинамику. Поскольку, ПЧД с массой </w:t>
      </w:r>
      <m:oMath>
        <m:sSup>
          <m:sSupPr>
            <m:ctrlPr>
              <w:rPr>
                <w:rFonts w:ascii="Cambria Math" w:hAnsi="Cambria Math"/>
              </w:rPr>
            </m:ctrlPr>
          </m:sSupPr>
          <m:e>
            <m:r>
              <w:rPr>
                <w:rFonts w:ascii="Cambria Math" w:hAnsi="Cambria Math"/>
              </w:rPr>
              <m:t>10</m:t>
            </m:r>
          </m:e>
          <m:sup>
            <m:r>
              <w:rPr>
                <w:rFonts w:ascii="Cambria Math" w:hAnsi="Cambria Math"/>
              </w:rPr>
              <m:t>15</m:t>
            </m:r>
          </m:sup>
        </m:sSup>
      </m:oMath>
      <w:r w:rsidR="004359C7">
        <w:rPr>
          <w:rFonts w:ascii="Times New Roman" w:hAnsi="Times New Roman" w:cs="Times New Roman"/>
          <w:sz w:val="28"/>
          <w:szCs w:val="28"/>
        </w:rPr>
        <w:t xml:space="preserve"> г будут производить фотоны с энергией порядка 100 МэВ в настоящую эпоху, наблюдательный предел интенсивности фона γ-лучей при 100 МэВ сразу же подразумевает, что </w:t>
      </w:r>
      <w:r w:rsidR="004359C7" w:rsidRPr="004D7857">
        <w:rPr>
          <w:rFonts w:ascii="Times New Roman" w:hAnsi="Times New Roman" w:cs="Times New Roman"/>
          <w:sz w:val="28"/>
          <w:szCs w:val="28"/>
        </w:rPr>
        <w:t xml:space="preserve">их плотность не может </w:t>
      </w:r>
      <w:r w:rsidR="00BA7C8C" w:rsidRPr="004D7857">
        <w:rPr>
          <w:rFonts w:ascii="Times New Roman" w:hAnsi="Times New Roman" w:cs="Times New Roman"/>
          <w:sz w:val="28"/>
          <w:szCs w:val="28"/>
        </w:rPr>
        <w:t>быть больше</w:t>
      </w:r>
      <w:r w:rsidR="00BE689C">
        <w:rPr>
          <w:rFonts w:ascii="Times New Roman" w:hAnsi="Times New Roman" w:cs="Times New Roman"/>
          <w:sz w:val="28"/>
          <w:szCs w:val="28"/>
        </w:rPr>
        <w:t xml:space="preserve"> критической плотн</w:t>
      </w:r>
      <w:r w:rsidR="004D7857" w:rsidRPr="004D7857">
        <w:rPr>
          <w:rFonts w:ascii="Times New Roman" w:hAnsi="Times New Roman" w:cs="Times New Roman"/>
          <w:sz w:val="28"/>
          <w:szCs w:val="28"/>
        </w:rPr>
        <w:t>ости</w:t>
      </w:r>
      <w:r w:rsidR="00BA7C8C" w:rsidRPr="004D7857">
        <w:rPr>
          <w:rFonts w:ascii="Times New Roman" w:hAnsi="Times New Roman" w:cs="Times New Roman"/>
          <w:sz w:val="28"/>
          <w:szCs w:val="28"/>
        </w:rPr>
        <w:t xml:space="preserve"> в </w:t>
      </w:r>
      <m:oMath>
        <m:sSup>
          <m:sSupPr>
            <m:ctrlPr>
              <w:rPr>
                <w:rFonts w:ascii="Cambria Math" w:hAnsi="Cambria Math"/>
              </w:rPr>
            </m:ctrlPr>
          </m:sSupPr>
          <m:e>
            <m:r>
              <w:rPr>
                <w:rFonts w:ascii="Cambria Math" w:hAnsi="Cambria Math"/>
              </w:rPr>
              <m:t>10</m:t>
            </m:r>
          </m:e>
          <m:sup>
            <m:r>
              <w:rPr>
                <w:rFonts w:ascii="Cambria Math" w:hAnsi="Cambria Math"/>
              </w:rPr>
              <m:t>-8</m:t>
            </m:r>
          </m:sup>
        </m:sSup>
      </m:oMath>
      <w:r w:rsidR="004D7857" w:rsidRPr="004D7857">
        <w:rPr>
          <w:rFonts w:ascii="Times New Roman" w:hAnsi="Times New Roman" w:cs="Times New Roman"/>
          <w:sz w:val="28"/>
          <w:szCs w:val="28"/>
        </w:rPr>
        <w:t xml:space="preserve"> раз </w:t>
      </w:r>
      <w:r w:rsidR="004359C7" w:rsidRPr="004D7857">
        <w:rPr>
          <w:rFonts w:ascii="Times New Roman" w:hAnsi="Times New Roman" w:cs="Times New Roman"/>
          <w:sz w:val="28"/>
          <w:szCs w:val="28"/>
        </w:rPr>
        <w:t>[</w:t>
      </w:r>
      <w:r w:rsidR="00A505DF" w:rsidRPr="004D7857">
        <w:rPr>
          <w:rFonts w:ascii="Times New Roman" w:hAnsi="Times New Roman" w:cs="Times New Roman"/>
          <w:sz w:val="28"/>
          <w:szCs w:val="28"/>
        </w:rPr>
        <w:t>3</w:t>
      </w:r>
      <w:r w:rsidR="004359C7" w:rsidRPr="004D7857">
        <w:rPr>
          <w:rFonts w:ascii="Times New Roman" w:hAnsi="Times New Roman" w:cs="Times New Roman"/>
          <w:sz w:val="28"/>
          <w:szCs w:val="28"/>
        </w:rPr>
        <w:t>]</w:t>
      </w:r>
      <w:r w:rsidR="004359C7" w:rsidRPr="004D7857">
        <w:rPr>
          <w:rFonts w:ascii="Times New Roman" w:hAnsi="Times New Roman" w:cs="Times New Roman"/>
          <w:b/>
          <w:bCs/>
          <w:sz w:val="28"/>
          <w:szCs w:val="28"/>
        </w:rPr>
        <w:t>.</w:t>
      </w:r>
      <w:r w:rsidR="004359C7" w:rsidRPr="00BA7C8C">
        <w:rPr>
          <w:rFonts w:ascii="Times New Roman" w:hAnsi="Times New Roman" w:cs="Times New Roman"/>
          <w:b/>
          <w:bCs/>
          <w:sz w:val="28"/>
          <w:szCs w:val="28"/>
        </w:rPr>
        <w:t xml:space="preserve"> </w:t>
      </w:r>
    </w:p>
    <w:p w:rsidR="0048561E" w:rsidRDefault="0048561E" w:rsidP="004359C7">
      <w:pPr>
        <w:pStyle w:val="a6"/>
        <w:spacing w:line="360" w:lineRule="auto"/>
        <w:jc w:val="both"/>
        <w:rPr>
          <w:rFonts w:ascii="Times New Roman" w:hAnsi="Times New Roman" w:cs="Times New Roman"/>
          <w:bCs/>
          <w:sz w:val="28"/>
          <w:szCs w:val="28"/>
        </w:rPr>
      </w:pPr>
    </w:p>
    <w:p w:rsidR="0048561E" w:rsidRDefault="004359C7" w:rsidP="004359C7">
      <w:pPr>
        <w:pStyle w:val="3"/>
        <w:numPr>
          <w:ilvl w:val="2"/>
          <w:numId w:val="2"/>
        </w:numPr>
        <w:spacing w:line="360" w:lineRule="auto"/>
        <w:jc w:val="both"/>
        <w:rPr>
          <w:rFonts w:ascii="Times New Roman" w:hAnsi="Times New Roman" w:cs="Times New Roman"/>
          <w:b w:val="0"/>
          <w:sz w:val="40"/>
        </w:rPr>
      </w:pPr>
      <w:r>
        <w:rPr>
          <w:rFonts w:ascii="Times New Roman" w:hAnsi="Times New Roman" w:cs="Times New Roman"/>
          <w:b w:val="0"/>
          <w:sz w:val="40"/>
        </w:rPr>
        <w:t>3. Проблемы образования первичных черных дыр</w:t>
      </w:r>
    </w:p>
    <w:p w:rsidR="0048561E" w:rsidRDefault="004359C7" w:rsidP="004359C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Здесь основными являются две следующие проблемы: </w:t>
      </w:r>
    </w:p>
    <w:p w:rsidR="0048561E" w:rsidRDefault="004359C7" w:rsidP="004359C7">
      <w:pPr>
        <w:pStyle w:val="a6"/>
        <w:numPr>
          <w:ilvl w:val="0"/>
          <w:numId w:val="3"/>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Каковы отклонения от космологической модели Фридмана в начале расширения, ведущие к образованию ПЧД? </w:t>
      </w:r>
    </w:p>
    <w:p w:rsidR="0048561E" w:rsidRDefault="004359C7" w:rsidP="004359C7">
      <w:pPr>
        <w:pStyle w:val="a6"/>
        <w:numPr>
          <w:ilvl w:val="0"/>
          <w:numId w:val="3"/>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происходит аккреция окружающей материи на уже образовавшуюся первичную черную дыру? </w:t>
      </w:r>
    </w:p>
    <w:p w:rsidR="0048561E" w:rsidRDefault="004359C7" w:rsidP="004359C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 проблемы были сформулированы и проанализированы в первых статьях по </w:t>
      </w:r>
      <w:r w:rsidRPr="0080299C">
        <w:rPr>
          <w:rFonts w:ascii="Times New Roman" w:hAnsi="Times New Roman" w:cs="Times New Roman"/>
          <w:sz w:val="28"/>
          <w:szCs w:val="28"/>
        </w:rPr>
        <w:t xml:space="preserve">ПЧД </w:t>
      </w:r>
      <w:r w:rsidR="001A6C53" w:rsidRPr="0080299C">
        <w:rPr>
          <w:rFonts w:ascii="Times New Roman" w:hAnsi="Times New Roman" w:cs="Times New Roman"/>
          <w:sz w:val="28"/>
          <w:szCs w:val="28"/>
        </w:rPr>
        <w:t>[</w:t>
      </w:r>
      <w:r w:rsidR="0080299C" w:rsidRPr="0080299C">
        <w:rPr>
          <w:rFonts w:ascii="Times New Roman" w:hAnsi="Times New Roman" w:cs="Times New Roman"/>
          <w:sz w:val="28"/>
          <w:szCs w:val="28"/>
        </w:rPr>
        <w:t>4]</w:t>
      </w:r>
      <w:r w:rsidR="002B59D5" w:rsidRPr="0080299C">
        <w:rPr>
          <w:rFonts w:ascii="Times New Roman" w:hAnsi="Times New Roman" w:cs="Times New Roman"/>
          <w:sz w:val="28"/>
          <w:szCs w:val="28"/>
        </w:rPr>
        <w:t>.</w:t>
      </w:r>
      <w:r>
        <w:rPr>
          <w:rFonts w:ascii="Times New Roman" w:hAnsi="Times New Roman" w:cs="Times New Roman"/>
          <w:sz w:val="28"/>
          <w:szCs w:val="28"/>
        </w:rPr>
        <w:t xml:space="preserve"> Оказалось, что только численные расчеты могут дать исчерпывающий ответ на оба вопроса. </w:t>
      </w:r>
    </w:p>
    <w:p w:rsidR="0048561E" w:rsidRDefault="004359C7" w:rsidP="004359C7">
      <w:pPr>
        <w:pStyle w:val="a6"/>
        <w:spacing w:line="360" w:lineRule="auto"/>
        <w:jc w:val="both"/>
      </w:pPr>
      <w:r>
        <w:rPr>
          <w:rFonts w:ascii="Times New Roman" w:hAnsi="Times New Roman" w:cs="Times New Roman"/>
          <w:sz w:val="28"/>
          <w:szCs w:val="28"/>
        </w:rPr>
        <w:t>Гидродинамическая картина образования PBH и последующей аккреции нестационарного газа при простейшем предположении о сферической симметрии рассматриваемого процесса была получена после вычислений в 1977-1978 годы [</w:t>
      </w:r>
      <w:r w:rsidR="004626EA" w:rsidRPr="0069724C">
        <w:rPr>
          <w:rFonts w:ascii="Times New Roman" w:hAnsi="Times New Roman" w:cs="Times New Roman"/>
          <w:sz w:val="28"/>
          <w:szCs w:val="28"/>
        </w:rPr>
        <w:t>5</w:t>
      </w:r>
      <w:r>
        <w:rPr>
          <w:rFonts w:ascii="Times New Roman" w:hAnsi="Times New Roman" w:cs="Times New Roman"/>
          <w:sz w:val="28"/>
          <w:szCs w:val="28"/>
        </w:rPr>
        <w:t xml:space="preserve">]. </w:t>
      </w:r>
    </w:p>
    <w:p w:rsidR="0048561E" w:rsidRDefault="004359C7" w:rsidP="004359C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Вселенной с уравнением состояния </w:t>
      </w:r>
    </w:p>
    <w:p w:rsidR="0048561E" w:rsidRPr="005916F7" w:rsidRDefault="004359C7" w:rsidP="004359C7">
      <w:pPr>
        <w:pStyle w:val="a6"/>
        <w:spacing w:line="360" w:lineRule="auto"/>
        <w:jc w:val="center"/>
        <w:rPr>
          <w:rFonts w:ascii="Cambria Math" w:hAnsi="Cambria Math" w:cs="Times New Roman"/>
          <w:sz w:val="28"/>
          <w:szCs w:val="28"/>
        </w:rPr>
      </w:pPr>
      <w:r w:rsidRPr="005916F7">
        <w:rPr>
          <w:rFonts w:ascii="Cambria Math" w:hAnsi="Cambria Math" w:cs="Times New Roman"/>
          <w:sz w:val="28"/>
          <w:szCs w:val="28"/>
        </w:rPr>
        <w:t>p=γε</w:t>
      </w:r>
      <w:r w:rsidR="005916F7">
        <w:rPr>
          <w:rFonts w:ascii="Cambria Math" w:hAnsi="Cambria Math" w:cs="Times New Roman"/>
          <w:sz w:val="28"/>
          <w:szCs w:val="28"/>
        </w:rPr>
        <w:t xml:space="preserve"> (4)</w:t>
      </w:r>
      <w:r w:rsidRPr="005916F7">
        <w:rPr>
          <w:rFonts w:ascii="Cambria Math" w:hAnsi="Cambria Math" w:cs="Times New Roman"/>
          <w:sz w:val="28"/>
          <w:szCs w:val="28"/>
        </w:rPr>
        <w:t>,</w:t>
      </w:r>
    </w:p>
    <w:p w:rsidR="0048561E" w:rsidRPr="00A66087" w:rsidRDefault="004359C7" w:rsidP="004359C7">
      <w:pPr>
        <w:pStyle w:val="a6"/>
        <w:spacing w:line="360" w:lineRule="auto"/>
        <w:jc w:val="both"/>
        <w:rPr>
          <w:rFonts w:ascii="Times New Roman" w:hAnsi="Times New Roman" w:cs="Times New Roman"/>
          <w:i/>
          <w:sz w:val="28"/>
          <w:szCs w:val="28"/>
        </w:rPr>
      </w:pPr>
      <w:r>
        <w:rPr>
          <w:rFonts w:ascii="Times New Roman" w:hAnsi="Times New Roman" w:cs="Times New Roman"/>
          <w:sz w:val="28"/>
          <w:szCs w:val="28"/>
        </w:rPr>
        <w:t>где численный фактор находится в диапазоне 0&lt;γ&lt;1, вероятность образовать черную дыру из возмущения внутри космологического горизонта равна [</w:t>
      </w:r>
      <w:r w:rsidR="00CB333A">
        <w:rPr>
          <w:rFonts w:ascii="Times New Roman" w:hAnsi="Times New Roman" w:cs="Times New Roman"/>
          <w:sz w:val="28"/>
          <w:szCs w:val="28"/>
        </w:rPr>
        <w:t>6</w:t>
      </w:r>
      <w:r>
        <w:rPr>
          <w:rFonts w:ascii="Times New Roman" w:hAnsi="Times New Roman" w:cs="Times New Roman"/>
          <w:sz w:val="28"/>
          <w:szCs w:val="28"/>
        </w:rPr>
        <w:t>]</w:t>
      </w:r>
      <w:r w:rsidR="001A6C53" w:rsidRPr="001A6C53">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ПЧД</m:t>
            </m:r>
          </m:sub>
        </m:sSub>
        <m:r>
          <w:rPr>
            <w:rFonts w:ascii="Cambria Math" w:hAnsi="Cambria Math" w:cs="Times New Roman"/>
            <w:sz w:val="28"/>
            <w:szCs w:val="28"/>
          </w:rPr>
          <m:t>≈</m:t>
        </m:r>
        <m:r>
          <w:rPr>
            <w:rFonts w:ascii="Cambria Math" w:hAnsi="Cambria Math" w:cs="Times New Roman"/>
            <w:sz w:val="28"/>
            <w:szCs w:val="28"/>
            <w:lang w:val="en-US"/>
          </w:rPr>
          <m:t>exp</m:t>
        </m:r>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m:t>
            </m:r>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γ</m:t>
                    </m:r>
                  </m:e>
                  <m:sup>
                    <m:r>
                      <w:rPr>
                        <w:rFonts w:ascii="Cambria Math" w:hAnsi="Cambria Math" w:cs="Times New Roman"/>
                        <w:sz w:val="28"/>
                        <w:szCs w:val="28"/>
                      </w:rPr>
                      <m:t>2</m:t>
                    </m:r>
                  </m:sup>
                </m:sSup>
              </m:num>
              <m:den>
                <m:r>
                  <w:rPr>
                    <w:rFonts w:ascii="Cambria Math" w:hAnsi="Cambria Math" w:cs="Times New Roman"/>
                    <w:sz w:val="28"/>
                    <w:szCs w:val="28"/>
                  </w:rPr>
                  <m:t xml:space="preserve">2 </m:t>
                </m:r>
                <m:d>
                  <m:dPr>
                    <m:begChr m:val="〈"/>
                    <m:endChr m:val="〉"/>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δ</m:t>
                        </m:r>
                      </m:e>
                      <m:sup>
                        <m:r>
                          <w:rPr>
                            <w:rFonts w:ascii="Cambria Math" w:hAnsi="Cambria Math" w:cs="Times New Roman"/>
                            <w:sz w:val="28"/>
                            <w:szCs w:val="28"/>
                          </w:rPr>
                          <m:t>2</m:t>
                        </m:r>
                      </m:sup>
                    </m:sSup>
                  </m:e>
                </m:d>
              </m:den>
            </m:f>
          </m:e>
        </m:d>
        <m:r>
          <w:rPr>
            <w:rFonts w:ascii="Cambria Math" w:hAnsi="Cambria Math" w:cs="Times New Roman"/>
            <w:sz w:val="28"/>
            <w:szCs w:val="28"/>
          </w:rPr>
          <m:t xml:space="preserve">   </m:t>
        </m:r>
        <m:d>
          <m:dPr>
            <m:ctrlPr>
              <w:rPr>
                <w:rFonts w:ascii="Cambria Math" w:hAnsi="Cambria Math" w:cs="Times New Roman"/>
                <w:i/>
                <w:sz w:val="28"/>
                <w:szCs w:val="28"/>
                <w:lang w:val="en-US"/>
              </w:rPr>
            </m:ctrlPr>
          </m:dPr>
          <m:e>
            <m:r>
              <w:rPr>
                <w:rFonts w:ascii="Cambria Math" w:hAnsi="Cambria Math" w:cs="Times New Roman"/>
                <w:sz w:val="28"/>
                <w:szCs w:val="28"/>
              </w:rPr>
              <m:t>5</m:t>
            </m:r>
          </m:e>
        </m:d>
        <m:r>
          <w:rPr>
            <w:rFonts w:ascii="Cambria Math" w:hAnsi="Cambria Math" w:cs="Times New Roman"/>
            <w:sz w:val="28"/>
            <w:szCs w:val="28"/>
          </w:rPr>
          <m:t>.</m:t>
        </m:r>
      </m:oMath>
    </w:p>
    <w:p w:rsidR="0048561E" w:rsidRDefault="004359C7" w:rsidP="004359C7">
      <w:pPr>
        <w:pStyle w:val="a6"/>
        <w:spacing w:line="360" w:lineRule="auto"/>
        <w:jc w:val="both"/>
      </w:pPr>
      <w:r>
        <w:rPr>
          <w:rFonts w:ascii="Times New Roman" w:hAnsi="Times New Roman" w:cs="Times New Roman"/>
          <w:sz w:val="28"/>
          <w:szCs w:val="28"/>
        </w:rPr>
        <w:lastRenderedPageBreak/>
        <w:t>Зависимость процесса образования ПЧД от амплитуды отклонения от плоской модели Фридмана вблизи сингулярности (начала расширения) и от профиля этого отклонения (в случае сферическ</w:t>
      </w:r>
      <w:r w:rsidR="000D430C">
        <w:rPr>
          <w:rFonts w:ascii="Times New Roman" w:hAnsi="Times New Roman" w:cs="Times New Roman"/>
          <w:sz w:val="28"/>
          <w:szCs w:val="28"/>
        </w:rPr>
        <w:t>ой симметрии) будет описана ниже</w:t>
      </w:r>
      <w:r>
        <w:rPr>
          <w:rFonts w:ascii="Times New Roman" w:hAnsi="Times New Roman" w:cs="Times New Roman"/>
          <w:sz w:val="28"/>
          <w:szCs w:val="28"/>
        </w:rPr>
        <w:t>. Возмущение метрики вблизи сингулярности рассматривается как сферическая область с сопутствующим 3-пространством постоянной положительной кривизны, то есть, возмущенная область соответствует некоторой части замкнутой модели Фридмана. Амплитуда отклонения может быть характеризована числом, измеряющим вырезанную долю замкнутого пространства положительной кривизны. Эта часть замкнутой Вселенной сшивается с плоской моделью Фридмана через переходную область. Ширина последней</w:t>
      </w:r>
      <w:r w:rsidR="0068644B">
        <w:rPr>
          <w:rFonts w:ascii="Times New Roman" w:hAnsi="Times New Roman" w:cs="Times New Roman"/>
          <w:sz w:val="28"/>
          <w:szCs w:val="28"/>
        </w:rPr>
        <w:t xml:space="preserve"> </w:t>
      </w:r>
      <w:r>
        <w:rPr>
          <w:rFonts w:ascii="Times New Roman" w:hAnsi="Times New Roman" w:cs="Times New Roman"/>
          <w:sz w:val="28"/>
          <w:szCs w:val="28"/>
        </w:rPr>
        <w:t>является вторым важным параметром задачи.</w:t>
      </w:r>
    </w:p>
    <w:p w:rsidR="0048561E" w:rsidRDefault="004359C7" w:rsidP="004359C7">
      <w:pPr>
        <w:pStyle w:val="a6"/>
        <w:spacing w:line="360" w:lineRule="auto"/>
        <w:jc w:val="both"/>
      </w:pPr>
      <w:r>
        <w:rPr>
          <w:rFonts w:ascii="Times New Roman" w:hAnsi="Times New Roman" w:cs="Times New Roman"/>
          <w:sz w:val="28"/>
          <w:szCs w:val="28"/>
        </w:rPr>
        <w:t xml:space="preserve">Предполагается также, что вне возмущенной области решение точно совпадает с плоской моделью Фридмана. Следовательно, возмущение таково, что полная масса вещества внутри возмущенной области в точности такая же какой она бы была в этой области в случае невозмущенной модели Фридмана. </w:t>
      </w:r>
    </w:p>
    <w:p w:rsidR="0048561E" w:rsidRDefault="004359C7" w:rsidP="004359C7">
      <w:pPr>
        <w:pStyle w:val="a6"/>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Метрика пространства-времени дается формулой </w:t>
      </w:r>
    </w:p>
    <w:p w:rsidR="0048561E" w:rsidRPr="00711DD4" w:rsidRDefault="00E36626" w:rsidP="004359C7">
      <w:pPr>
        <w:pStyle w:val="a6"/>
        <w:spacing w:after="0" w:line="360" w:lineRule="auto"/>
        <w:jc w:val="both"/>
        <w:rPr>
          <w:sz w:val="26"/>
        </w:rPr>
      </w:pPr>
      <m:oMathPara>
        <m:oMath>
          <m:sSup>
            <m:sSupPr>
              <m:ctrlPr>
                <w:rPr>
                  <w:rFonts w:ascii="Cambria Math" w:hAnsi="Cambria Math"/>
                  <w:sz w:val="28"/>
                </w:rPr>
              </m:ctrlPr>
            </m:sSupPr>
            <m:e>
              <m:r>
                <w:rPr>
                  <w:rFonts w:ascii="Cambria Math" w:hAnsi="Cambria Math"/>
                  <w:sz w:val="28"/>
                </w:rPr>
                <m:t>ds</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c</m:t>
              </m:r>
            </m:e>
            <m:sup>
              <m:r>
                <w:rPr>
                  <w:rFonts w:ascii="Cambria Math" w:hAnsi="Cambria Math"/>
                  <w:sz w:val="28"/>
                </w:rPr>
                <m:t>2</m:t>
              </m:r>
            </m:sup>
          </m:sSup>
          <m:sSup>
            <m:sSupPr>
              <m:ctrlPr>
                <w:rPr>
                  <w:rFonts w:ascii="Cambria Math" w:hAnsi="Cambria Math"/>
                  <w:sz w:val="28"/>
                </w:rPr>
              </m:ctrlPr>
            </m:sSupPr>
            <m:e>
              <m:r>
                <w:rPr>
                  <w:rFonts w:ascii="Cambria Math" w:hAnsi="Cambria Math"/>
                  <w:sz w:val="28"/>
                </w:rPr>
                <m:t>e</m:t>
              </m:r>
            </m:e>
            <m:sup>
              <m:r>
                <w:rPr>
                  <w:rFonts w:ascii="Cambria Math" w:hAnsi="Cambria Math"/>
                  <w:sz w:val="28"/>
                </w:rPr>
                <m:t>σ</m:t>
              </m:r>
            </m:sup>
          </m:sSup>
          <m:sSup>
            <m:sSupPr>
              <m:ctrlPr>
                <w:rPr>
                  <w:rFonts w:ascii="Cambria Math" w:hAnsi="Cambria Math"/>
                  <w:sz w:val="28"/>
                </w:rPr>
              </m:ctrlPr>
            </m:sSupPr>
            <m:e>
              <m:r>
                <w:rPr>
                  <w:rFonts w:ascii="Cambria Math" w:hAnsi="Cambria Math"/>
                  <w:sz w:val="28"/>
                </w:rPr>
                <m:t>dt</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e</m:t>
              </m:r>
            </m:e>
            <m:sup>
              <m:r>
                <w:rPr>
                  <w:rFonts w:ascii="Cambria Math" w:hAnsi="Cambria Math"/>
                  <w:sz w:val="28"/>
                </w:rPr>
                <m:t>w</m:t>
              </m:r>
            </m:sup>
          </m:sSup>
          <m:sSup>
            <m:sSupPr>
              <m:ctrlPr>
                <w:rPr>
                  <w:rFonts w:ascii="Cambria Math" w:hAnsi="Cambria Math"/>
                  <w:sz w:val="28"/>
                </w:rPr>
              </m:ctrlPr>
            </m:sSupPr>
            <m:e>
              <m:r>
                <w:rPr>
                  <w:rFonts w:ascii="Cambria Math" w:hAnsi="Cambria Math"/>
                  <w:sz w:val="28"/>
                </w:rPr>
                <m:t>dR</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r</m:t>
              </m:r>
            </m:e>
            <m:sup>
              <m:r>
                <w:rPr>
                  <w:rFonts w:ascii="Cambria Math" w:hAnsi="Cambria Math"/>
                  <w:sz w:val="28"/>
                </w:rPr>
                <m:t>2</m:t>
              </m:r>
            </m:sup>
          </m:sSup>
          <m:d>
            <m:dPr>
              <m:ctrlPr>
                <w:rPr>
                  <w:rFonts w:ascii="Cambria Math" w:hAnsi="Cambria Math"/>
                  <w:sz w:val="28"/>
                </w:rPr>
              </m:ctrlPr>
            </m:dPr>
            <m:e>
              <m:sSup>
                <m:sSupPr>
                  <m:ctrlPr>
                    <w:rPr>
                      <w:rFonts w:ascii="Cambria Math" w:hAnsi="Cambria Math"/>
                      <w:sz w:val="28"/>
                    </w:rPr>
                  </m:ctrlPr>
                </m:sSupPr>
                <m:e>
                  <m:r>
                    <w:rPr>
                      <w:rFonts w:ascii="Cambria Math" w:hAnsi="Cambria Math"/>
                      <w:sz w:val="28"/>
                    </w:rPr>
                    <m:t>dθ</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sin</m:t>
                  </m:r>
                </m:e>
                <m:sup>
                  <m:r>
                    <w:rPr>
                      <w:rFonts w:ascii="Cambria Math" w:hAnsi="Cambria Math"/>
                      <w:sz w:val="28"/>
                    </w:rPr>
                    <m:t>2</m:t>
                  </m:r>
                </m:sup>
              </m:sSup>
              <m:r>
                <w:rPr>
                  <w:rFonts w:ascii="Cambria Math" w:hAnsi="Cambria Math"/>
                  <w:sz w:val="28"/>
                </w:rPr>
                <m:t>θd</m:t>
              </m:r>
              <m:sSup>
                <m:sSupPr>
                  <m:ctrlPr>
                    <w:rPr>
                      <w:rFonts w:ascii="Cambria Math" w:hAnsi="Cambria Math"/>
                      <w:sz w:val="28"/>
                    </w:rPr>
                  </m:ctrlPr>
                </m:sSupPr>
                <m:e>
                  <m:r>
                    <w:rPr>
                      <w:rFonts w:ascii="Cambria Math" w:hAnsi="Cambria Math"/>
                      <w:sz w:val="28"/>
                    </w:rPr>
                    <m:t>φ</m:t>
                  </m:r>
                </m:e>
                <m:sup>
                  <m:r>
                    <w:rPr>
                      <w:rFonts w:ascii="Cambria Math" w:hAnsi="Cambria Math"/>
                      <w:sz w:val="28"/>
                    </w:rPr>
                    <m:t>2</m:t>
                  </m:r>
                </m:sup>
              </m:sSup>
            </m:e>
          </m:d>
          <m:r>
            <w:rPr>
              <w:rFonts w:ascii="Cambria Math" w:hAnsi="Cambria Math"/>
              <w:sz w:val="28"/>
            </w:rPr>
            <m:t xml:space="preserve">      </m:t>
          </m:r>
          <m:d>
            <m:dPr>
              <m:ctrlPr>
                <w:rPr>
                  <w:rFonts w:ascii="Cambria Math" w:hAnsi="Cambria Math"/>
                  <w:sz w:val="28"/>
                </w:rPr>
              </m:ctrlPr>
            </m:dPr>
            <m:e>
              <m:r>
                <w:rPr>
                  <w:rFonts w:ascii="Cambria Math" w:hAnsi="Cambria Math"/>
                  <w:sz w:val="28"/>
                </w:rPr>
                <m:t>6</m:t>
              </m:r>
            </m:e>
          </m:d>
        </m:oMath>
      </m:oMathPara>
    </w:p>
    <w:p w:rsidR="0048561E" w:rsidRDefault="004359C7" w:rsidP="004359C7">
      <w:pPr>
        <w:pStyle w:val="a6"/>
        <w:spacing w:after="0" w:line="360" w:lineRule="auto"/>
        <w:jc w:val="both"/>
      </w:pPr>
      <w:bookmarkStart w:id="4" w:name="MathJax-Span-19"/>
      <w:bookmarkStart w:id="5" w:name="MathJax-Span-20"/>
      <w:bookmarkStart w:id="6" w:name="MathJax-Span-21"/>
      <w:bookmarkStart w:id="7" w:name="MathJax-Element-3-Frame"/>
      <w:bookmarkEnd w:id="4"/>
      <w:bookmarkEnd w:id="5"/>
      <w:bookmarkEnd w:id="6"/>
      <w:bookmarkEnd w:id="7"/>
      <w:r>
        <w:rPr>
          <w:rFonts w:ascii="Times New Roman" w:hAnsi="Times New Roman" w:cs="Times New Roman"/>
          <w:sz w:val="28"/>
          <w:szCs w:val="28"/>
        </w:rPr>
        <w:t xml:space="preserve">Выбрана сопутствующая система координат, </w:t>
      </w:r>
      <w:bookmarkStart w:id="8" w:name="MathJax-Element-4-Frame"/>
      <w:bookmarkStart w:id="9" w:name="MathJax-Span-68"/>
      <w:bookmarkStart w:id="10" w:name="MathJax-Span-69"/>
      <w:bookmarkStart w:id="11" w:name="MathJax-Span-70"/>
      <w:bookmarkEnd w:id="8"/>
      <w:bookmarkEnd w:id="9"/>
      <w:bookmarkEnd w:id="10"/>
      <w:bookmarkEnd w:id="11"/>
      <w:r>
        <w:rPr>
          <w:rFonts w:ascii="Times New Roman" w:hAnsi="Times New Roman" w:cs="Times New Roman"/>
          <w:i/>
          <w:sz w:val="28"/>
          <w:szCs w:val="28"/>
        </w:rPr>
        <w:t>R</w:t>
      </w:r>
      <w:r>
        <w:rPr>
          <w:rFonts w:ascii="Times New Roman" w:hAnsi="Times New Roman" w:cs="Times New Roman"/>
          <w:sz w:val="28"/>
          <w:szCs w:val="28"/>
        </w:rPr>
        <w:t xml:space="preserve"> -- лагранжев радиус частиц. Уравнение состояния материи </w:t>
      </w:r>
      <w:bookmarkStart w:id="12" w:name="MathJax-Element-5-Frame"/>
      <w:bookmarkStart w:id="13" w:name="MathJax-Span-71"/>
      <w:bookmarkStart w:id="14" w:name="MathJax-Span-72"/>
      <w:bookmarkStart w:id="15" w:name="MathJax-Span-73"/>
      <w:bookmarkEnd w:id="12"/>
      <w:bookmarkEnd w:id="13"/>
      <w:bookmarkEnd w:id="14"/>
      <w:bookmarkEnd w:id="15"/>
      <w:r>
        <w:rPr>
          <w:rFonts w:ascii="Times New Roman" w:hAnsi="Times New Roman" w:cs="Times New Roman"/>
          <w:i/>
          <w:sz w:val="28"/>
          <w:szCs w:val="28"/>
        </w:rPr>
        <w:t>P</w:t>
      </w:r>
      <w:bookmarkStart w:id="16" w:name="MathJax-Span-74"/>
      <w:bookmarkEnd w:id="16"/>
      <w:r>
        <w:rPr>
          <w:rFonts w:ascii="Times New Roman" w:hAnsi="Times New Roman" w:cs="Times New Roman"/>
          <w:sz w:val="28"/>
          <w:szCs w:val="28"/>
        </w:rPr>
        <w:t>=</w:t>
      </w:r>
      <w:bookmarkStart w:id="17" w:name="MathJax-Span-75"/>
      <w:bookmarkEnd w:id="17"/>
      <w:r>
        <w:rPr>
          <w:rFonts w:ascii="Times New Roman" w:hAnsi="Times New Roman" w:cs="Times New Roman"/>
          <w:i/>
          <w:sz w:val="28"/>
          <w:szCs w:val="28"/>
        </w:rPr>
        <w:t>ε</w:t>
      </w:r>
      <w:bookmarkStart w:id="18" w:name="MathJax-Span-76"/>
      <w:bookmarkStart w:id="19" w:name="MathJax-Span-77"/>
      <w:bookmarkStart w:id="20" w:name="MathJax-Span-78"/>
      <w:bookmarkEnd w:id="18"/>
      <w:bookmarkEnd w:id="19"/>
      <w:bookmarkEnd w:id="20"/>
      <w:r>
        <w:rPr>
          <w:rFonts w:ascii="Times New Roman" w:hAnsi="Times New Roman" w:cs="Times New Roman"/>
          <w:sz w:val="28"/>
          <w:szCs w:val="28"/>
        </w:rPr>
        <w:t>/</w:t>
      </w:r>
      <w:bookmarkStart w:id="21" w:name="MathJax-Span-79"/>
      <w:bookmarkStart w:id="22" w:name="MathJax-Span-82"/>
      <w:bookmarkStart w:id="23" w:name="MathJax-Span-81"/>
      <w:bookmarkStart w:id="24" w:name="MathJax-Span-80"/>
      <w:bookmarkStart w:id="25" w:name="MathJax-Element-6-Frame"/>
      <w:bookmarkEnd w:id="21"/>
      <w:bookmarkEnd w:id="22"/>
      <w:bookmarkEnd w:id="23"/>
      <w:bookmarkEnd w:id="24"/>
      <w:bookmarkEnd w:id="25"/>
      <w:r>
        <w:rPr>
          <w:rFonts w:ascii="Times New Roman" w:hAnsi="Times New Roman" w:cs="Times New Roman"/>
          <w:sz w:val="28"/>
          <w:szCs w:val="28"/>
        </w:rPr>
        <w:t xml:space="preserve">3. Невозмущенная метрика описывается следующей формулой </w:t>
      </w:r>
    </w:p>
    <w:p w:rsidR="0048561E" w:rsidRPr="00711DD4" w:rsidRDefault="00E36626" w:rsidP="004359C7">
      <w:pPr>
        <w:pStyle w:val="a6"/>
        <w:spacing w:after="0" w:line="360" w:lineRule="auto"/>
        <w:jc w:val="both"/>
        <w:rPr>
          <w:sz w:val="26"/>
        </w:rPr>
      </w:pPr>
      <m:oMathPara>
        <m:oMath>
          <m:sSup>
            <m:sSupPr>
              <m:ctrlPr>
                <w:rPr>
                  <w:rFonts w:ascii="Cambria Math" w:hAnsi="Cambria Math"/>
                  <w:sz w:val="28"/>
                </w:rPr>
              </m:ctrlPr>
            </m:sSupPr>
            <m:e>
              <m:r>
                <w:rPr>
                  <w:rFonts w:ascii="Cambria Math" w:hAnsi="Cambria Math"/>
                  <w:sz w:val="28"/>
                </w:rPr>
                <m:t>ds</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c</m:t>
              </m:r>
            </m:e>
            <m:sup>
              <m:r>
                <w:rPr>
                  <w:rFonts w:ascii="Cambria Math" w:hAnsi="Cambria Math"/>
                  <w:sz w:val="28"/>
                </w:rPr>
                <m:t>2</m:t>
              </m:r>
            </m:sup>
          </m:sSup>
          <m:sSup>
            <m:sSupPr>
              <m:ctrlPr>
                <w:rPr>
                  <w:rFonts w:ascii="Cambria Math" w:hAnsi="Cambria Math"/>
                  <w:sz w:val="28"/>
                </w:rPr>
              </m:ctrlPr>
            </m:sSupPr>
            <m:e>
              <m:r>
                <w:rPr>
                  <w:rFonts w:ascii="Cambria Math" w:hAnsi="Cambria Math"/>
                  <w:sz w:val="28"/>
                </w:rPr>
                <m:t>dt</m:t>
              </m:r>
            </m:e>
            <m:sup>
              <m:r>
                <w:rPr>
                  <w:rFonts w:ascii="Cambria Math" w:hAnsi="Cambria Math"/>
                  <w:sz w:val="28"/>
                </w:rPr>
                <m:t>2</m:t>
              </m:r>
            </m:sup>
          </m:sSup>
          <m:r>
            <w:rPr>
              <w:rFonts w:ascii="Cambria Math" w:hAnsi="Cambria Math"/>
              <w:sz w:val="28"/>
            </w:rPr>
            <m:t>-a</m:t>
          </m:r>
          <m:d>
            <m:dPr>
              <m:ctrlPr>
                <w:rPr>
                  <w:rFonts w:ascii="Cambria Math" w:hAnsi="Cambria Math"/>
                  <w:sz w:val="28"/>
                </w:rPr>
              </m:ctrlPr>
            </m:dPr>
            <m:e>
              <m:r>
                <w:rPr>
                  <w:rFonts w:ascii="Cambria Math" w:hAnsi="Cambria Math"/>
                  <w:sz w:val="28"/>
                </w:rPr>
                <m:t>t</m:t>
              </m:r>
            </m:e>
          </m:d>
          <m:d>
            <m:dPr>
              <m:begChr m:val="["/>
              <m:endChr m:val="]"/>
              <m:ctrlPr>
                <w:rPr>
                  <w:rFonts w:ascii="Cambria Math" w:hAnsi="Cambria Math"/>
                  <w:sz w:val="28"/>
                </w:rPr>
              </m:ctrlPr>
            </m:dPr>
            <m:e>
              <m:sSup>
                <m:sSupPr>
                  <m:ctrlPr>
                    <w:rPr>
                      <w:rFonts w:ascii="Cambria Math" w:hAnsi="Cambria Math"/>
                      <w:sz w:val="28"/>
                    </w:rPr>
                  </m:ctrlPr>
                </m:sSupPr>
                <m:e>
                  <m:r>
                    <w:rPr>
                      <w:rFonts w:ascii="Cambria Math" w:hAnsi="Cambria Math"/>
                      <w:sz w:val="28"/>
                    </w:rPr>
                    <m:t>dR</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R</m:t>
                  </m:r>
                </m:e>
                <m:sup>
                  <m:r>
                    <w:rPr>
                      <w:rFonts w:ascii="Cambria Math" w:hAnsi="Cambria Math"/>
                      <w:sz w:val="28"/>
                    </w:rPr>
                    <m:t>2</m:t>
                  </m:r>
                </m:sup>
              </m:sSup>
              <m:d>
                <m:dPr>
                  <m:ctrlPr>
                    <w:rPr>
                      <w:rFonts w:ascii="Cambria Math" w:hAnsi="Cambria Math"/>
                      <w:sz w:val="28"/>
                    </w:rPr>
                  </m:ctrlPr>
                </m:dPr>
                <m:e>
                  <m:sSup>
                    <m:sSupPr>
                      <m:ctrlPr>
                        <w:rPr>
                          <w:rFonts w:ascii="Cambria Math" w:hAnsi="Cambria Math"/>
                          <w:sz w:val="28"/>
                        </w:rPr>
                      </m:ctrlPr>
                    </m:sSupPr>
                    <m:e>
                      <m:r>
                        <w:rPr>
                          <w:rFonts w:ascii="Cambria Math" w:hAnsi="Cambria Math"/>
                          <w:sz w:val="28"/>
                        </w:rPr>
                        <m:t>dθ</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sin</m:t>
                      </m:r>
                    </m:e>
                    <m:sup>
                      <m:r>
                        <w:rPr>
                          <w:rFonts w:ascii="Cambria Math" w:hAnsi="Cambria Math"/>
                          <w:sz w:val="28"/>
                        </w:rPr>
                        <m:t>2</m:t>
                      </m:r>
                    </m:sup>
                  </m:sSup>
                  <m:r>
                    <w:rPr>
                      <w:rFonts w:ascii="Cambria Math" w:hAnsi="Cambria Math"/>
                      <w:sz w:val="28"/>
                    </w:rPr>
                    <m:t>θd</m:t>
                  </m:r>
                  <m:sSup>
                    <m:sSupPr>
                      <m:ctrlPr>
                        <w:rPr>
                          <w:rFonts w:ascii="Cambria Math" w:hAnsi="Cambria Math"/>
                          <w:sz w:val="28"/>
                        </w:rPr>
                      </m:ctrlPr>
                    </m:sSupPr>
                    <m:e>
                      <m:r>
                        <w:rPr>
                          <w:rFonts w:ascii="Cambria Math" w:hAnsi="Cambria Math"/>
                          <w:sz w:val="28"/>
                        </w:rPr>
                        <m:t>φ</m:t>
                      </m:r>
                    </m:e>
                    <m:sup>
                      <m:r>
                        <w:rPr>
                          <w:rFonts w:ascii="Cambria Math" w:hAnsi="Cambria Math"/>
                          <w:sz w:val="28"/>
                        </w:rPr>
                        <m:t>2</m:t>
                      </m:r>
                    </m:sup>
                  </m:sSup>
                </m:e>
              </m:d>
            </m:e>
          </m:d>
          <m:r>
            <w:rPr>
              <w:rFonts w:ascii="Cambria Math" w:hAnsi="Cambria Math"/>
              <w:sz w:val="28"/>
            </w:rPr>
            <m:t xml:space="preserve">      </m:t>
          </m:r>
          <m:d>
            <m:dPr>
              <m:ctrlPr>
                <w:rPr>
                  <w:rFonts w:ascii="Cambria Math" w:hAnsi="Cambria Math"/>
                  <w:sz w:val="28"/>
                </w:rPr>
              </m:ctrlPr>
            </m:dPr>
            <m:e>
              <m:r>
                <w:rPr>
                  <w:rFonts w:ascii="Cambria Math" w:hAnsi="Cambria Math"/>
                  <w:sz w:val="28"/>
                </w:rPr>
                <m:t>7</m:t>
              </m:r>
            </m:e>
          </m:d>
        </m:oMath>
      </m:oMathPara>
    </w:p>
    <w:p w:rsidR="0048561E" w:rsidRPr="000B12D3" w:rsidRDefault="004359C7" w:rsidP="004359C7">
      <w:pPr>
        <w:pStyle w:val="a6"/>
        <w:spacing w:after="0" w:line="360" w:lineRule="auto"/>
        <w:jc w:val="both"/>
        <w:rPr>
          <w:rFonts w:ascii="Times New Roman" w:hAnsi="Times New Roman" w:cs="Times New Roman"/>
          <w:sz w:val="28"/>
          <w:szCs w:val="28"/>
        </w:rPr>
      </w:pPr>
      <w:bookmarkStart w:id="26" w:name="MathJax-Span-129"/>
      <w:bookmarkStart w:id="27" w:name="MathJax-Span-128"/>
      <w:bookmarkStart w:id="28" w:name="MathJax-Span-127"/>
      <w:bookmarkStart w:id="29" w:name="MathJax-Element-7-Frame"/>
      <w:bookmarkEnd w:id="26"/>
      <w:bookmarkEnd w:id="27"/>
      <w:bookmarkEnd w:id="28"/>
      <w:bookmarkEnd w:id="29"/>
      <w:r>
        <w:rPr>
          <w:rFonts w:ascii="Times New Roman" w:hAnsi="Times New Roman" w:cs="Times New Roman"/>
          <w:sz w:val="28"/>
          <w:szCs w:val="28"/>
        </w:rPr>
        <w:t xml:space="preserve">Отклонения от этой формулы характеризуют возмущения метрики. Вблизи сингулярности в возмущенной </w:t>
      </w:r>
      <w:r w:rsidRPr="000B12D3">
        <w:rPr>
          <w:rFonts w:ascii="Times New Roman" w:hAnsi="Times New Roman" w:cs="Times New Roman"/>
          <w:sz w:val="28"/>
          <w:szCs w:val="28"/>
        </w:rPr>
        <w:t xml:space="preserve">области </w:t>
      </w:r>
      <w:r w:rsidR="000B12D3" w:rsidRPr="000B12D3">
        <w:rPr>
          <w:rFonts w:ascii="Times New Roman" w:hAnsi="Times New Roman" w:cs="Times New Roman"/>
          <w:sz w:val="28"/>
          <w:szCs w:val="28"/>
        </w:rPr>
        <w:t>метрика имеет вид</w:t>
      </w:r>
      <w:r w:rsidRPr="000B12D3">
        <w:rPr>
          <w:rFonts w:ascii="Times New Roman" w:hAnsi="Times New Roman" w:cs="Times New Roman"/>
          <w:sz w:val="28"/>
          <w:szCs w:val="28"/>
        </w:rPr>
        <w:t xml:space="preserve">: </w:t>
      </w:r>
    </w:p>
    <w:p w:rsidR="0048561E" w:rsidRPr="00711DD4" w:rsidRDefault="00E36626" w:rsidP="004359C7">
      <w:pPr>
        <w:pStyle w:val="a6"/>
        <w:spacing w:after="0" w:line="360" w:lineRule="auto"/>
        <w:jc w:val="both"/>
        <w:rPr>
          <w:sz w:val="26"/>
        </w:rPr>
      </w:pPr>
      <m:oMathPara>
        <m:oMath>
          <m:sSup>
            <m:sSupPr>
              <m:ctrlPr>
                <w:rPr>
                  <w:rFonts w:ascii="Cambria Math" w:hAnsi="Cambria Math"/>
                  <w:sz w:val="28"/>
                </w:rPr>
              </m:ctrlPr>
            </m:sSupPr>
            <m:e>
              <m:r>
                <w:rPr>
                  <w:rFonts w:ascii="Cambria Math" w:hAnsi="Cambria Math"/>
                  <w:sz w:val="28"/>
                </w:rPr>
                <m:t>ds</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c</m:t>
              </m:r>
            </m:e>
            <m:sup>
              <m:r>
                <w:rPr>
                  <w:rFonts w:ascii="Cambria Math" w:hAnsi="Cambria Math"/>
                  <w:sz w:val="28"/>
                </w:rPr>
                <m:t>2</m:t>
              </m:r>
            </m:sup>
          </m:sSup>
          <m:sSup>
            <m:sSupPr>
              <m:ctrlPr>
                <w:rPr>
                  <w:rFonts w:ascii="Cambria Math" w:hAnsi="Cambria Math"/>
                  <w:sz w:val="28"/>
                </w:rPr>
              </m:ctrlPr>
            </m:sSupPr>
            <m:e>
              <m:r>
                <w:rPr>
                  <w:rFonts w:ascii="Cambria Math" w:hAnsi="Cambria Math"/>
                  <w:sz w:val="28"/>
                </w:rPr>
                <m:t>dt</m:t>
              </m:r>
            </m:e>
            <m:sup>
              <m:r>
                <w:rPr>
                  <w:rFonts w:ascii="Cambria Math" w:hAnsi="Cambria Math"/>
                  <w:sz w:val="28"/>
                </w:rPr>
                <m:t>2</m:t>
              </m:r>
            </m:sup>
          </m:sSup>
          <m:r>
            <w:rPr>
              <w:rFonts w:ascii="Cambria Math" w:hAnsi="Cambria Math"/>
              <w:sz w:val="28"/>
            </w:rPr>
            <m:t>-a</m:t>
          </m:r>
          <m:d>
            <m:dPr>
              <m:ctrlPr>
                <w:rPr>
                  <w:rFonts w:ascii="Cambria Math" w:hAnsi="Cambria Math"/>
                  <w:sz w:val="28"/>
                </w:rPr>
              </m:ctrlPr>
            </m:dPr>
            <m:e>
              <m:r>
                <w:rPr>
                  <w:rFonts w:ascii="Cambria Math" w:hAnsi="Cambria Math"/>
                  <w:sz w:val="28"/>
                </w:rPr>
                <m:t>t</m:t>
              </m:r>
            </m:e>
          </m:d>
          <m:d>
            <m:dPr>
              <m:begChr m:val="["/>
              <m:endChr m:val="]"/>
              <m:ctrlPr>
                <w:rPr>
                  <w:rFonts w:ascii="Cambria Math" w:hAnsi="Cambria Math"/>
                  <w:sz w:val="28"/>
                </w:rPr>
              </m:ctrlPr>
            </m:dPr>
            <m:e>
              <m:sSup>
                <m:sSupPr>
                  <m:ctrlPr>
                    <w:rPr>
                      <w:rFonts w:ascii="Cambria Math" w:hAnsi="Cambria Math"/>
                      <w:sz w:val="28"/>
                    </w:rPr>
                  </m:ctrlPr>
                </m:sSupPr>
                <m:e>
                  <m:r>
                    <w:rPr>
                      <w:rFonts w:ascii="Cambria Math" w:hAnsi="Cambria Math"/>
                      <w:sz w:val="28"/>
                    </w:rPr>
                    <m:t>dR</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R</m:t>
                  </m:r>
                </m:e>
                <m:sup>
                  <m:r>
                    <w:rPr>
                      <w:rFonts w:ascii="Cambria Math" w:hAnsi="Cambria Math"/>
                      <w:sz w:val="28"/>
                    </w:rPr>
                    <m:t>2</m:t>
                  </m:r>
                </m:sup>
              </m:sSup>
              <m:d>
                <m:dPr>
                  <m:ctrlPr>
                    <w:rPr>
                      <w:rFonts w:ascii="Cambria Math" w:hAnsi="Cambria Math"/>
                      <w:sz w:val="28"/>
                    </w:rPr>
                  </m:ctrlPr>
                </m:dPr>
                <m:e>
                  <m:sSup>
                    <m:sSupPr>
                      <m:ctrlPr>
                        <w:rPr>
                          <w:rFonts w:ascii="Cambria Math" w:hAnsi="Cambria Math"/>
                          <w:sz w:val="28"/>
                        </w:rPr>
                      </m:ctrlPr>
                    </m:sSupPr>
                    <m:e>
                      <m:r>
                        <w:rPr>
                          <w:rFonts w:ascii="Cambria Math" w:hAnsi="Cambria Math"/>
                          <w:sz w:val="28"/>
                        </w:rPr>
                        <m:t>dθ</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sin</m:t>
                      </m:r>
                    </m:e>
                    <m:sup>
                      <m:r>
                        <w:rPr>
                          <w:rFonts w:ascii="Cambria Math" w:hAnsi="Cambria Math"/>
                          <w:sz w:val="28"/>
                        </w:rPr>
                        <m:t>2</m:t>
                      </m:r>
                    </m:sup>
                  </m:sSup>
                  <m:r>
                    <w:rPr>
                      <w:rFonts w:ascii="Cambria Math" w:hAnsi="Cambria Math"/>
                      <w:sz w:val="28"/>
                    </w:rPr>
                    <m:t>θd</m:t>
                  </m:r>
                  <m:sSup>
                    <m:sSupPr>
                      <m:ctrlPr>
                        <w:rPr>
                          <w:rFonts w:ascii="Cambria Math" w:hAnsi="Cambria Math"/>
                          <w:sz w:val="28"/>
                        </w:rPr>
                      </m:ctrlPr>
                    </m:sSupPr>
                    <m:e>
                      <m:r>
                        <w:rPr>
                          <w:rFonts w:ascii="Cambria Math" w:hAnsi="Cambria Math"/>
                          <w:sz w:val="28"/>
                        </w:rPr>
                        <m:t>φ</m:t>
                      </m:r>
                    </m:e>
                    <m:sup>
                      <m:r>
                        <w:rPr>
                          <w:rFonts w:ascii="Cambria Math" w:hAnsi="Cambria Math"/>
                          <w:sz w:val="28"/>
                        </w:rPr>
                        <m:t>2</m:t>
                      </m:r>
                    </m:sup>
                  </m:sSup>
                </m:e>
              </m:d>
            </m:e>
          </m:d>
          <m:r>
            <w:rPr>
              <w:rFonts w:ascii="Cambria Math" w:hAnsi="Cambria Math"/>
              <w:sz w:val="28"/>
            </w:rPr>
            <m:t xml:space="preserve">      </m:t>
          </m:r>
          <m:d>
            <m:dPr>
              <m:ctrlPr>
                <w:rPr>
                  <w:rFonts w:ascii="Cambria Math" w:hAnsi="Cambria Math"/>
                  <w:sz w:val="28"/>
                </w:rPr>
              </m:ctrlPr>
            </m:dPr>
            <m:e>
              <m:r>
                <w:rPr>
                  <w:rFonts w:ascii="Cambria Math" w:hAnsi="Cambria Math"/>
                  <w:sz w:val="28"/>
                </w:rPr>
                <m:t>8</m:t>
              </m:r>
            </m:e>
          </m:d>
        </m:oMath>
      </m:oMathPara>
    </w:p>
    <w:p w:rsidR="0048561E" w:rsidRDefault="004359C7" w:rsidP="004359C7">
      <w:pPr>
        <w:pStyle w:val="a6"/>
        <w:spacing w:after="0" w:line="360" w:lineRule="auto"/>
        <w:jc w:val="both"/>
      </w:pPr>
      <w:r>
        <w:rPr>
          <w:rFonts w:ascii="Times New Roman" w:hAnsi="Times New Roman" w:cs="Times New Roman"/>
          <w:sz w:val="28"/>
          <w:szCs w:val="28"/>
        </w:rPr>
        <w:t xml:space="preserve">Следовательно, амплитуда возмущения может быть описана с помощью </w:t>
      </w:r>
      <w:bookmarkStart w:id="30" w:name="MathJax-Element-8-Frame"/>
      <w:bookmarkStart w:id="31" w:name="MathJax-Span-174"/>
      <w:bookmarkStart w:id="32" w:name="MathJax-Span-175"/>
      <w:bookmarkStart w:id="33" w:name="MathJax-Span-176"/>
      <w:bookmarkStart w:id="34" w:name="MathJax-Span-177"/>
      <w:bookmarkEnd w:id="30"/>
      <w:bookmarkEnd w:id="31"/>
      <w:bookmarkEnd w:id="32"/>
      <w:bookmarkEnd w:id="33"/>
      <w:bookmarkEnd w:id="34"/>
      <w:r>
        <w:rPr>
          <w:rFonts w:ascii="Times New Roman" w:hAnsi="Times New Roman" w:cs="Times New Roman"/>
          <w:i/>
          <w:sz w:val="28"/>
          <w:szCs w:val="28"/>
        </w:rPr>
        <w:t>R</w:t>
      </w:r>
      <w:bookmarkStart w:id="35" w:name="MathJax-Span-178"/>
      <w:bookmarkEnd w:id="35"/>
      <w:r>
        <w:rPr>
          <w:rFonts w:ascii="Times New Roman" w:hAnsi="Times New Roman" w:cs="Times New Roman"/>
          <w:sz w:val="28"/>
          <w:szCs w:val="28"/>
          <w:vertAlign w:val="subscript"/>
        </w:rPr>
        <w:t>1</w:t>
      </w:r>
      <w:r>
        <w:rPr>
          <w:rFonts w:ascii="Times New Roman" w:hAnsi="Times New Roman" w:cs="Times New Roman"/>
          <w:sz w:val="28"/>
          <w:szCs w:val="28"/>
        </w:rPr>
        <w:t xml:space="preserve"> -- величины </w:t>
      </w:r>
      <w:bookmarkStart w:id="36" w:name="MathJax-Element-9-Frame"/>
      <w:bookmarkStart w:id="37" w:name="MathJax-Span-179"/>
      <w:bookmarkStart w:id="38" w:name="MathJax-Span-180"/>
      <w:bookmarkStart w:id="39" w:name="MathJax-Span-181"/>
      <w:bookmarkEnd w:id="36"/>
      <w:bookmarkEnd w:id="37"/>
      <w:bookmarkEnd w:id="38"/>
      <w:bookmarkEnd w:id="39"/>
      <w:r>
        <w:rPr>
          <w:rFonts w:ascii="Times New Roman" w:hAnsi="Times New Roman" w:cs="Times New Roman"/>
          <w:i/>
          <w:sz w:val="28"/>
          <w:szCs w:val="28"/>
        </w:rPr>
        <w:t>R</w:t>
      </w:r>
      <w:r>
        <w:rPr>
          <w:rFonts w:ascii="Times New Roman" w:hAnsi="Times New Roman" w:cs="Times New Roman"/>
          <w:sz w:val="28"/>
          <w:szCs w:val="28"/>
        </w:rPr>
        <w:t xml:space="preserve"> на границе возмущенной области 3-пространства постоянной положительной кривизны (см. Рис. 1). Далее, переходная область простирается в интервале </w:t>
      </w:r>
    </w:p>
    <w:p w:rsidR="00B125D8" w:rsidRDefault="004359C7" w:rsidP="004359C7">
      <w:pPr>
        <w:pStyle w:val="a6"/>
        <w:spacing w:after="0" w:line="360" w:lineRule="auto"/>
        <w:jc w:val="center"/>
      </w:pPr>
      <w:bookmarkStart w:id="40" w:name="MathJax-Span-182"/>
      <w:bookmarkStart w:id="41" w:name="MathJax-Span-183"/>
      <w:bookmarkStart w:id="42" w:name="MathJax-Span-184"/>
      <w:bookmarkStart w:id="43" w:name="MathJax-Span-185"/>
      <w:bookmarkStart w:id="44" w:name="MathJax-Element-10-Frame"/>
      <w:bookmarkEnd w:id="40"/>
      <w:bookmarkEnd w:id="41"/>
      <w:bookmarkEnd w:id="42"/>
      <w:bookmarkEnd w:id="43"/>
      <w:bookmarkEnd w:id="44"/>
      <w:r w:rsidRPr="00EB5BAC">
        <w:rPr>
          <w:rFonts w:ascii="Cambria Math" w:hAnsi="Cambria Math" w:cs="Times New Roman"/>
          <w:sz w:val="28"/>
          <w:szCs w:val="28"/>
        </w:rPr>
        <w:t>R</w:t>
      </w:r>
      <w:bookmarkStart w:id="45" w:name="MathJax-Span-186"/>
      <w:bookmarkEnd w:id="45"/>
      <w:r w:rsidRPr="00EB5BAC">
        <w:rPr>
          <w:rFonts w:ascii="Cambria Math" w:hAnsi="Cambria Math" w:cs="Times New Roman"/>
          <w:sz w:val="28"/>
          <w:szCs w:val="28"/>
          <w:vertAlign w:val="subscript"/>
        </w:rPr>
        <w:t>1</w:t>
      </w:r>
      <w:bookmarkStart w:id="46" w:name="MathJax-Span-187"/>
      <w:bookmarkEnd w:id="46"/>
      <w:r w:rsidRPr="00EB5BAC">
        <w:rPr>
          <w:rFonts w:ascii="Cambria Math" w:hAnsi="Cambria Math" w:cs="Times New Roman"/>
          <w:sz w:val="28"/>
          <w:szCs w:val="28"/>
        </w:rPr>
        <w:t>&lt;</w:t>
      </w:r>
      <w:bookmarkStart w:id="47" w:name="MathJax-Span-188"/>
      <w:bookmarkEnd w:id="47"/>
      <w:r w:rsidRPr="00EB5BAC">
        <w:rPr>
          <w:rFonts w:ascii="Cambria Math" w:hAnsi="Cambria Math" w:cs="Times New Roman"/>
          <w:sz w:val="28"/>
          <w:szCs w:val="28"/>
        </w:rPr>
        <w:t>R</w:t>
      </w:r>
      <w:bookmarkStart w:id="48" w:name="MathJax-Span-189"/>
      <w:bookmarkEnd w:id="48"/>
      <w:r w:rsidRPr="00EB5BAC">
        <w:rPr>
          <w:rFonts w:ascii="Cambria Math" w:hAnsi="Cambria Math" w:cs="Times New Roman"/>
          <w:sz w:val="28"/>
          <w:szCs w:val="28"/>
        </w:rPr>
        <w:t>&lt;</w:t>
      </w:r>
      <w:bookmarkStart w:id="49" w:name="MathJax-Span-190"/>
      <w:bookmarkStart w:id="50" w:name="MathJax-Span-191"/>
      <w:bookmarkEnd w:id="49"/>
      <w:bookmarkEnd w:id="50"/>
      <w:r w:rsidRPr="00EB5BAC">
        <w:rPr>
          <w:rFonts w:ascii="Cambria Math" w:hAnsi="Cambria Math" w:cs="Times New Roman"/>
          <w:sz w:val="28"/>
          <w:szCs w:val="28"/>
        </w:rPr>
        <w:t>R</w:t>
      </w:r>
      <w:bookmarkStart w:id="51" w:name="MathJax-Span-192"/>
      <w:bookmarkEnd w:id="51"/>
      <w:r w:rsidRPr="00EB5BAC">
        <w:rPr>
          <w:rFonts w:ascii="Cambria Math" w:hAnsi="Cambria Math" w:cs="Times New Roman"/>
          <w:sz w:val="28"/>
          <w:szCs w:val="28"/>
          <w:vertAlign w:val="subscript"/>
        </w:rPr>
        <w:t>2</w:t>
      </w:r>
      <w:bookmarkStart w:id="52" w:name="MathJax-Span-193"/>
      <w:bookmarkEnd w:id="52"/>
      <w:r w:rsidRPr="00EB5BAC">
        <w:rPr>
          <w:rFonts w:ascii="Cambria Math" w:hAnsi="Cambria Math" w:cs="Times New Roman"/>
          <w:sz w:val="28"/>
          <w:szCs w:val="28"/>
        </w:rPr>
        <w:t>,</w:t>
      </w:r>
      <w:bookmarkStart w:id="53" w:name="MathJax-Span-194"/>
      <w:bookmarkEnd w:id="53"/>
      <w:r w:rsidRPr="00EB5BAC">
        <w:rPr>
          <w:rFonts w:ascii="Cambria Math" w:hAnsi="Cambria Math" w:cs="Times New Roman"/>
          <w:sz w:val="28"/>
          <w:szCs w:val="28"/>
        </w:rPr>
        <w:t> </w:t>
      </w:r>
      <w:bookmarkStart w:id="54" w:name="MathJax-Span-195"/>
      <w:bookmarkEnd w:id="54"/>
      <w:r w:rsidRPr="00EB5BAC">
        <w:rPr>
          <w:rFonts w:ascii="Cambria Math" w:hAnsi="Cambria Math" w:cs="Times New Roman"/>
          <w:sz w:val="28"/>
          <w:szCs w:val="28"/>
        </w:rPr>
        <w:t> </w:t>
      </w:r>
      <w:bookmarkStart w:id="55" w:name="MathJax-Span-196"/>
      <w:bookmarkEnd w:id="55"/>
      <w:r w:rsidRPr="00EB5BAC">
        <w:rPr>
          <w:rFonts w:ascii="Cambria Math" w:hAnsi="Cambria Math" w:cs="Times New Roman"/>
          <w:sz w:val="28"/>
          <w:szCs w:val="28"/>
        </w:rPr>
        <w:t> </w:t>
      </w:r>
      <w:bookmarkStart w:id="56" w:name="MathJax-Span-197"/>
      <w:bookmarkStart w:id="57" w:name="MathJax-Span-198"/>
      <w:bookmarkEnd w:id="56"/>
      <w:bookmarkEnd w:id="57"/>
      <w:r w:rsidRPr="00EB5BAC">
        <w:rPr>
          <w:rFonts w:ascii="Cambria Math" w:hAnsi="Cambria Math" w:cs="Times New Roman"/>
          <w:sz w:val="28"/>
          <w:szCs w:val="28"/>
        </w:rPr>
        <w:t>R</w:t>
      </w:r>
      <w:bookmarkStart w:id="58" w:name="MathJax-Span-199"/>
      <w:bookmarkEnd w:id="58"/>
      <w:r w:rsidRPr="00EB5BAC">
        <w:rPr>
          <w:rFonts w:ascii="Cambria Math" w:hAnsi="Cambria Math" w:cs="Times New Roman"/>
          <w:sz w:val="28"/>
          <w:szCs w:val="28"/>
          <w:vertAlign w:val="subscript"/>
        </w:rPr>
        <w:t>2</w:t>
      </w:r>
      <w:bookmarkStart w:id="59" w:name="MathJax-Span-200"/>
      <w:bookmarkEnd w:id="59"/>
      <w:r w:rsidRPr="00EB5BAC">
        <w:rPr>
          <w:rFonts w:ascii="Cambria Math" w:hAnsi="Cambria Math" w:cs="Times New Roman"/>
          <w:sz w:val="28"/>
          <w:szCs w:val="28"/>
        </w:rPr>
        <w:t>−</w:t>
      </w:r>
      <w:bookmarkStart w:id="60" w:name="MathJax-Span-201"/>
      <w:bookmarkStart w:id="61" w:name="MathJax-Span-202"/>
      <w:bookmarkEnd w:id="60"/>
      <w:bookmarkEnd w:id="61"/>
      <w:r w:rsidRPr="00EB5BAC">
        <w:rPr>
          <w:rFonts w:ascii="Cambria Math" w:hAnsi="Cambria Math" w:cs="Times New Roman"/>
          <w:sz w:val="28"/>
          <w:szCs w:val="28"/>
        </w:rPr>
        <w:t>R</w:t>
      </w:r>
      <w:bookmarkStart w:id="62" w:name="MathJax-Span-203"/>
      <w:bookmarkEnd w:id="62"/>
      <w:r w:rsidRPr="00EB5BAC">
        <w:rPr>
          <w:rFonts w:ascii="Cambria Math" w:hAnsi="Cambria Math" w:cs="Times New Roman"/>
          <w:sz w:val="28"/>
          <w:szCs w:val="28"/>
          <w:vertAlign w:val="subscript"/>
        </w:rPr>
        <w:t>1</w:t>
      </w:r>
      <w:bookmarkStart w:id="63" w:name="MathJax-Span-204"/>
      <w:bookmarkEnd w:id="63"/>
      <w:r w:rsidRPr="00EB5BAC">
        <w:rPr>
          <w:rFonts w:ascii="Cambria Math" w:hAnsi="Cambria Math" w:cs="Times New Roman"/>
          <w:sz w:val="28"/>
          <w:szCs w:val="28"/>
        </w:rPr>
        <w:t>=</w:t>
      </w:r>
      <w:bookmarkStart w:id="64" w:name="MathJax-Span-205"/>
      <w:bookmarkEnd w:id="64"/>
      <w:r w:rsidR="00C24531" w:rsidRPr="00EB5BAC">
        <w:rPr>
          <w:rFonts w:ascii="Cambria Math" w:hAnsi="Cambria Math" w:cs="Times New Roman"/>
          <w:sz w:val="28"/>
          <w:szCs w:val="28"/>
        </w:rPr>
        <w:t>Δ</w:t>
      </w:r>
      <w:r w:rsidR="00C24531">
        <w:rPr>
          <w:rFonts w:ascii="Times New Roman" w:hAnsi="Times New Roman" w:cs="Times New Roman"/>
          <w:sz w:val="28"/>
          <w:szCs w:val="28"/>
        </w:rPr>
        <w:t xml:space="preserve">     </w:t>
      </w:r>
      <w:r>
        <w:rPr>
          <w:rFonts w:ascii="Times New Roman" w:hAnsi="Times New Roman" w:cs="Times New Roman"/>
          <w:sz w:val="28"/>
          <w:szCs w:val="28"/>
        </w:rPr>
        <w:t xml:space="preserve"> (</w:t>
      </w:r>
      <w:r w:rsidR="00C24531" w:rsidRPr="00C24531">
        <w:rPr>
          <w:rFonts w:ascii="Times New Roman" w:hAnsi="Times New Roman" w:cs="Times New Roman"/>
          <w:sz w:val="28"/>
          <w:szCs w:val="28"/>
        </w:rPr>
        <w:t>9</w:t>
      </w:r>
      <w:r>
        <w:rPr>
          <w:rFonts w:ascii="Times New Roman" w:hAnsi="Times New Roman" w:cs="Times New Roman"/>
          <w:sz w:val="28"/>
          <w:szCs w:val="28"/>
        </w:rPr>
        <w:t>)</w:t>
      </w:r>
    </w:p>
    <w:p w:rsidR="0048561E" w:rsidRDefault="004359C7" w:rsidP="004359C7">
      <w:pPr>
        <w:pStyle w:val="a6"/>
        <w:spacing w:after="0" w:line="360" w:lineRule="auto"/>
        <w:jc w:val="both"/>
      </w:pPr>
      <w:r>
        <w:rPr>
          <w:rFonts w:ascii="Times New Roman" w:hAnsi="Times New Roman" w:cs="Times New Roman"/>
          <w:sz w:val="28"/>
          <w:szCs w:val="28"/>
        </w:rPr>
        <w:lastRenderedPageBreak/>
        <w:t xml:space="preserve">где решение постепенно сшивается с внешней невозмущенной областью. Развитие процесса существенно зависит от ширины переходной области. Действительно, если </w:t>
      </w:r>
      <w:bookmarkStart w:id="65" w:name="MathJax-Element-11-Frame"/>
      <w:bookmarkStart w:id="66" w:name="MathJax-Span-206"/>
      <w:bookmarkStart w:id="67" w:name="MathJax-Span-207"/>
      <w:bookmarkStart w:id="68" w:name="MathJax-Span-208"/>
      <w:bookmarkEnd w:id="65"/>
      <w:bookmarkEnd w:id="66"/>
      <w:bookmarkEnd w:id="67"/>
      <w:bookmarkEnd w:id="68"/>
      <w:r>
        <w:rPr>
          <w:rFonts w:ascii="Times New Roman" w:hAnsi="Times New Roman" w:cs="Times New Roman"/>
          <w:sz w:val="28"/>
          <w:szCs w:val="28"/>
        </w:rPr>
        <w:t xml:space="preserve">Δ достаточно мало, при возрастании возмущений плотности </w:t>
      </w:r>
      <w:bookmarkStart w:id="69" w:name="MathJax-Element-12-Frame"/>
      <w:bookmarkStart w:id="70" w:name="MathJax-Span-209"/>
      <w:bookmarkStart w:id="71" w:name="MathJax-Span-210"/>
      <w:bookmarkStart w:id="72" w:name="MathJax-Span-211"/>
      <w:bookmarkEnd w:id="69"/>
      <w:bookmarkEnd w:id="70"/>
      <w:bookmarkEnd w:id="71"/>
      <w:bookmarkEnd w:id="72"/>
      <w:r>
        <w:rPr>
          <w:rFonts w:ascii="Times New Roman" w:hAnsi="Times New Roman" w:cs="Times New Roman"/>
          <w:i/>
          <w:sz w:val="28"/>
          <w:szCs w:val="28"/>
        </w:rPr>
        <w:t>δ</w:t>
      </w:r>
      <w:bookmarkStart w:id="73" w:name="MathJax-Span-212"/>
      <w:bookmarkEnd w:id="73"/>
      <w:r>
        <w:rPr>
          <w:rFonts w:ascii="Times New Roman" w:hAnsi="Times New Roman" w:cs="Times New Roman"/>
          <w:i/>
          <w:sz w:val="28"/>
          <w:szCs w:val="28"/>
        </w:rPr>
        <w:t>ρ</w:t>
      </w:r>
      <w:r>
        <w:rPr>
          <w:rFonts w:ascii="Times New Roman" w:hAnsi="Times New Roman" w:cs="Times New Roman"/>
          <w:sz w:val="28"/>
          <w:szCs w:val="28"/>
        </w:rPr>
        <w:t xml:space="preserve"> развиваются большие градиенты давлений</w:t>
      </w:r>
      <w:r>
        <w:rPr>
          <w:rFonts w:ascii="Times New Roman" w:hAnsi="Times New Roman" w:cs="Times New Roman"/>
          <w:b/>
          <w:sz w:val="28"/>
          <w:szCs w:val="28"/>
        </w:rPr>
        <w:t xml:space="preserve"> </w:t>
      </w:r>
      <w:r w:rsidR="007D7FDE">
        <w:rPr>
          <w:rFonts w:ascii="Times New Roman" w:hAnsi="Times New Roman" w:cs="Times New Roman"/>
          <w:sz w:val="28"/>
          <w:szCs w:val="28"/>
        </w:rPr>
        <w:t xml:space="preserve">и </w:t>
      </w:r>
      <w:r w:rsidR="007D7FDE" w:rsidRPr="007D7FDE">
        <w:rPr>
          <w:rFonts w:ascii="Times New Roman" w:hAnsi="Times New Roman" w:cs="Times New Roman"/>
          <w:sz w:val="28"/>
          <w:szCs w:val="28"/>
        </w:rPr>
        <w:t>гидродинамические</w:t>
      </w:r>
      <w:r w:rsidRPr="007D7FDE">
        <w:rPr>
          <w:rFonts w:ascii="Times New Roman" w:hAnsi="Times New Roman" w:cs="Times New Roman"/>
          <w:sz w:val="28"/>
          <w:szCs w:val="28"/>
        </w:rPr>
        <w:t xml:space="preserve"> </w:t>
      </w:r>
      <w:r>
        <w:rPr>
          <w:rFonts w:ascii="Times New Roman" w:hAnsi="Times New Roman" w:cs="Times New Roman"/>
          <w:sz w:val="28"/>
          <w:szCs w:val="28"/>
        </w:rPr>
        <w:t xml:space="preserve">явления. Если </w:t>
      </w:r>
      <w:bookmarkStart w:id="74" w:name="MathJax-Element-13-Frame"/>
      <w:bookmarkStart w:id="75" w:name="MathJax-Span-213"/>
      <w:bookmarkStart w:id="76" w:name="MathJax-Span-214"/>
      <w:bookmarkStart w:id="77" w:name="MathJax-Span-215"/>
      <w:bookmarkEnd w:id="74"/>
      <w:bookmarkEnd w:id="75"/>
      <w:bookmarkEnd w:id="76"/>
      <w:bookmarkEnd w:id="77"/>
      <w:r>
        <w:rPr>
          <w:rFonts w:ascii="Times New Roman" w:hAnsi="Times New Roman" w:cs="Times New Roman"/>
          <w:sz w:val="28"/>
          <w:szCs w:val="28"/>
        </w:rPr>
        <w:t xml:space="preserve">Δ велико, то градиенты давлений </w:t>
      </w:r>
      <w:r>
        <w:rPr>
          <w:noProof/>
          <w:lang w:eastAsia="ru-RU" w:bidi="ar-SA"/>
        </w:rPr>
        <w:drawing>
          <wp:anchor distT="0" distB="0" distL="0" distR="95250" simplePos="0" relativeHeight="251653120" behindDoc="0" locked="0" layoutInCell="1" allowOverlap="1">
            <wp:simplePos x="0" y="0"/>
            <wp:positionH relativeFrom="margin">
              <wp:align>left</wp:align>
            </wp:positionH>
            <wp:positionV relativeFrom="line">
              <wp:posOffset>329565</wp:posOffset>
            </wp:positionV>
            <wp:extent cx="5867400" cy="430593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5867400" cy="4305935"/>
                    </a:xfrm>
                    <a:prstGeom prst="rect">
                      <a:avLst/>
                    </a:prstGeom>
                  </pic:spPr>
                </pic:pic>
              </a:graphicData>
            </a:graphic>
          </wp:anchor>
        </w:drawing>
      </w:r>
      <w:r>
        <w:rPr>
          <w:rFonts w:ascii="Times New Roman" w:hAnsi="Times New Roman" w:cs="Times New Roman"/>
          <w:sz w:val="28"/>
          <w:szCs w:val="28"/>
        </w:rPr>
        <w:t xml:space="preserve">малы. </w:t>
      </w:r>
    </w:p>
    <w:p w:rsidR="0048561E" w:rsidRPr="00110DFE" w:rsidRDefault="00C04202" w:rsidP="004359C7">
      <w:pPr>
        <w:pStyle w:val="a6"/>
        <w:spacing w:line="360" w:lineRule="auto"/>
        <w:jc w:val="both"/>
      </w:pPr>
      <w:r>
        <w:rPr>
          <w:rFonts w:ascii="Times New Roman" w:hAnsi="Times New Roman" w:cs="Times New Roman"/>
          <w:sz w:val="28"/>
          <w:szCs w:val="28"/>
        </w:rPr>
        <w:t>На Рис.(</w:t>
      </w:r>
      <w:r w:rsidR="00B63959" w:rsidRPr="00F4183C">
        <w:rPr>
          <w:rFonts w:ascii="Times New Roman" w:hAnsi="Times New Roman" w:cs="Times New Roman"/>
          <w:sz w:val="28"/>
          <w:szCs w:val="28"/>
        </w:rPr>
        <w:t>2</w:t>
      </w:r>
      <w:r>
        <w:rPr>
          <w:rFonts w:ascii="Times New Roman" w:hAnsi="Times New Roman" w:cs="Times New Roman"/>
          <w:sz w:val="28"/>
          <w:szCs w:val="28"/>
        </w:rPr>
        <w:t>-</w:t>
      </w:r>
      <w:r w:rsidR="000A249B" w:rsidRPr="00F4183C">
        <w:rPr>
          <w:rFonts w:ascii="Times New Roman" w:hAnsi="Times New Roman" w:cs="Times New Roman"/>
          <w:sz w:val="28"/>
          <w:szCs w:val="28"/>
        </w:rPr>
        <w:t>4</w:t>
      </w:r>
      <w:r w:rsidR="004359C7">
        <w:rPr>
          <w:rFonts w:ascii="Times New Roman" w:hAnsi="Times New Roman" w:cs="Times New Roman"/>
          <w:sz w:val="28"/>
          <w:szCs w:val="28"/>
        </w:rPr>
        <w:t xml:space="preserve">) показаны результаты вычислений </w:t>
      </w:r>
      <w:r w:rsidR="0007371E" w:rsidRPr="00110DFE">
        <w:rPr>
          <w:rFonts w:ascii="Times New Roman" w:hAnsi="Times New Roman" w:cs="Times New Roman"/>
          <w:sz w:val="28"/>
          <w:szCs w:val="28"/>
          <w:u w:val="single"/>
        </w:rPr>
        <w:t>[5].</w:t>
      </w:r>
    </w:p>
    <w:p w:rsidR="0048561E" w:rsidRDefault="004359C7" w:rsidP="004359C7">
      <w:pPr>
        <w:pStyle w:val="a6"/>
        <w:spacing w:line="360" w:lineRule="auto"/>
        <w:jc w:val="both"/>
      </w:pPr>
      <w:r>
        <w:rPr>
          <w:rFonts w:ascii="Times New Roman" w:hAnsi="Times New Roman" w:cs="Times New Roman"/>
          <w:sz w:val="28"/>
          <w:szCs w:val="28"/>
        </w:rPr>
        <w:t xml:space="preserve">Если возмущения метрики малы (малое </w:t>
      </w:r>
      <w:bookmarkStart w:id="78" w:name="MathJax-Element-14-Frame"/>
      <w:bookmarkStart w:id="79" w:name="MathJax-Span-216"/>
      <w:bookmarkStart w:id="80" w:name="MathJax-Span-217"/>
      <w:bookmarkStart w:id="81" w:name="MathJax-Span-218"/>
      <w:bookmarkStart w:id="82" w:name="MathJax-Span-219"/>
      <w:bookmarkEnd w:id="78"/>
      <w:bookmarkEnd w:id="79"/>
      <w:bookmarkEnd w:id="80"/>
      <w:bookmarkEnd w:id="81"/>
      <w:bookmarkEnd w:id="82"/>
      <w:r>
        <w:rPr>
          <w:rFonts w:ascii="Times New Roman" w:hAnsi="Times New Roman" w:cs="Times New Roman"/>
          <w:i/>
          <w:sz w:val="28"/>
          <w:szCs w:val="28"/>
        </w:rPr>
        <w:t>R</w:t>
      </w:r>
      <w:bookmarkStart w:id="83" w:name="MathJax-Span-220"/>
      <w:bookmarkEnd w:id="83"/>
      <w:r>
        <w:rPr>
          <w:rFonts w:ascii="Times New Roman" w:hAnsi="Times New Roman" w:cs="Times New Roman"/>
          <w:sz w:val="28"/>
          <w:szCs w:val="28"/>
          <w:vertAlign w:val="subscript"/>
        </w:rPr>
        <w:t>1</w:t>
      </w:r>
      <w:bookmarkStart w:id="84" w:name="MathJax-Span-221"/>
      <w:bookmarkEnd w:id="84"/>
      <w:r>
        <w:rPr>
          <w:rFonts w:ascii="Times New Roman" w:hAnsi="Times New Roman" w:cs="Times New Roman"/>
          <w:sz w:val="28"/>
          <w:szCs w:val="28"/>
        </w:rPr>
        <w:t>=</w:t>
      </w:r>
      <w:bookmarkStart w:id="85" w:name="MathJax-Span-222"/>
      <w:bookmarkEnd w:id="85"/>
      <w:r>
        <w:rPr>
          <w:rFonts w:ascii="Times New Roman" w:hAnsi="Times New Roman" w:cs="Times New Roman"/>
          <w:sz w:val="28"/>
          <w:szCs w:val="28"/>
        </w:rPr>
        <w:t>0.75</w:t>
      </w:r>
      <w:bookmarkStart w:id="86" w:name="MathJax-Span-223"/>
      <w:bookmarkStart w:id="87" w:name="MathJax-Span-224"/>
      <w:bookmarkEnd w:id="86"/>
      <w:bookmarkEnd w:id="87"/>
      <w:r>
        <w:rPr>
          <w:rFonts w:ascii="Times New Roman" w:hAnsi="Times New Roman" w:cs="Times New Roman"/>
          <w:i/>
          <w:sz w:val="28"/>
          <w:szCs w:val="28"/>
        </w:rPr>
        <w:t>R</w:t>
      </w:r>
      <w:bookmarkStart w:id="88" w:name="MathJax-Span-225"/>
      <w:bookmarkStart w:id="89" w:name="MathJax-Span-226"/>
      <w:bookmarkStart w:id="90" w:name="MathJax-Span-227"/>
      <w:bookmarkEnd w:id="88"/>
      <w:bookmarkEnd w:id="89"/>
      <w:bookmarkEnd w:id="90"/>
      <w:r>
        <w:rPr>
          <w:rFonts w:ascii="Times New Roman" w:hAnsi="Times New Roman" w:cs="Times New Roman"/>
          <w:i/>
          <w:sz w:val="28"/>
          <w:szCs w:val="28"/>
          <w:vertAlign w:val="subscript"/>
        </w:rPr>
        <w:t>m</w:t>
      </w:r>
      <w:bookmarkStart w:id="91" w:name="MathJax-Span-228"/>
      <w:bookmarkEnd w:id="91"/>
      <w:r>
        <w:rPr>
          <w:rFonts w:ascii="Times New Roman" w:hAnsi="Times New Roman" w:cs="Times New Roman"/>
          <w:i/>
          <w:sz w:val="28"/>
          <w:szCs w:val="28"/>
          <w:vertAlign w:val="subscript"/>
        </w:rPr>
        <w:t>a</w:t>
      </w:r>
      <w:bookmarkStart w:id="92" w:name="MathJax-Span-229"/>
      <w:bookmarkEnd w:id="92"/>
      <w:r>
        <w:rPr>
          <w:rFonts w:ascii="Times New Roman" w:hAnsi="Times New Roman" w:cs="Times New Roman"/>
          <w:i/>
          <w:sz w:val="28"/>
          <w:szCs w:val="28"/>
          <w:vertAlign w:val="subscript"/>
        </w:rPr>
        <w:t>x</w:t>
      </w:r>
      <w:r>
        <w:rPr>
          <w:rFonts w:ascii="Times New Roman" w:hAnsi="Times New Roman" w:cs="Times New Roman"/>
          <w:sz w:val="28"/>
          <w:szCs w:val="28"/>
        </w:rPr>
        <w:t xml:space="preserve">, где </w:t>
      </w:r>
      <w:bookmarkStart w:id="93" w:name="MathJax-Element-15-Frame"/>
      <w:bookmarkStart w:id="94" w:name="MathJax-Span-230"/>
      <w:bookmarkStart w:id="95" w:name="MathJax-Span-231"/>
      <w:bookmarkStart w:id="96" w:name="MathJax-Span-232"/>
      <w:bookmarkStart w:id="97" w:name="MathJax-Span-233"/>
      <w:bookmarkEnd w:id="93"/>
      <w:bookmarkEnd w:id="94"/>
      <w:bookmarkEnd w:id="95"/>
      <w:bookmarkEnd w:id="96"/>
      <w:bookmarkEnd w:id="97"/>
      <w:r>
        <w:rPr>
          <w:rFonts w:ascii="Times New Roman" w:hAnsi="Times New Roman" w:cs="Times New Roman"/>
          <w:i/>
          <w:sz w:val="28"/>
          <w:szCs w:val="28"/>
        </w:rPr>
        <w:t>R</w:t>
      </w:r>
      <w:bookmarkStart w:id="98" w:name="MathJax-Span-234"/>
      <w:bookmarkStart w:id="99" w:name="MathJax-Span-235"/>
      <w:bookmarkStart w:id="100" w:name="MathJax-Span-236"/>
      <w:bookmarkEnd w:id="98"/>
      <w:bookmarkEnd w:id="99"/>
      <w:bookmarkEnd w:id="100"/>
      <w:r>
        <w:rPr>
          <w:rFonts w:ascii="Times New Roman" w:hAnsi="Times New Roman" w:cs="Times New Roman"/>
          <w:i/>
          <w:sz w:val="28"/>
          <w:szCs w:val="28"/>
          <w:vertAlign w:val="subscript"/>
        </w:rPr>
        <w:t>m</w:t>
      </w:r>
      <w:bookmarkStart w:id="101" w:name="MathJax-Span-237"/>
      <w:bookmarkEnd w:id="101"/>
      <w:r>
        <w:rPr>
          <w:rFonts w:ascii="Times New Roman" w:hAnsi="Times New Roman" w:cs="Times New Roman"/>
          <w:i/>
          <w:sz w:val="28"/>
          <w:szCs w:val="28"/>
          <w:vertAlign w:val="subscript"/>
        </w:rPr>
        <w:t>a</w:t>
      </w:r>
      <w:bookmarkStart w:id="102" w:name="MathJax-Span-238"/>
      <w:bookmarkEnd w:id="102"/>
      <w:r>
        <w:rPr>
          <w:rFonts w:ascii="Times New Roman" w:hAnsi="Times New Roman" w:cs="Times New Roman"/>
          <w:i/>
          <w:sz w:val="28"/>
          <w:szCs w:val="28"/>
          <w:vertAlign w:val="subscript"/>
        </w:rPr>
        <w:t>x</w:t>
      </w:r>
      <w:bookmarkStart w:id="103" w:name="MathJax-Span-239"/>
      <w:bookmarkEnd w:id="103"/>
      <w:r>
        <w:rPr>
          <w:rFonts w:ascii="Times New Roman" w:hAnsi="Times New Roman" w:cs="Times New Roman"/>
          <w:sz w:val="28"/>
          <w:szCs w:val="28"/>
        </w:rPr>
        <w:t>=</w:t>
      </w:r>
      <w:bookmarkStart w:id="104" w:name="MathJax-Span-240"/>
      <w:bookmarkEnd w:id="104"/>
      <w:r>
        <w:rPr>
          <w:rFonts w:ascii="Times New Roman" w:hAnsi="Times New Roman" w:cs="Times New Roman"/>
          <w:i/>
          <w:sz w:val="28"/>
          <w:szCs w:val="28"/>
        </w:rPr>
        <w:t>π</w:t>
      </w:r>
      <w:bookmarkStart w:id="105" w:name="MathJax-Span-241"/>
      <w:bookmarkStart w:id="106" w:name="MathJax-Span-242"/>
      <w:bookmarkStart w:id="107" w:name="MathJax-Span-243"/>
      <w:bookmarkEnd w:id="105"/>
      <w:bookmarkEnd w:id="106"/>
      <w:bookmarkEnd w:id="107"/>
      <w:r>
        <w:rPr>
          <w:rFonts w:ascii="Times New Roman" w:hAnsi="Times New Roman" w:cs="Times New Roman"/>
          <w:sz w:val="28"/>
          <w:szCs w:val="28"/>
        </w:rPr>
        <w:t>/</w:t>
      </w:r>
      <w:bookmarkStart w:id="108" w:name="MathJax-Span-244"/>
      <w:bookmarkEnd w:id="108"/>
      <w:r>
        <w:rPr>
          <w:rFonts w:ascii="Times New Roman" w:hAnsi="Times New Roman" w:cs="Times New Roman"/>
          <w:sz w:val="28"/>
          <w:szCs w:val="28"/>
        </w:rPr>
        <w:t xml:space="preserve">2, Рис.2), первоначальное возмущение плотности превращается в звуковую волну, распространяющуюся к бесконечности, и черной дыры не образуется. Для больших </w:t>
      </w:r>
      <w:bookmarkStart w:id="109" w:name="MathJax-Element-16-Frame"/>
      <w:bookmarkStart w:id="110" w:name="MathJax-Span-245"/>
      <w:bookmarkStart w:id="111" w:name="MathJax-Span-246"/>
      <w:bookmarkStart w:id="112" w:name="MathJax-Span-247"/>
      <w:bookmarkStart w:id="113" w:name="MathJax-Span-248"/>
      <w:bookmarkEnd w:id="109"/>
      <w:bookmarkEnd w:id="110"/>
      <w:bookmarkEnd w:id="111"/>
      <w:bookmarkEnd w:id="112"/>
      <w:bookmarkEnd w:id="113"/>
      <w:r>
        <w:rPr>
          <w:rFonts w:ascii="Times New Roman" w:hAnsi="Times New Roman" w:cs="Times New Roman"/>
          <w:i/>
          <w:sz w:val="28"/>
          <w:szCs w:val="28"/>
        </w:rPr>
        <w:t>R</w:t>
      </w:r>
      <w:bookmarkStart w:id="114" w:name="MathJax-Span-249"/>
      <w:bookmarkEnd w:id="114"/>
      <w:r>
        <w:rPr>
          <w:rFonts w:ascii="Times New Roman" w:hAnsi="Times New Roman" w:cs="Times New Roman"/>
          <w:sz w:val="28"/>
          <w:szCs w:val="28"/>
          <w:vertAlign w:val="subscript"/>
        </w:rPr>
        <w:t>1</w:t>
      </w:r>
      <w:bookmarkStart w:id="115" w:name="MathJax-Span-250"/>
      <w:bookmarkEnd w:id="115"/>
      <w:r>
        <w:rPr>
          <w:rFonts w:ascii="Times New Roman" w:hAnsi="Times New Roman" w:cs="Times New Roman"/>
          <w:sz w:val="28"/>
          <w:szCs w:val="28"/>
        </w:rPr>
        <w:t>=</w:t>
      </w:r>
      <w:bookmarkStart w:id="116" w:name="MathJax-Span-251"/>
      <w:bookmarkEnd w:id="116"/>
      <w:r>
        <w:rPr>
          <w:rFonts w:ascii="Times New Roman" w:hAnsi="Times New Roman" w:cs="Times New Roman"/>
          <w:sz w:val="28"/>
          <w:szCs w:val="28"/>
        </w:rPr>
        <w:t>0.80</w:t>
      </w:r>
      <w:bookmarkStart w:id="117" w:name="MathJax-Span-252"/>
      <w:bookmarkStart w:id="118" w:name="MathJax-Span-253"/>
      <w:bookmarkEnd w:id="117"/>
      <w:bookmarkEnd w:id="118"/>
      <w:r>
        <w:rPr>
          <w:rFonts w:ascii="Times New Roman" w:hAnsi="Times New Roman" w:cs="Times New Roman"/>
          <w:i/>
          <w:sz w:val="28"/>
          <w:szCs w:val="28"/>
        </w:rPr>
        <w:t>R</w:t>
      </w:r>
      <w:bookmarkStart w:id="119" w:name="MathJax-Span-254"/>
      <w:bookmarkStart w:id="120" w:name="MathJax-Span-255"/>
      <w:bookmarkStart w:id="121" w:name="MathJax-Span-256"/>
      <w:bookmarkEnd w:id="119"/>
      <w:bookmarkEnd w:id="120"/>
      <w:bookmarkEnd w:id="121"/>
      <w:r>
        <w:rPr>
          <w:rFonts w:ascii="Times New Roman" w:hAnsi="Times New Roman" w:cs="Times New Roman"/>
          <w:i/>
          <w:sz w:val="28"/>
          <w:szCs w:val="28"/>
          <w:vertAlign w:val="subscript"/>
        </w:rPr>
        <w:t>m</w:t>
      </w:r>
      <w:bookmarkStart w:id="122" w:name="MathJax-Span-257"/>
      <w:bookmarkEnd w:id="122"/>
      <w:r>
        <w:rPr>
          <w:rFonts w:ascii="Times New Roman" w:hAnsi="Times New Roman" w:cs="Times New Roman"/>
          <w:i/>
          <w:sz w:val="28"/>
          <w:szCs w:val="28"/>
          <w:vertAlign w:val="subscript"/>
        </w:rPr>
        <w:t>a</w:t>
      </w:r>
      <w:bookmarkStart w:id="123" w:name="MathJax-Span-258"/>
      <w:bookmarkEnd w:id="123"/>
      <w:r>
        <w:rPr>
          <w:rFonts w:ascii="Times New Roman" w:hAnsi="Times New Roman" w:cs="Times New Roman"/>
          <w:i/>
          <w:sz w:val="28"/>
          <w:szCs w:val="28"/>
          <w:vertAlign w:val="subscript"/>
        </w:rPr>
        <w:t>x</w:t>
      </w:r>
      <w:r>
        <w:rPr>
          <w:rFonts w:ascii="Times New Roman" w:hAnsi="Times New Roman" w:cs="Times New Roman"/>
          <w:sz w:val="28"/>
          <w:szCs w:val="28"/>
          <w:vertAlign w:val="subscript"/>
        </w:rPr>
        <w:t xml:space="preserve"> </w:t>
      </w:r>
      <w:r>
        <w:rPr>
          <w:rFonts w:ascii="Times New Roman" w:hAnsi="Times New Roman" w:cs="Times New Roman"/>
          <w:sz w:val="28"/>
          <w:szCs w:val="28"/>
        </w:rPr>
        <w:t>возмущения плотности велики, но первичные черные дыры все же не образуются, возмущение распространяется в виде волнового пакета.</w:t>
      </w:r>
    </w:p>
    <w:p w:rsidR="00DF292B" w:rsidRDefault="004359C7" w:rsidP="004359C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w:t>
      </w:r>
      <w:bookmarkStart w:id="124" w:name="MathJax-Element-17-Frame"/>
      <w:bookmarkStart w:id="125" w:name="MathJax-Span-259"/>
      <w:bookmarkStart w:id="126" w:name="MathJax-Span-260"/>
      <w:bookmarkStart w:id="127" w:name="MathJax-Span-261"/>
      <w:bookmarkStart w:id="128" w:name="MathJax-Span-262"/>
      <w:bookmarkEnd w:id="124"/>
      <w:bookmarkEnd w:id="125"/>
      <w:bookmarkEnd w:id="126"/>
      <w:bookmarkEnd w:id="127"/>
      <w:bookmarkEnd w:id="128"/>
      <w:r>
        <w:rPr>
          <w:rFonts w:ascii="Times New Roman" w:hAnsi="Times New Roman" w:cs="Times New Roman"/>
          <w:i/>
          <w:sz w:val="28"/>
          <w:szCs w:val="28"/>
        </w:rPr>
        <w:t>R</w:t>
      </w:r>
      <w:bookmarkStart w:id="129" w:name="MathJax-Span-263"/>
      <w:bookmarkEnd w:id="129"/>
      <w:r>
        <w:rPr>
          <w:rFonts w:ascii="Times New Roman" w:hAnsi="Times New Roman" w:cs="Times New Roman"/>
          <w:sz w:val="28"/>
          <w:szCs w:val="28"/>
          <w:vertAlign w:val="subscript"/>
        </w:rPr>
        <w:t>1</w:t>
      </w:r>
      <w:bookmarkStart w:id="130" w:name="MathJax-Span-264"/>
      <w:bookmarkEnd w:id="130"/>
      <w:r>
        <w:rPr>
          <w:rFonts w:ascii="Times New Roman" w:hAnsi="Times New Roman" w:cs="Times New Roman"/>
          <w:sz w:val="28"/>
          <w:szCs w:val="28"/>
        </w:rPr>
        <w:t>=</w:t>
      </w:r>
      <w:bookmarkStart w:id="131" w:name="MathJax-Span-265"/>
      <w:bookmarkEnd w:id="131"/>
      <w:r>
        <w:rPr>
          <w:rFonts w:ascii="Times New Roman" w:hAnsi="Times New Roman" w:cs="Times New Roman"/>
          <w:sz w:val="28"/>
          <w:szCs w:val="28"/>
        </w:rPr>
        <w:t>0.9</w:t>
      </w:r>
      <w:bookmarkStart w:id="132" w:name="MathJax-Span-266"/>
      <w:bookmarkStart w:id="133" w:name="MathJax-Span-267"/>
      <w:bookmarkEnd w:id="132"/>
      <w:bookmarkEnd w:id="133"/>
      <w:r>
        <w:rPr>
          <w:rFonts w:ascii="Times New Roman" w:hAnsi="Times New Roman" w:cs="Times New Roman"/>
          <w:i/>
          <w:sz w:val="28"/>
          <w:szCs w:val="28"/>
        </w:rPr>
        <w:t>R</w:t>
      </w:r>
      <w:bookmarkStart w:id="134" w:name="MathJax-Span-268"/>
      <w:bookmarkStart w:id="135" w:name="MathJax-Span-269"/>
      <w:bookmarkStart w:id="136" w:name="MathJax-Span-270"/>
      <w:bookmarkEnd w:id="134"/>
      <w:bookmarkEnd w:id="135"/>
      <w:bookmarkEnd w:id="136"/>
      <w:r>
        <w:rPr>
          <w:rFonts w:ascii="Times New Roman" w:hAnsi="Times New Roman" w:cs="Times New Roman"/>
          <w:i/>
          <w:sz w:val="28"/>
          <w:szCs w:val="28"/>
          <w:vertAlign w:val="subscript"/>
        </w:rPr>
        <w:t>m</w:t>
      </w:r>
      <w:bookmarkStart w:id="137" w:name="MathJax-Span-271"/>
      <w:bookmarkEnd w:id="137"/>
      <w:r>
        <w:rPr>
          <w:rFonts w:ascii="Times New Roman" w:hAnsi="Times New Roman" w:cs="Times New Roman"/>
          <w:i/>
          <w:sz w:val="28"/>
          <w:szCs w:val="28"/>
          <w:vertAlign w:val="subscript"/>
        </w:rPr>
        <w:t>a</w:t>
      </w:r>
      <w:bookmarkStart w:id="138" w:name="MathJax-Span-272"/>
      <w:bookmarkEnd w:id="138"/>
      <w:r>
        <w:rPr>
          <w:rFonts w:ascii="Times New Roman" w:hAnsi="Times New Roman" w:cs="Times New Roman"/>
          <w:i/>
          <w:sz w:val="28"/>
          <w:szCs w:val="28"/>
          <w:vertAlign w:val="subscript"/>
        </w:rPr>
        <w:t>x</w:t>
      </w:r>
      <w:r>
        <w:rPr>
          <w:rFonts w:ascii="Times New Roman" w:hAnsi="Times New Roman" w:cs="Times New Roman"/>
          <w:sz w:val="28"/>
          <w:szCs w:val="28"/>
        </w:rPr>
        <w:t xml:space="preserve">, </w:t>
      </w:r>
      <w:bookmarkStart w:id="139" w:name="MathJax-Element-18-Frame"/>
      <w:bookmarkStart w:id="140" w:name="MathJax-Span-273"/>
      <w:bookmarkStart w:id="141" w:name="MathJax-Span-274"/>
      <w:bookmarkStart w:id="142" w:name="MathJax-Span-275"/>
      <w:bookmarkEnd w:id="139"/>
      <w:bookmarkEnd w:id="140"/>
      <w:bookmarkEnd w:id="141"/>
      <w:bookmarkEnd w:id="142"/>
      <w:r>
        <w:rPr>
          <w:rFonts w:ascii="Times New Roman" w:hAnsi="Times New Roman" w:cs="Times New Roman"/>
          <w:sz w:val="28"/>
          <w:szCs w:val="28"/>
        </w:rPr>
        <w:t>Δ</w:t>
      </w:r>
      <w:bookmarkStart w:id="143" w:name="MathJax-Span-276"/>
      <w:bookmarkEnd w:id="143"/>
      <w:r>
        <w:rPr>
          <w:rFonts w:ascii="Times New Roman" w:hAnsi="Times New Roman" w:cs="Times New Roman"/>
          <w:sz w:val="28"/>
          <w:szCs w:val="28"/>
        </w:rPr>
        <w:t>=</w:t>
      </w:r>
      <w:bookmarkStart w:id="144" w:name="MathJax-Span-277"/>
      <w:bookmarkEnd w:id="144"/>
      <w:r>
        <w:rPr>
          <w:rFonts w:ascii="Times New Roman" w:hAnsi="Times New Roman" w:cs="Times New Roman"/>
          <w:sz w:val="28"/>
          <w:szCs w:val="28"/>
        </w:rPr>
        <w:t>0.5</w:t>
      </w:r>
      <w:bookmarkStart w:id="145" w:name="MathJax-Span-278"/>
      <w:bookmarkStart w:id="146" w:name="MathJax-Span-279"/>
      <w:bookmarkEnd w:id="145"/>
      <w:bookmarkEnd w:id="146"/>
      <w:r>
        <w:rPr>
          <w:rFonts w:ascii="Times New Roman" w:hAnsi="Times New Roman" w:cs="Times New Roman"/>
          <w:i/>
          <w:sz w:val="28"/>
          <w:szCs w:val="28"/>
        </w:rPr>
        <w:t>R</w:t>
      </w:r>
      <w:bookmarkStart w:id="147" w:name="MathJax-Span-280"/>
      <w:bookmarkEnd w:id="147"/>
      <w:r>
        <w:rPr>
          <w:rFonts w:ascii="Times New Roman" w:hAnsi="Times New Roman" w:cs="Times New Roman"/>
          <w:sz w:val="28"/>
          <w:szCs w:val="28"/>
          <w:vertAlign w:val="subscript"/>
        </w:rPr>
        <w:t>1</w:t>
      </w:r>
      <w:r>
        <w:rPr>
          <w:rFonts w:ascii="Times New Roman" w:hAnsi="Times New Roman" w:cs="Times New Roman"/>
          <w:sz w:val="28"/>
          <w:szCs w:val="28"/>
        </w:rPr>
        <w:t xml:space="preserve"> (Рис.</w:t>
      </w:r>
      <w:r w:rsidR="004C4963" w:rsidRPr="004C4963">
        <w:rPr>
          <w:rFonts w:ascii="Times New Roman" w:hAnsi="Times New Roman" w:cs="Times New Roman"/>
          <w:sz w:val="28"/>
          <w:szCs w:val="28"/>
        </w:rPr>
        <w:t>2</w:t>
      </w:r>
      <w:r>
        <w:rPr>
          <w:rFonts w:ascii="Times New Roman" w:hAnsi="Times New Roman" w:cs="Times New Roman"/>
          <w:sz w:val="28"/>
          <w:szCs w:val="28"/>
        </w:rPr>
        <w:t>,</w:t>
      </w:r>
      <w:r w:rsidR="004C4963" w:rsidRPr="00DF292B">
        <w:rPr>
          <w:rFonts w:ascii="Times New Roman" w:hAnsi="Times New Roman" w:cs="Times New Roman"/>
          <w:sz w:val="28"/>
          <w:szCs w:val="28"/>
        </w:rPr>
        <w:t>3</w:t>
      </w:r>
      <w:r>
        <w:rPr>
          <w:rFonts w:ascii="Times New Roman" w:hAnsi="Times New Roman" w:cs="Times New Roman"/>
          <w:sz w:val="28"/>
          <w:szCs w:val="28"/>
        </w:rPr>
        <w:t xml:space="preserve">) образуется ПЧД. На Рис.5 изображена кривая, показывающая при каких </w:t>
      </w:r>
      <w:bookmarkStart w:id="148" w:name="MathJax-Element-19-Frame"/>
      <w:bookmarkStart w:id="149" w:name="MathJax-Span-281"/>
      <w:bookmarkStart w:id="150" w:name="MathJax-Span-282"/>
      <w:bookmarkStart w:id="151" w:name="MathJax-Span-283"/>
      <w:bookmarkStart w:id="152" w:name="MathJax-Span-284"/>
      <w:bookmarkEnd w:id="148"/>
      <w:bookmarkEnd w:id="149"/>
      <w:bookmarkEnd w:id="150"/>
      <w:bookmarkEnd w:id="151"/>
      <w:bookmarkEnd w:id="152"/>
      <w:r>
        <w:rPr>
          <w:rFonts w:ascii="Times New Roman" w:hAnsi="Times New Roman" w:cs="Times New Roman"/>
          <w:i/>
          <w:sz w:val="28"/>
          <w:szCs w:val="28"/>
        </w:rPr>
        <w:t>R</w:t>
      </w:r>
      <w:bookmarkStart w:id="153" w:name="MathJax-Span-285"/>
      <w:bookmarkEnd w:id="153"/>
      <w:r>
        <w:rPr>
          <w:rFonts w:ascii="Times New Roman" w:hAnsi="Times New Roman" w:cs="Times New Roman"/>
          <w:sz w:val="28"/>
          <w:szCs w:val="28"/>
          <w:vertAlign w:val="subscript"/>
        </w:rPr>
        <w:t>1</w:t>
      </w:r>
      <w:r>
        <w:rPr>
          <w:rFonts w:ascii="Times New Roman" w:hAnsi="Times New Roman" w:cs="Times New Roman"/>
          <w:sz w:val="28"/>
          <w:szCs w:val="28"/>
        </w:rPr>
        <w:t xml:space="preserve"> и </w:t>
      </w:r>
      <w:bookmarkStart w:id="154" w:name="MathJax-Span-288"/>
      <w:bookmarkStart w:id="155" w:name="MathJax-Span-287"/>
      <w:bookmarkStart w:id="156" w:name="MathJax-Span-286"/>
      <w:bookmarkStart w:id="157" w:name="MathJax-Element-20-Frame"/>
      <w:bookmarkEnd w:id="154"/>
      <w:bookmarkEnd w:id="155"/>
      <w:bookmarkEnd w:id="156"/>
      <w:bookmarkEnd w:id="157"/>
      <w:r>
        <w:rPr>
          <w:rFonts w:ascii="Times New Roman" w:hAnsi="Times New Roman" w:cs="Times New Roman"/>
          <w:sz w:val="28"/>
          <w:szCs w:val="28"/>
        </w:rPr>
        <w:t xml:space="preserve">Δ образуется первичная черная дыра, а при каких -- нет, а первоначальные возмущения становятся звуковыми волнами. Можно </w:t>
      </w:r>
      <w:r>
        <w:rPr>
          <w:rFonts w:ascii="Times New Roman" w:hAnsi="Times New Roman" w:cs="Times New Roman"/>
          <w:sz w:val="28"/>
          <w:szCs w:val="28"/>
        </w:rPr>
        <w:lastRenderedPageBreak/>
        <w:t>сделать следующие выводы. ПЧД могут возникнуть на РД-стадии</w:t>
      </w:r>
      <w:r>
        <w:rPr>
          <w:rFonts w:ascii="Times New Roman" w:hAnsi="Times New Roman" w:cs="Times New Roman"/>
          <w:b/>
          <w:sz w:val="28"/>
          <w:szCs w:val="28"/>
        </w:rPr>
        <w:t xml:space="preserve"> </w:t>
      </w:r>
      <w:r>
        <w:rPr>
          <w:rFonts w:ascii="Times New Roman" w:hAnsi="Times New Roman" w:cs="Times New Roman"/>
          <w:sz w:val="28"/>
          <w:szCs w:val="28"/>
        </w:rPr>
        <w:t xml:space="preserve">только при </w:t>
      </w:r>
      <w:r w:rsidR="00BB3398">
        <w:rPr>
          <w:noProof/>
          <w:lang w:eastAsia="ru-RU" w:bidi="ar-SA"/>
        </w:rPr>
        <w:drawing>
          <wp:anchor distT="0" distB="0" distL="0" distR="104140" simplePos="0" relativeHeight="251652096" behindDoc="0" locked="0" layoutInCell="1" allowOverlap="1" wp14:anchorId="1E5F7A26" wp14:editId="4FDDD5DA">
            <wp:simplePos x="0" y="0"/>
            <wp:positionH relativeFrom="margin">
              <wp:posOffset>318135</wp:posOffset>
            </wp:positionH>
            <wp:positionV relativeFrom="line">
              <wp:posOffset>42545</wp:posOffset>
            </wp:positionV>
            <wp:extent cx="5438775" cy="4611370"/>
            <wp:effectExtent l="0" t="0" r="9525" b="0"/>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7"/>
                    <a:stretch>
                      <a:fillRect/>
                    </a:stretch>
                  </pic:blipFill>
                  <pic:spPr bwMode="auto">
                    <a:xfrm>
                      <a:off x="0" y="0"/>
                      <a:ext cx="5438775" cy="4611370"/>
                    </a:xfrm>
                    <a:prstGeom prst="rect">
                      <a:avLst/>
                    </a:prstGeom>
                  </pic:spPr>
                </pic:pic>
              </a:graphicData>
            </a:graphic>
          </wp:anchor>
        </w:drawing>
      </w:r>
      <w:r>
        <w:rPr>
          <w:rFonts w:ascii="Times New Roman" w:hAnsi="Times New Roman" w:cs="Times New Roman"/>
          <w:sz w:val="28"/>
          <w:szCs w:val="28"/>
        </w:rPr>
        <w:t xml:space="preserve">очень больших отклонениях от модели Фридмана, соответствующих </w:t>
      </w:r>
      <w:bookmarkStart w:id="158" w:name="MathJax-Element-21-Frame"/>
      <w:bookmarkStart w:id="159" w:name="MathJax-Span-289"/>
      <w:bookmarkStart w:id="160" w:name="MathJax-Span-290"/>
      <w:bookmarkStart w:id="161" w:name="MathJax-Span-291"/>
      <w:bookmarkStart w:id="162" w:name="MathJax-Span-292"/>
      <w:bookmarkEnd w:id="158"/>
      <w:bookmarkEnd w:id="159"/>
      <w:bookmarkEnd w:id="160"/>
      <w:bookmarkEnd w:id="161"/>
      <w:bookmarkEnd w:id="162"/>
    </w:p>
    <w:p w:rsidR="0048561E" w:rsidRPr="00B449F2" w:rsidRDefault="004359C7" w:rsidP="004359C7">
      <w:pPr>
        <w:pStyle w:val="a6"/>
        <w:spacing w:line="360" w:lineRule="auto"/>
        <w:jc w:val="center"/>
        <w:rPr>
          <w:rFonts w:ascii="Cambria Math" w:hAnsi="Cambria Math"/>
        </w:rPr>
      </w:pPr>
      <w:r w:rsidRPr="00DF292B">
        <w:rPr>
          <w:rFonts w:ascii="Cambria Math" w:hAnsi="Cambria Math" w:cs="Times New Roman"/>
          <w:i/>
          <w:sz w:val="28"/>
          <w:szCs w:val="28"/>
        </w:rPr>
        <w:t>R</w:t>
      </w:r>
      <w:bookmarkStart w:id="163" w:name="MathJax-Span-293"/>
      <w:bookmarkEnd w:id="163"/>
      <w:r w:rsidRPr="00DF292B">
        <w:rPr>
          <w:rFonts w:ascii="Cambria Math" w:hAnsi="Cambria Math" w:cs="Times New Roman"/>
          <w:sz w:val="28"/>
          <w:szCs w:val="28"/>
          <w:vertAlign w:val="subscript"/>
        </w:rPr>
        <w:t>1</w:t>
      </w:r>
      <w:bookmarkStart w:id="164" w:name="MathJax-Span-294"/>
      <w:bookmarkEnd w:id="164"/>
      <w:r w:rsidRPr="00DF292B">
        <w:rPr>
          <w:rFonts w:ascii="Cambria Math" w:hAnsi="Cambria Math" w:cs="Times New Roman"/>
          <w:sz w:val="28"/>
          <w:szCs w:val="28"/>
        </w:rPr>
        <w:t>≈</w:t>
      </w:r>
      <w:bookmarkStart w:id="165" w:name="MathJax-Span-295"/>
      <w:bookmarkEnd w:id="165"/>
      <w:r w:rsidRPr="00DF292B">
        <w:rPr>
          <w:rFonts w:ascii="Cambria Math" w:hAnsi="Cambria Math" w:cs="Times New Roman"/>
          <w:sz w:val="28"/>
          <w:szCs w:val="28"/>
        </w:rPr>
        <w:t>0.85</w:t>
      </w:r>
      <w:bookmarkStart w:id="166" w:name="MathJax-Span-296"/>
      <w:bookmarkEnd w:id="166"/>
      <w:r w:rsidRPr="00DF292B">
        <w:rPr>
          <w:rFonts w:ascii="Cambria Math" w:hAnsi="Cambria Math" w:cs="Times New Roman"/>
          <w:sz w:val="28"/>
          <w:szCs w:val="28"/>
        </w:rPr>
        <w:t>−</w:t>
      </w:r>
      <w:bookmarkStart w:id="167" w:name="MathJax-Span-297"/>
      <w:bookmarkEnd w:id="167"/>
      <w:r w:rsidRPr="00DF292B">
        <w:rPr>
          <w:rFonts w:ascii="Cambria Math" w:hAnsi="Cambria Math" w:cs="Times New Roman"/>
          <w:sz w:val="28"/>
          <w:szCs w:val="28"/>
        </w:rPr>
        <w:t>0.9</w:t>
      </w:r>
      <w:bookmarkStart w:id="168" w:name="MathJax-Span-298"/>
      <w:bookmarkStart w:id="169" w:name="MathJax-Span-299"/>
      <w:bookmarkEnd w:id="168"/>
      <w:bookmarkEnd w:id="169"/>
      <w:r w:rsidRPr="00DF292B">
        <w:rPr>
          <w:rFonts w:ascii="Cambria Math" w:hAnsi="Cambria Math" w:cs="Times New Roman"/>
          <w:i/>
          <w:sz w:val="28"/>
          <w:szCs w:val="28"/>
        </w:rPr>
        <w:t>R</w:t>
      </w:r>
      <w:bookmarkStart w:id="170" w:name="MathJax-Span-300"/>
      <w:bookmarkStart w:id="171" w:name="MathJax-Span-301"/>
      <w:bookmarkStart w:id="172" w:name="MathJax-Span-302"/>
      <w:bookmarkEnd w:id="170"/>
      <w:bookmarkEnd w:id="171"/>
      <w:bookmarkEnd w:id="172"/>
      <w:r w:rsidRPr="00DF292B">
        <w:rPr>
          <w:rFonts w:ascii="Cambria Math" w:hAnsi="Cambria Math" w:cs="Times New Roman"/>
          <w:i/>
          <w:sz w:val="28"/>
          <w:szCs w:val="28"/>
          <w:vertAlign w:val="subscript"/>
        </w:rPr>
        <w:t>m</w:t>
      </w:r>
      <w:bookmarkStart w:id="173" w:name="MathJax-Span-303"/>
      <w:bookmarkEnd w:id="173"/>
      <w:r w:rsidRPr="00DF292B">
        <w:rPr>
          <w:rFonts w:ascii="Cambria Math" w:hAnsi="Cambria Math" w:cs="Times New Roman"/>
          <w:i/>
          <w:sz w:val="28"/>
          <w:szCs w:val="28"/>
          <w:vertAlign w:val="subscript"/>
        </w:rPr>
        <w:t>a</w:t>
      </w:r>
      <w:bookmarkStart w:id="174" w:name="MathJax-Span-304"/>
      <w:bookmarkEnd w:id="174"/>
      <w:r w:rsidRPr="00DF292B">
        <w:rPr>
          <w:rFonts w:ascii="Cambria Math" w:hAnsi="Cambria Math" w:cs="Times New Roman"/>
          <w:i/>
          <w:sz w:val="28"/>
          <w:szCs w:val="28"/>
          <w:vertAlign w:val="subscript"/>
        </w:rPr>
        <w:t>x</w:t>
      </w:r>
      <w:r w:rsidRPr="00DF292B">
        <w:rPr>
          <w:rFonts w:ascii="Cambria Math" w:hAnsi="Cambria Math" w:cs="Times New Roman"/>
          <w:sz w:val="28"/>
          <w:szCs w:val="28"/>
        </w:rPr>
        <w:t>.</w:t>
      </w:r>
      <w:r w:rsidR="00DF292B" w:rsidRPr="00B449F2">
        <w:rPr>
          <w:rFonts w:ascii="Cambria Math" w:hAnsi="Cambria Math" w:cs="Times New Roman"/>
          <w:sz w:val="28"/>
          <w:szCs w:val="28"/>
        </w:rPr>
        <w:t xml:space="preserve"> </w:t>
      </w:r>
      <w:r w:rsidR="00182449" w:rsidRPr="00B449F2">
        <w:rPr>
          <w:rFonts w:ascii="Cambria Math" w:hAnsi="Cambria Math" w:cs="Times New Roman"/>
          <w:sz w:val="28"/>
          <w:szCs w:val="28"/>
        </w:rPr>
        <w:t xml:space="preserve">    </w:t>
      </w:r>
      <w:r w:rsidR="00DF292B" w:rsidRPr="00B449F2">
        <w:rPr>
          <w:rFonts w:ascii="Cambria Math" w:hAnsi="Cambria Math" w:cs="Times New Roman"/>
          <w:sz w:val="28"/>
          <w:szCs w:val="28"/>
        </w:rPr>
        <w:t>(10)</w:t>
      </w:r>
    </w:p>
    <w:p w:rsidR="0048561E" w:rsidRDefault="004359C7" w:rsidP="004359C7">
      <w:pPr>
        <w:pStyle w:val="a6"/>
        <w:spacing w:line="360" w:lineRule="auto"/>
        <w:jc w:val="both"/>
      </w:pPr>
      <w:r>
        <w:rPr>
          <w:rFonts w:ascii="Times New Roman" w:hAnsi="Times New Roman" w:cs="Times New Roman"/>
          <w:sz w:val="28"/>
          <w:szCs w:val="28"/>
        </w:rPr>
        <w:t xml:space="preserve">Ширина переходной области оказывает сильное влияние на образование ПЧД. Чем уже </w:t>
      </w:r>
      <w:bookmarkStart w:id="175" w:name="MathJax-Element-22-Frame"/>
      <w:bookmarkStart w:id="176" w:name="MathJax-Span-305"/>
      <w:bookmarkStart w:id="177" w:name="MathJax-Span-306"/>
      <w:bookmarkStart w:id="178" w:name="MathJax-Span-307"/>
      <w:bookmarkEnd w:id="175"/>
      <w:bookmarkEnd w:id="176"/>
      <w:bookmarkEnd w:id="177"/>
      <w:bookmarkEnd w:id="178"/>
      <w:r>
        <w:rPr>
          <w:rFonts w:ascii="Times New Roman" w:hAnsi="Times New Roman" w:cs="Times New Roman"/>
          <w:sz w:val="28"/>
          <w:szCs w:val="28"/>
        </w:rPr>
        <w:t>Δ, тем больше роль градиентов давления, препятствующих образованию ПЧД. До того, как были выполнены расчеты, делались попытки оценить, какова роль давления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при образовании ПЧД при помощи автомодельных решений. Было сделано предположение, что давление может вносить вклад в аккрецию газа на PBH в процессе их образования и существенно увеличивать их массы. Carr и Hawking </w:t>
      </w:r>
      <w:r w:rsidR="001A6C53" w:rsidRPr="00110DFE">
        <w:rPr>
          <w:rFonts w:ascii="Times New Roman" w:hAnsi="Times New Roman" w:cs="Times New Roman"/>
          <w:sz w:val="28"/>
          <w:szCs w:val="28"/>
        </w:rPr>
        <w:t>[</w:t>
      </w:r>
      <w:r w:rsidR="00110DFE" w:rsidRPr="00110DFE">
        <w:rPr>
          <w:rFonts w:ascii="Times New Roman" w:hAnsi="Times New Roman" w:cs="Times New Roman"/>
          <w:sz w:val="28"/>
          <w:szCs w:val="28"/>
        </w:rPr>
        <w:t>7</w:t>
      </w:r>
      <w:r w:rsidR="001A6C53" w:rsidRPr="00110DFE">
        <w:rPr>
          <w:rFonts w:ascii="Times New Roman" w:hAnsi="Times New Roman" w:cs="Times New Roman"/>
          <w:sz w:val="28"/>
          <w:szCs w:val="28"/>
        </w:rPr>
        <w:t>]</w:t>
      </w:r>
      <w:r>
        <w:rPr>
          <w:rFonts w:ascii="Times New Roman" w:hAnsi="Times New Roman" w:cs="Times New Roman"/>
          <w:sz w:val="28"/>
          <w:szCs w:val="28"/>
        </w:rPr>
        <w:t xml:space="preserve"> показали, что не существует автомодельного решения, приводящего к катастрофической аккреции материи на ПЧД, когда ее размер растет столь же быстро как космологический горизонт. Расчеты показывают, что в действительности давление сильно препятствует образованию ПЧД, делая их </w:t>
      </w:r>
      <w:r>
        <w:rPr>
          <w:rFonts w:ascii="Times New Roman" w:hAnsi="Times New Roman" w:cs="Times New Roman"/>
          <w:sz w:val="28"/>
          <w:szCs w:val="28"/>
        </w:rPr>
        <w:lastRenderedPageBreak/>
        <w:t xml:space="preserve">массы меньше, чем они могли бы быть при том же начальном возмущении, но без давления </w:t>
      </w:r>
      <w:bookmarkStart w:id="179" w:name="MathJax-Element-23-Frame"/>
      <w:bookmarkStart w:id="180" w:name="MathJax-Span-308"/>
      <w:bookmarkStart w:id="181" w:name="MathJax-Span-309"/>
      <w:bookmarkStart w:id="182" w:name="MathJax-Span-310"/>
      <w:bookmarkEnd w:id="179"/>
      <w:bookmarkEnd w:id="180"/>
      <w:bookmarkEnd w:id="181"/>
      <w:bookmarkEnd w:id="182"/>
      <w:r>
        <w:rPr>
          <w:rFonts w:ascii="Times New Roman" w:hAnsi="Times New Roman" w:cs="Times New Roman"/>
          <w:i/>
          <w:sz w:val="28"/>
          <w:szCs w:val="28"/>
        </w:rPr>
        <w:t>P</w:t>
      </w:r>
      <w:bookmarkStart w:id="183" w:name="MathJax-Span-311"/>
      <w:bookmarkEnd w:id="183"/>
      <w:r>
        <w:rPr>
          <w:rFonts w:ascii="Times New Roman" w:hAnsi="Times New Roman" w:cs="Times New Roman"/>
          <w:sz w:val="28"/>
          <w:szCs w:val="28"/>
        </w:rPr>
        <w:t>=</w:t>
      </w:r>
      <w:bookmarkStart w:id="184" w:name="MathJax-Span-312"/>
      <w:bookmarkEnd w:id="184"/>
      <w:r>
        <w:rPr>
          <w:rFonts w:ascii="Times New Roman" w:hAnsi="Times New Roman" w:cs="Times New Roman"/>
          <w:sz w:val="28"/>
          <w:szCs w:val="28"/>
        </w:rPr>
        <w:t xml:space="preserve">0. </w:t>
      </w:r>
    </w:p>
    <w:p w:rsidR="0048561E" w:rsidRDefault="004359C7" w:rsidP="004359C7">
      <w:pPr>
        <w:pStyle w:val="a6"/>
        <w:spacing w:line="360" w:lineRule="auto"/>
        <w:jc w:val="both"/>
      </w:pPr>
      <w:r>
        <w:rPr>
          <w:rFonts w:ascii="Times New Roman" w:hAnsi="Times New Roman" w:cs="Times New Roman"/>
          <w:sz w:val="28"/>
          <w:szCs w:val="28"/>
        </w:rPr>
        <w:t xml:space="preserve">Действительно, вблизи сингулярности в пределах пространственного сечения </w:t>
      </w:r>
      <w:bookmarkStart w:id="185" w:name="MathJax-Element-24-Frame"/>
      <w:bookmarkStart w:id="186" w:name="MathJax-Span-313"/>
      <w:bookmarkStart w:id="187" w:name="MathJax-Span-314"/>
      <w:bookmarkStart w:id="188" w:name="MathJax-Span-315"/>
      <w:bookmarkEnd w:id="185"/>
      <w:bookmarkEnd w:id="186"/>
      <w:bookmarkEnd w:id="187"/>
      <w:bookmarkEnd w:id="188"/>
      <w:r>
        <w:rPr>
          <w:rFonts w:ascii="Times New Roman" w:hAnsi="Times New Roman" w:cs="Times New Roman"/>
          <w:i/>
          <w:sz w:val="28"/>
          <w:szCs w:val="28"/>
        </w:rPr>
        <w:t>t</w:t>
      </w:r>
      <w:bookmarkStart w:id="189" w:name="MathJax-Span-316"/>
      <w:bookmarkEnd w:id="189"/>
      <w:r>
        <w:rPr>
          <w:rFonts w:ascii="Times New Roman" w:hAnsi="Times New Roman" w:cs="Times New Roman"/>
          <w:sz w:val="28"/>
          <w:szCs w:val="28"/>
        </w:rPr>
        <w:t>=</w:t>
      </w:r>
      <w:bookmarkStart w:id="190" w:name="MathJax-Span-317"/>
      <w:bookmarkEnd w:id="190"/>
      <w:r>
        <w:rPr>
          <w:rFonts w:ascii="Times New Roman" w:hAnsi="Times New Roman" w:cs="Times New Roman"/>
          <w:i/>
          <w:sz w:val="28"/>
          <w:szCs w:val="28"/>
        </w:rPr>
        <w:t>c</w:t>
      </w:r>
      <w:bookmarkStart w:id="191" w:name="MathJax-Span-318"/>
      <w:bookmarkEnd w:id="191"/>
      <w:r>
        <w:rPr>
          <w:rFonts w:ascii="Times New Roman" w:hAnsi="Times New Roman" w:cs="Times New Roman"/>
          <w:i/>
          <w:sz w:val="28"/>
          <w:szCs w:val="28"/>
        </w:rPr>
        <w:t>o</w:t>
      </w:r>
      <w:bookmarkStart w:id="192" w:name="MathJax-Span-319"/>
      <w:bookmarkEnd w:id="192"/>
      <w:r>
        <w:rPr>
          <w:rFonts w:ascii="Times New Roman" w:hAnsi="Times New Roman" w:cs="Times New Roman"/>
          <w:i/>
          <w:sz w:val="28"/>
          <w:szCs w:val="28"/>
        </w:rPr>
        <w:t>n</w:t>
      </w:r>
      <w:bookmarkStart w:id="193" w:name="MathJax-Span-320"/>
      <w:bookmarkEnd w:id="193"/>
      <w:r>
        <w:rPr>
          <w:rFonts w:ascii="Times New Roman" w:hAnsi="Times New Roman" w:cs="Times New Roman"/>
          <w:i/>
          <w:sz w:val="28"/>
          <w:szCs w:val="28"/>
        </w:rPr>
        <w:t>s</w:t>
      </w:r>
      <w:bookmarkStart w:id="194" w:name="MathJax-Span-321"/>
      <w:bookmarkEnd w:id="194"/>
      <w:r>
        <w:rPr>
          <w:rFonts w:ascii="Times New Roman" w:hAnsi="Times New Roman" w:cs="Times New Roman"/>
          <w:i/>
          <w:sz w:val="28"/>
          <w:szCs w:val="28"/>
        </w:rPr>
        <w:t>t</w:t>
      </w:r>
      <w:r>
        <w:rPr>
          <w:rFonts w:ascii="Times New Roman" w:hAnsi="Times New Roman" w:cs="Times New Roman"/>
          <w:sz w:val="28"/>
          <w:szCs w:val="28"/>
        </w:rPr>
        <w:t xml:space="preserve"> плотность энергии в возмущенной области </w:t>
      </w:r>
      <w:bookmarkStart w:id="195" w:name="MathJax-Element-25-Frame"/>
      <w:bookmarkStart w:id="196" w:name="MathJax-Span-322"/>
      <w:bookmarkStart w:id="197" w:name="MathJax-Span-323"/>
      <w:bookmarkStart w:id="198" w:name="MathJax-Span-324"/>
      <w:bookmarkEnd w:id="195"/>
      <w:bookmarkEnd w:id="196"/>
      <w:bookmarkEnd w:id="197"/>
      <w:bookmarkEnd w:id="198"/>
      <w:r>
        <w:rPr>
          <w:rFonts w:ascii="Times New Roman" w:hAnsi="Times New Roman" w:cs="Times New Roman"/>
          <w:i/>
          <w:sz w:val="28"/>
          <w:szCs w:val="28"/>
        </w:rPr>
        <w:t>R</w:t>
      </w:r>
      <w:bookmarkStart w:id="199" w:name="MathJax-Span-325"/>
      <w:bookmarkEnd w:id="199"/>
      <w:r>
        <w:rPr>
          <w:rFonts w:ascii="Times New Roman" w:hAnsi="Times New Roman" w:cs="Times New Roman"/>
          <w:sz w:val="28"/>
          <w:szCs w:val="28"/>
        </w:rPr>
        <w:t>&lt;</w:t>
      </w:r>
      <w:bookmarkStart w:id="200" w:name="MathJax-Span-326"/>
      <w:bookmarkStart w:id="201" w:name="MathJax-Span-327"/>
      <w:bookmarkEnd w:id="200"/>
      <w:bookmarkEnd w:id="201"/>
      <w:r>
        <w:rPr>
          <w:rFonts w:ascii="Times New Roman" w:hAnsi="Times New Roman" w:cs="Times New Roman"/>
          <w:i/>
          <w:sz w:val="28"/>
          <w:szCs w:val="28"/>
        </w:rPr>
        <w:t>R</w:t>
      </w:r>
      <w:bookmarkStart w:id="202" w:name="MathJax-Span-328"/>
      <w:bookmarkEnd w:id="202"/>
      <w:r>
        <w:rPr>
          <w:rFonts w:ascii="Times New Roman" w:hAnsi="Times New Roman" w:cs="Times New Roman"/>
          <w:sz w:val="28"/>
          <w:szCs w:val="28"/>
          <w:vertAlign w:val="subscript"/>
        </w:rPr>
        <w:t>1</w:t>
      </w:r>
      <w:r>
        <w:rPr>
          <w:rFonts w:ascii="Times New Roman" w:hAnsi="Times New Roman" w:cs="Times New Roman"/>
          <w:sz w:val="28"/>
          <w:szCs w:val="28"/>
        </w:rPr>
        <w:t xml:space="preserve"> выше, чем вдали от центра в плоской модели Фридмана, и направленный вовне градиент давления при </w:t>
      </w:r>
      <w:bookmarkStart w:id="203" w:name="MathJax-Element-26-Frame"/>
      <w:bookmarkStart w:id="204" w:name="MathJax-Span-329"/>
      <w:bookmarkStart w:id="205" w:name="MathJax-Span-330"/>
      <w:bookmarkStart w:id="206" w:name="MathJax-Span-331"/>
      <w:bookmarkStart w:id="207" w:name="MathJax-Span-332"/>
      <w:bookmarkEnd w:id="203"/>
      <w:bookmarkEnd w:id="204"/>
      <w:bookmarkEnd w:id="205"/>
      <w:bookmarkEnd w:id="206"/>
      <w:bookmarkEnd w:id="207"/>
      <w:r>
        <w:rPr>
          <w:rFonts w:ascii="Times New Roman" w:hAnsi="Times New Roman" w:cs="Times New Roman"/>
          <w:i/>
          <w:sz w:val="28"/>
          <w:szCs w:val="28"/>
        </w:rPr>
        <w:t>R</w:t>
      </w:r>
      <w:bookmarkStart w:id="208" w:name="MathJax-Span-333"/>
      <w:bookmarkEnd w:id="208"/>
      <w:r>
        <w:rPr>
          <w:rFonts w:ascii="Times New Roman" w:hAnsi="Times New Roman" w:cs="Times New Roman"/>
          <w:sz w:val="28"/>
          <w:szCs w:val="28"/>
          <w:vertAlign w:val="subscript"/>
        </w:rPr>
        <w:t>1</w:t>
      </w:r>
      <w:r>
        <w:rPr>
          <w:rFonts w:ascii="Times New Roman" w:hAnsi="Times New Roman" w:cs="Times New Roman"/>
          <w:sz w:val="28"/>
          <w:szCs w:val="28"/>
        </w:rPr>
        <w:t xml:space="preserve"> стремится отбросить материю прочь. В переходной области </w:t>
      </w:r>
      <w:bookmarkStart w:id="209" w:name="MathJax-Element-27-Frame"/>
      <w:bookmarkStart w:id="210" w:name="MathJax-Span-334"/>
      <w:bookmarkStart w:id="211" w:name="MathJax-Span-335"/>
      <w:bookmarkStart w:id="212" w:name="MathJax-Span-336"/>
      <w:bookmarkEnd w:id="209"/>
      <w:bookmarkEnd w:id="210"/>
      <w:bookmarkEnd w:id="211"/>
      <w:bookmarkEnd w:id="212"/>
      <w:r>
        <w:rPr>
          <w:rFonts w:ascii="Times New Roman" w:hAnsi="Times New Roman" w:cs="Times New Roman"/>
          <w:sz w:val="28"/>
          <w:szCs w:val="28"/>
        </w:rPr>
        <w:t xml:space="preserve">Δ плотность </w:t>
      </w:r>
      <w:bookmarkStart w:id="213" w:name="MathJax-Element-28-Frame"/>
      <w:bookmarkStart w:id="214" w:name="MathJax-Span-337"/>
      <w:bookmarkStart w:id="215" w:name="MathJax-Span-338"/>
      <w:bookmarkStart w:id="216" w:name="MathJax-Span-339"/>
      <w:bookmarkEnd w:id="213"/>
      <w:bookmarkEnd w:id="214"/>
      <w:bookmarkEnd w:id="215"/>
      <w:bookmarkEnd w:id="216"/>
      <w:r>
        <w:rPr>
          <w:rFonts w:ascii="Times New Roman" w:hAnsi="Times New Roman" w:cs="Times New Roman"/>
          <w:i/>
          <w:sz w:val="28"/>
          <w:szCs w:val="28"/>
        </w:rPr>
        <w:t>ρ</w:t>
      </w:r>
      <w:r>
        <w:rPr>
          <w:rFonts w:ascii="Times New Roman" w:hAnsi="Times New Roman" w:cs="Times New Roman"/>
          <w:sz w:val="28"/>
          <w:szCs w:val="28"/>
        </w:rPr>
        <w:t xml:space="preserve"> минимальна, и на внешней границе области </w:t>
      </w:r>
      <w:bookmarkStart w:id="217" w:name="MathJax-Element-29-Frame"/>
      <w:bookmarkStart w:id="218" w:name="MathJax-Span-340"/>
      <w:bookmarkStart w:id="219" w:name="MathJax-Span-341"/>
      <w:bookmarkStart w:id="220" w:name="MathJax-Span-342"/>
      <w:bookmarkStart w:id="221" w:name="MathJax-Span-343"/>
      <w:bookmarkEnd w:id="217"/>
      <w:bookmarkEnd w:id="218"/>
      <w:bookmarkEnd w:id="219"/>
      <w:bookmarkEnd w:id="220"/>
      <w:bookmarkEnd w:id="221"/>
      <w:r>
        <w:rPr>
          <w:rFonts w:ascii="Times New Roman" w:hAnsi="Times New Roman" w:cs="Times New Roman"/>
          <w:i/>
          <w:sz w:val="28"/>
          <w:szCs w:val="28"/>
        </w:rPr>
        <w:t>R</w:t>
      </w:r>
      <w:bookmarkStart w:id="222" w:name="MathJax-Span-344"/>
      <w:bookmarkEnd w:id="222"/>
      <w:r>
        <w:rPr>
          <w:rFonts w:ascii="Times New Roman" w:hAnsi="Times New Roman" w:cs="Times New Roman"/>
          <w:sz w:val="28"/>
          <w:szCs w:val="28"/>
          <w:vertAlign w:val="subscript"/>
        </w:rPr>
        <w:t>2</w:t>
      </w:r>
      <w:r>
        <w:rPr>
          <w:rFonts w:ascii="Times New Roman" w:hAnsi="Times New Roman" w:cs="Times New Roman"/>
          <w:sz w:val="28"/>
          <w:szCs w:val="28"/>
        </w:rPr>
        <w:t xml:space="preserve"> направленный внутрь градиент давления порождает аккрецию. </w:t>
      </w:r>
    </w:p>
    <w:p w:rsidR="0048561E" w:rsidRDefault="004359C7" w:rsidP="004359C7">
      <w:pPr>
        <w:pStyle w:val="a6"/>
        <w:spacing w:line="360" w:lineRule="auto"/>
        <w:jc w:val="both"/>
      </w:pPr>
      <w:r>
        <w:rPr>
          <w:rFonts w:ascii="Times New Roman" w:hAnsi="Times New Roman" w:cs="Times New Roman"/>
          <w:sz w:val="28"/>
          <w:szCs w:val="28"/>
        </w:rPr>
        <w:t xml:space="preserve">Однако этот эффект менее значим для образования ПЧД, чем вышеупомянутый градиент при </w:t>
      </w:r>
      <w:bookmarkStart w:id="223" w:name="MathJax-Element-30-Frame"/>
      <w:bookmarkStart w:id="224" w:name="MathJax-Span-345"/>
      <w:bookmarkStart w:id="225" w:name="MathJax-Span-346"/>
      <w:bookmarkStart w:id="226" w:name="MathJax-Span-347"/>
      <w:bookmarkStart w:id="227" w:name="MathJax-Span-348"/>
      <w:bookmarkEnd w:id="223"/>
      <w:bookmarkEnd w:id="224"/>
      <w:bookmarkEnd w:id="225"/>
      <w:bookmarkEnd w:id="226"/>
      <w:bookmarkEnd w:id="227"/>
      <w:r>
        <w:rPr>
          <w:rFonts w:ascii="Times New Roman" w:hAnsi="Times New Roman" w:cs="Times New Roman"/>
          <w:i/>
          <w:sz w:val="28"/>
          <w:szCs w:val="28"/>
        </w:rPr>
        <w:t>R</w:t>
      </w:r>
      <w:bookmarkStart w:id="228" w:name="MathJax-Span-349"/>
      <w:bookmarkEnd w:id="228"/>
      <w:r>
        <w:rPr>
          <w:rFonts w:ascii="Times New Roman" w:hAnsi="Times New Roman" w:cs="Times New Roman"/>
          <w:sz w:val="28"/>
          <w:szCs w:val="28"/>
          <w:vertAlign w:val="subscript"/>
        </w:rPr>
        <w:t>1</w:t>
      </w:r>
      <w:r>
        <w:rPr>
          <w:rFonts w:ascii="Times New Roman" w:hAnsi="Times New Roman" w:cs="Times New Roman"/>
          <w:sz w:val="28"/>
          <w:szCs w:val="28"/>
        </w:rPr>
        <w:t xml:space="preserve">, который приводит к истечению материи из возмущенной области. В результате масса ПЧД, которая в действительности образуется, составляет лишь </w:t>
      </w:r>
      <w:bookmarkStart w:id="229" w:name="MathJax-Element-31-Frame"/>
      <w:bookmarkStart w:id="230" w:name="MathJax-Span-350"/>
      <w:bookmarkStart w:id="231" w:name="MathJax-Span-351"/>
      <w:bookmarkStart w:id="232" w:name="MathJax-Span-352"/>
      <w:bookmarkEnd w:id="229"/>
      <w:bookmarkEnd w:id="230"/>
      <w:bookmarkEnd w:id="231"/>
      <w:bookmarkEnd w:id="232"/>
      <w:r>
        <w:rPr>
          <w:rFonts w:ascii="Times New Roman" w:hAnsi="Times New Roman" w:cs="Times New Roman"/>
          <w:sz w:val="28"/>
          <w:szCs w:val="28"/>
        </w:rPr>
        <w:t>0.2</w:t>
      </w:r>
      <w:bookmarkStart w:id="233" w:name="MathJax-Span-353"/>
      <w:bookmarkEnd w:id="233"/>
      <w:r>
        <w:rPr>
          <w:rFonts w:ascii="Times New Roman" w:hAnsi="Times New Roman" w:cs="Times New Roman"/>
          <w:sz w:val="28"/>
          <w:szCs w:val="28"/>
        </w:rPr>
        <w:t>−</w:t>
      </w:r>
      <w:bookmarkStart w:id="234" w:name="MathJax-Span-354"/>
      <w:bookmarkEnd w:id="234"/>
      <w:r>
        <w:rPr>
          <w:rFonts w:ascii="Times New Roman" w:hAnsi="Times New Roman" w:cs="Times New Roman"/>
          <w:sz w:val="28"/>
          <w:szCs w:val="28"/>
        </w:rPr>
        <w:t xml:space="preserve">0.3 от ПЧД, которая образовалась бы при полном отсутствии истечения, то есть, в случае </w:t>
      </w:r>
      <w:bookmarkStart w:id="235" w:name="MathJax-Element-32-Frame"/>
      <w:bookmarkStart w:id="236" w:name="MathJax-Span-355"/>
      <w:bookmarkStart w:id="237" w:name="MathJax-Span-356"/>
      <w:bookmarkStart w:id="238" w:name="MathJax-Span-357"/>
      <w:bookmarkEnd w:id="235"/>
      <w:bookmarkEnd w:id="236"/>
      <w:bookmarkEnd w:id="237"/>
      <w:bookmarkEnd w:id="238"/>
      <w:r>
        <w:rPr>
          <w:rFonts w:ascii="Times New Roman" w:hAnsi="Times New Roman" w:cs="Times New Roman"/>
          <w:i/>
          <w:sz w:val="28"/>
          <w:szCs w:val="28"/>
        </w:rPr>
        <w:t>P</w:t>
      </w:r>
      <w:bookmarkStart w:id="239" w:name="MathJax-Span-358"/>
      <w:bookmarkEnd w:id="239"/>
      <w:r>
        <w:rPr>
          <w:rFonts w:ascii="Times New Roman" w:hAnsi="Times New Roman" w:cs="Times New Roman"/>
          <w:sz w:val="28"/>
          <w:szCs w:val="28"/>
        </w:rPr>
        <w:t>=</w:t>
      </w:r>
      <w:bookmarkStart w:id="240" w:name="MathJax-Span-359"/>
      <w:bookmarkEnd w:id="240"/>
      <w:r>
        <w:rPr>
          <w:rFonts w:ascii="Times New Roman" w:hAnsi="Times New Roman" w:cs="Times New Roman"/>
          <w:sz w:val="28"/>
          <w:szCs w:val="28"/>
        </w:rPr>
        <w:t xml:space="preserve">0. Надо подчеркнуть, что размер ПЧД сразу после ее образования намного меньше космологического горизонта. </w:t>
      </w:r>
    </w:p>
    <w:p w:rsidR="0048561E" w:rsidRPr="00B76BB9" w:rsidRDefault="004359C7" w:rsidP="004359C7">
      <w:pPr>
        <w:pStyle w:val="a6"/>
        <w:spacing w:line="360" w:lineRule="auto"/>
        <w:jc w:val="both"/>
      </w:pPr>
      <w:r>
        <w:rPr>
          <w:rFonts w:ascii="Times New Roman" w:hAnsi="Times New Roman" w:cs="Times New Roman"/>
          <w:sz w:val="28"/>
          <w:szCs w:val="28"/>
        </w:rPr>
        <w:t xml:space="preserve">Когда образуется ПЧД, ее масса составляет около </w:t>
      </w:r>
      <w:bookmarkStart w:id="241" w:name="MathJax-Element-33-Frame"/>
      <w:bookmarkStart w:id="242" w:name="MathJax-Span-360"/>
      <w:bookmarkStart w:id="243" w:name="MathJax-Span-361"/>
      <w:bookmarkStart w:id="244" w:name="MathJax-Span-362"/>
      <w:bookmarkEnd w:id="241"/>
      <w:bookmarkEnd w:id="242"/>
      <w:bookmarkEnd w:id="243"/>
      <w:bookmarkEnd w:id="244"/>
      <w:r>
        <w:rPr>
          <w:rFonts w:ascii="Times New Roman" w:hAnsi="Times New Roman" w:cs="Times New Roman"/>
          <w:sz w:val="28"/>
          <w:szCs w:val="28"/>
        </w:rPr>
        <w:t>0.01</w:t>
      </w:r>
      <w:bookmarkStart w:id="245" w:name="MathJax-Span-363"/>
      <w:bookmarkEnd w:id="245"/>
      <w:r>
        <w:rPr>
          <w:rFonts w:ascii="Times New Roman" w:hAnsi="Times New Roman" w:cs="Times New Roman"/>
          <w:sz w:val="28"/>
          <w:szCs w:val="28"/>
        </w:rPr>
        <w:t>−</w:t>
      </w:r>
      <w:bookmarkStart w:id="246" w:name="MathJax-Span-364"/>
      <w:bookmarkEnd w:id="246"/>
      <w:r>
        <w:rPr>
          <w:rFonts w:ascii="Times New Roman" w:hAnsi="Times New Roman" w:cs="Times New Roman"/>
          <w:sz w:val="28"/>
          <w:szCs w:val="28"/>
        </w:rPr>
        <w:t xml:space="preserve">0.06 от массы, захваченной сферой с радиусом, равным космологическому горизонту. При таких условиях аккреция на ПЧД замедлена и лишь слегка увеличивает массу ПЧД при последующей эволюции. Расчеты это ясно показывают. Это заключение было доказано для автомодельных решений </w:t>
      </w:r>
      <w:r w:rsidR="00F650B7" w:rsidRPr="00B76BB9">
        <w:rPr>
          <w:rFonts w:ascii="Times New Roman" w:hAnsi="Times New Roman" w:cs="Times New Roman"/>
          <w:sz w:val="28"/>
          <w:szCs w:val="28"/>
        </w:rPr>
        <w:t>[7].</w:t>
      </w:r>
    </w:p>
    <w:p w:rsidR="000A249B" w:rsidRDefault="00F650B7" w:rsidP="004359C7">
      <w:pPr>
        <w:pStyle w:val="a6"/>
        <w:spacing w:line="360" w:lineRule="auto"/>
        <w:jc w:val="both"/>
        <w:rPr>
          <w:rFonts w:ascii="Times New Roman" w:hAnsi="Times New Roman" w:cs="Times New Roman"/>
          <w:sz w:val="28"/>
          <w:szCs w:val="28"/>
        </w:rPr>
      </w:pPr>
      <w:r>
        <w:rPr>
          <w:noProof/>
          <w:lang w:eastAsia="ru-RU" w:bidi="ar-SA"/>
        </w:rPr>
        <w:drawing>
          <wp:anchor distT="0" distB="0" distL="0" distR="95250" simplePos="0" relativeHeight="251661312" behindDoc="0" locked="0" layoutInCell="1" allowOverlap="1" wp14:anchorId="2C6F2AF9" wp14:editId="3FD064F4">
            <wp:simplePos x="0" y="0"/>
            <wp:positionH relativeFrom="margin">
              <wp:posOffset>1057910</wp:posOffset>
            </wp:positionH>
            <wp:positionV relativeFrom="line">
              <wp:posOffset>113665</wp:posOffset>
            </wp:positionV>
            <wp:extent cx="4003040" cy="2498090"/>
            <wp:effectExtent l="0" t="0" r="0" b="0"/>
            <wp:wrapSquare wrapText="largest"/>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8"/>
                    <a:stretch>
                      <a:fillRect/>
                    </a:stretch>
                  </pic:blipFill>
                  <pic:spPr bwMode="auto">
                    <a:xfrm>
                      <a:off x="0" y="0"/>
                      <a:ext cx="4003040" cy="2498090"/>
                    </a:xfrm>
                    <a:prstGeom prst="rect">
                      <a:avLst/>
                    </a:prstGeom>
                  </pic:spPr>
                </pic:pic>
              </a:graphicData>
            </a:graphic>
            <wp14:sizeRelH relativeFrom="margin">
              <wp14:pctWidth>0</wp14:pctWidth>
            </wp14:sizeRelH>
            <wp14:sizeRelV relativeFrom="margin">
              <wp14:pctHeight>0</wp14:pctHeight>
            </wp14:sizeRelV>
          </wp:anchor>
        </w:drawing>
      </w: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932AF2" w:rsidP="004359C7">
      <w:pPr>
        <w:pStyle w:val="a6"/>
        <w:spacing w:line="360" w:lineRule="auto"/>
        <w:jc w:val="both"/>
        <w:rPr>
          <w:rFonts w:ascii="Times New Roman" w:hAnsi="Times New Roman" w:cs="Times New Roman"/>
          <w:sz w:val="28"/>
          <w:szCs w:val="28"/>
        </w:rPr>
      </w:pPr>
      <w:r>
        <w:rPr>
          <w:noProof/>
          <w:lang w:eastAsia="ru-RU" w:bidi="ar-SA"/>
        </w:rPr>
        <w:lastRenderedPageBreak/>
        <w:drawing>
          <wp:anchor distT="0" distB="9525" distL="0" distR="95250" simplePos="0" relativeHeight="251663360" behindDoc="0" locked="0" layoutInCell="1" allowOverlap="1" wp14:anchorId="115EE62B" wp14:editId="00B0AD68">
            <wp:simplePos x="0" y="0"/>
            <wp:positionH relativeFrom="margin">
              <wp:posOffset>695325</wp:posOffset>
            </wp:positionH>
            <wp:positionV relativeFrom="line">
              <wp:posOffset>-33655</wp:posOffset>
            </wp:positionV>
            <wp:extent cx="4724400" cy="3054350"/>
            <wp:effectExtent l="0" t="0" r="0" b="0"/>
            <wp:wrapSquare wrapText="largest"/>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9"/>
                    <a:stretch>
                      <a:fillRect/>
                    </a:stretch>
                  </pic:blipFill>
                  <pic:spPr bwMode="auto">
                    <a:xfrm>
                      <a:off x="0" y="0"/>
                      <a:ext cx="4724400" cy="3054350"/>
                    </a:xfrm>
                    <a:prstGeom prst="rect">
                      <a:avLst/>
                    </a:prstGeom>
                  </pic:spPr>
                </pic:pic>
              </a:graphicData>
            </a:graphic>
            <wp14:sizeRelH relativeFrom="margin">
              <wp14:pctWidth>0</wp14:pctWidth>
            </wp14:sizeRelH>
            <wp14:sizeRelV relativeFrom="margin">
              <wp14:pctHeight>0</wp14:pctHeight>
            </wp14:sizeRelV>
          </wp:anchor>
        </w:drawing>
      </w: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F4183C" w:rsidRDefault="00F4183C" w:rsidP="004359C7">
      <w:pPr>
        <w:pStyle w:val="a6"/>
        <w:spacing w:line="360" w:lineRule="auto"/>
        <w:jc w:val="both"/>
        <w:rPr>
          <w:rFonts w:ascii="Times New Roman" w:hAnsi="Times New Roman" w:cs="Times New Roman"/>
          <w:sz w:val="28"/>
          <w:szCs w:val="28"/>
        </w:rPr>
      </w:pPr>
    </w:p>
    <w:p w:rsidR="00BA5461" w:rsidRDefault="00BA5461" w:rsidP="004359C7">
      <w:pPr>
        <w:pStyle w:val="a6"/>
        <w:spacing w:line="360" w:lineRule="auto"/>
        <w:jc w:val="both"/>
        <w:rPr>
          <w:rFonts w:ascii="Times New Roman" w:hAnsi="Times New Roman" w:cs="Times New Roman"/>
          <w:sz w:val="28"/>
          <w:szCs w:val="28"/>
        </w:rPr>
      </w:pPr>
    </w:p>
    <w:p w:rsidR="00BA5461" w:rsidRDefault="00BA5461" w:rsidP="004359C7">
      <w:pPr>
        <w:pStyle w:val="a6"/>
        <w:spacing w:line="360" w:lineRule="auto"/>
        <w:jc w:val="both"/>
        <w:rPr>
          <w:rFonts w:ascii="Times New Roman" w:hAnsi="Times New Roman" w:cs="Times New Roman"/>
          <w:sz w:val="28"/>
          <w:szCs w:val="28"/>
        </w:rPr>
      </w:pPr>
    </w:p>
    <w:p w:rsidR="0048561E" w:rsidRDefault="00F4183C" w:rsidP="004359C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Многие другие интересные гидродинамическ</w:t>
      </w:r>
      <w:r w:rsidR="004359C7">
        <w:rPr>
          <w:rFonts w:ascii="Times New Roman" w:hAnsi="Times New Roman" w:cs="Times New Roman"/>
          <w:sz w:val="28"/>
          <w:szCs w:val="28"/>
        </w:rPr>
        <w:t xml:space="preserve">ие явления возникают в ходе образования ПЧД. Например, если принять переходную область очень узкой, тогда возникают ударные волны. В случае низкого давления приливные взаимодействия разрушают сферическую симметрию и предотвращают образование ПЧД для малых возмущений. </w:t>
      </w:r>
    </w:p>
    <w:p w:rsidR="0048561E" w:rsidRPr="00855FD4" w:rsidRDefault="001458DB" w:rsidP="00AA5671">
      <w:pPr>
        <w:spacing w:line="360" w:lineRule="auto"/>
        <w:jc w:val="both"/>
        <w:rPr>
          <w:b/>
        </w:rPr>
      </w:pPr>
      <w:bookmarkStart w:id="247" w:name="result_box5"/>
      <w:bookmarkEnd w:id="247"/>
      <w:r>
        <w:rPr>
          <w:rFonts w:ascii="Times New Roman" w:hAnsi="Times New Roman" w:cs="Times New Roman"/>
          <w:bCs/>
          <w:sz w:val="40"/>
          <w:szCs w:val="28"/>
        </w:rPr>
        <w:t>4</w:t>
      </w:r>
      <w:r w:rsidR="004359C7">
        <w:rPr>
          <w:rFonts w:ascii="Times New Roman" w:hAnsi="Times New Roman" w:cs="Times New Roman"/>
          <w:bCs/>
          <w:sz w:val="40"/>
          <w:szCs w:val="28"/>
        </w:rPr>
        <w:t>. Механизмы формирования ПЧД</w:t>
      </w:r>
      <w:r w:rsidR="004359C7">
        <w:rPr>
          <w:rFonts w:ascii="Times New Roman" w:hAnsi="Times New Roman" w:cs="Times New Roman"/>
          <w:sz w:val="28"/>
          <w:szCs w:val="28"/>
        </w:rPr>
        <w:br/>
      </w:r>
      <w:r w:rsidR="004359C7" w:rsidRPr="00660DE7">
        <w:rPr>
          <w:rFonts w:ascii="Times New Roman" w:hAnsi="Times New Roman" w:cs="Times New Roman"/>
          <w:sz w:val="28"/>
          <w:szCs w:val="28"/>
        </w:rPr>
        <w:t xml:space="preserve">Для того, чтобы сформировать первичные черные дыры, </w:t>
      </w:r>
      <w:r w:rsidR="00660DE7" w:rsidRPr="00660DE7">
        <w:rPr>
          <w:rFonts w:ascii="Times New Roman" w:hAnsi="Times New Roman" w:cs="Times New Roman"/>
          <w:sz w:val="28"/>
          <w:szCs w:val="28"/>
        </w:rPr>
        <w:t xml:space="preserve">необходима </w:t>
      </w:r>
      <w:r w:rsidR="004359C7" w:rsidRPr="00660DE7">
        <w:rPr>
          <w:rFonts w:ascii="Times New Roman" w:hAnsi="Times New Roman" w:cs="Times New Roman"/>
          <w:sz w:val="28"/>
          <w:szCs w:val="28"/>
        </w:rPr>
        <w:t>высокая плотность. В</w:t>
      </w:r>
      <w:r w:rsidR="004359C7">
        <w:rPr>
          <w:rFonts w:ascii="Times New Roman" w:hAnsi="Times New Roman" w:cs="Times New Roman"/>
          <w:sz w:val="28"/>
          <w:szCs w:val="28"/>
        </w:rPr>
        <w:t xml:space="preserve"> этом разделе будут описаны несколько способов достижения этого: флуктуации большой плотности</w:t>
      </w:r>
      <w:r w:rsidR="004359C7" w:rsidRPr="002B1ECA">
        <w:rPr>
          <w:rFonts w:ascii="Times New Roman" w:hAnsi="Times New Roman" w:cs="Times New Roman"/>
          <w:sz w:val="28"/>
          <w:szCs w:val="28"/>
        </w:rPr>
        <w:t>,  петли</w:t>
      </w:r>
      <w:r w:rsidR="007F3B1C" w:rsidRPr="002B1ECA">
        <w:rPr>
          <w:rFonts w:ascii="Times New Roman" w:hAnsi="Times New Roman" w:cs="Times New Roman"/>
          <w:sz w:val="28"/>
          <w:szCs w:val="28"/>
        </w:rPr>
        <w:t xml:space="preserve"> космических нитей</w:t>
      </w:r>
      <w:r w:rsidR="004359C7" w:rsidRPr="002B1ECA">
        <w:rPr>
          <w:rFonts w:ascii="Times New Roman" w:hAnsi="Times New Roman" w:cs="Times New Roman"/>
          <w:sz w:val="28"/>
          <w:szCs w:val="28"/>
        </w:rPr>
        <w:t>.</w:t>
      </w:r>
      <w:r w:rsidR="004359C7" w:rsidRPr="002B1ECA">
        <w:rPr>
          <w:rFonts w:ascii="Times New Roman" w:hAnsi="Times New Roman" w:cs="Times New Roman"/>
          <w:sz w:val="28"/>
          <w:szCs w:val="28"/>
        </w:rPr>
        <w:br/>
      </w:r>
      <w:r w:rsidR="004359C7" w:rsidRPr="00AA5671">
        <w:rPr>
          <w:rFonts w:ascii="Times New Roman" w:hAnsi="Times New Roman" w:cs="Times New Roman"/>
          <w:sz w:val="28"/>
          <w:szCs w:val="28"/>
        </w:rPr>
        <w:t>При доминировании излучения, если флуктуация плотности достаточно велика,</w:t>
      </w:r>
      <w:r w:rsidR="00AA5671" w:rsidRPr="00AA5671">
        <w:rPr>
          <w:rFonts w:ascii="Times New Roman" w:hAnsi="Times New Roman" w:cs="Times New Roman"/>
          <w:sz w:val="28"/>
          <w:szCs w:val="28"/>
        </w:rPr>
        <w:t xml:space="preserve"> сила гравитации становится настолько большой, что квантово-механические флуктуации разрушают структуру пространства-времени, и возможно образование чёрных </w:t>
      </w:r>
      <w:r w:rsidR="00AA5671" w:rsidRPr="00B52EAC">
        <w:rPr>
          <w:rFonts w:ascii="Times New Roman" w:hAnsi="Times New Roman" w:cs="Times New Roman"/>
          <w:sz w:val="28"/>
          <w:szCs w:val="28"/>
        </w:rPr>
        <w:t>дыр</w:t>
      </w:r>
      <w:r w:rsidR="004359C7" w:rsidRPr="00B52EAC">
        <w:rPr>
          <w:rFonts w:ascii="Times New Roman" w:hAnsi="Times New Roman" w:cs="Times New Roman"/>
          <w:sz w:val="28"/>
          <w:szCs w:val="28"/>
        </w:rPr>
        <w:t xml:space="preserve"> [</w:t>
      </w:r>
      <w:r w:rsidR="00B52EAC" w:rsidRPr="00B52EAC">
        <w:rPr>
          <w:rFonts w:ascii="Times New Roman" w:hAnsi="Times New Roman" w:cs="Times New Roman"/>
          <w:sz w:val="28"/>
          <w:szCs w:val="28"/>
        </w:rPr>
        <w:t>7</w:t>
      </w:r>
      <w:r w:rsidR="004359C7" w:rsidRPr="00B52EAC">
        <w:rPr>
          <w:rFonts w:ascii="Times New Roman" w:hAnsi="Times New Roman" w:cs="Times New Roman"/>
          <w:sz w:val="28"/>
          <w:szCs w:val="28"/>
        </w:rPr>
        <w:t>]. Фазовые</w:t>
      </w:r>
      <w:r w:rsidR="004359C7">
        <w:rPr>
          <w:rFonts w:ascii="Times New Roman" w:hAnsi="Times New Roman" w:cs="Times New Roman"/>
          <w:sz w:val="28"/>
          <w:szCs w:val="28"/>
        </w:rPr>
        <w:t xml:space="preserve"> переходы на стадии инфляции приводят к увеличению амплитуды флуктуаций </w:t>
      </w:r>
      <w:r w:rsidR="004359C7" w:rsidRPr="00EC4317">
        <w:rPr>
          <w:rFonts w:ascii="Times New Roman" w:hAnsi="Times New Roman" w:cs="Times New Roman"/>
          <w:sz w:val="28"/>
          <w:szCs w:val="28"/>
        </w:rPr>
        <w:t>плотности.</w:t>
      </w:r>
      <w:r w:rsidR="00A66087" w:rsidRPr="00EC4317">
        <w:rPr>
          <w:rFonts w:ascii="Times New Roman" w:hAnsi="Times New Roman" w:cs="Times New Roman"/>
          <w:sz w:val="28"/>
          <w:szCs w:val="28"/>
        </w:rPr>
        <w:t xml:space="preserve"> </w:t>
      </w:r>
      <w:r w:rsidR="00A66087" w:rsidRPr="00855FD4">
        <w:rPr>
          <w:rFonts w:ascii="Times New Roman" w:hAnsi="Times New Roman" w:cs="Times New Roman"/>
          <w:sz w:val="28"/>
          <w:szCs w:val="28"/>
        </w:rPr>
        <w:t>[</w:t>
      </w:r>
      <w:r w:rsidR="00C07ADD" w:rsidRPr="00855FD4">
        <w:rPr>
          <w:rFonts w:ascii="Times New Roman" w:hAnsi="Times New Roman" w:cs="Times New Roman"/>
          <w:sz w:val="28"/>
          <w:szCs w:val="28"/>
        </w:rPr>
        <w:t>24</w:t>
      </w:r>
      <w:r w:rsidR="00A66087" w:rsidRPr="00855FD4">
        <w:rPr>
          <w:rFonts w:ascii="Times New Roman" w:hAnsi="Times New Roman" w:cs="Times New Roman"/>
          <w:sz w:val="28"/>
          <w:szCs w:val="28"/>
        </w:rPr>
        <w:t>]</w:t>
      </w:r>
    </w:p>
    <w:p w:rsidR="0048561E" w:rsidRPr="00855FD4" w:rsidRDefault="0048561E" w:rsidP="004359C7">
      <w:pPr>
        <w:spacing w:line="360" w:lineRule="auto"/>
        <w:jc w:val="both"/>
        <w:rPr>
          <w:rFonts w:ascii="Times New Roman" w:hAnsi="Times New Roman" w:cs="Times New Roman"/>
          <w:sz w:val="28"/>
          <w:szCs w:val="28"/>
        </w:rPr>
      </w:pPr>
    </w:p>
    <w:p w:rsidR="00D6559A" w:rsidRPr="00855FD4" w:rsidRDefault="00D6559A" w:rsidP="004359C7">
      <w:pPr>
        <w:spacing w:line="360" w:lineRule="auto"/>
        <w:jc w:val="both"/>
        <w:rPr>
          <w:rFonts w:ascii="Times New Roman" w:hAnsi="Times New Roman" w:cs="Times New Roman"/>
          <w:sz w:val="28"/>
          <w:szCs w:val="28"/>
        </w:rPr>
      </w:pPr>
    </w:p>
    <w:p w:rsidR="0048561E" w:rsidRDefault="009B496E" w:rsidP="004359C7">
      <w:pPr>
        <w:spacing w:line="360" w:lineRule="auto"/>
        <w:jc w:val="both"/>
      </w:pPr>
      <w:r w:rsidRPr="00A66087">
        <w:rPr>
          <w:rFonts w:ascii="Times New Roman" w:hAnsi="Times New Roman" w:cs="Times New Roman"/>
          <w:bCs/>
          <w:sz w:val="40"/>
          <w:szCs w:val="28"/>
        </w:rPr>
        <w:t>4</w:t>
      </w:r>
      <w:r w:rsidR="004359C7">
        <w:rPr>
          <w:rFonts w:ascii="Times New Roman" w:hAnsi="Times New Roman" w:cs="Times New Roman"/>
          <w:bCs/>
          <w:sz w:val="40"/>
          <w:szCs w:val="28"/>
        </w:rPr>
        <w:t>.</w:t>
      </w:r>
      <w:r>
        <w:rPr>
          <w:rFonts w:ascii="Times New Roman" w:hAnsi="Times New Roman" w:cs="Times New Roman"/>
          <w:bCs/>
          <w:sz w:val="40"/>
          <w:szCs w:val="28"/>
          <w:lang w:val="en-US"/>
        </w:rPr>
        <w:t>a</w:t>
      </w:r>
      <w:r w:rsidR="004359C7">
        <w:rPr>
          <w:rFonts w:ascii="Times New Roman" w:hAnsi="Times New Roman" w:cs="Times New Roman"/>
          <w:bCs/>
          <w:sz w:val="40"/>
          <w:szCs w:val="28"/>
        </w:rPr>
        <w:t xml:space="preserve">  Петли космических нитей</w:t>
      </w:r>
    </w:p>
    <w:p w:rsidR="0048561E" w:rsidRPr="00A66087" w:rsidRDefault="004359C7" w:rsidP="004359C7">
      <w:pPr>
        <w:spacing w:line="360" w:lineRule="auto"/>
        <w:jc w:val="both"/>
      </w:pPr>
      <w:r>
        <w:rPr>
          <w:rFonts w:ascii="Times New Roman" w:hAnsi="Times New Roman" w:cs="Times New Roman"/>
          <w:sz w:val="28"/>
          <w:szCs w:val="28"/>
        </w:rPr>
        <w:t xml:space="preserve">Петли космических нитей - это одномерные топологические дефекты, которые могут возникать при фазовых переходах в самой ранней Вселенной. При </w:t>
      </w:r>
      <w:r>
        <w:rPr>
          <w:rFonts w:ascii="Times New Roman" w:hAnsi="Times New Roman" w:cs="Times New Roman"/>
          <w:sz w:val="28"/>
          <w:szCs w:val="28"/>
        </w:rPr>
        <w:lastRenderedPageBreak/>
        <w:t xml:space="preserve">возникновении  структуры из космических нитей  </w:t>
      </w:r>
      <w:r>
        <w:rPr>
          <w:rFonts w:ascii="Times New Roman" w:hAnsi="Times New Roman" w:cs="Times New Roman"/>
          <w:b/>
          <w:sz w:val="28"/>
          <w:szCs w:val="28"/>
        </w:rPr>
        <w:t xml:space="preserve"> </w:t>
      </w:r>
      <w:r>
        <w:rPr>
          <w:rFonts w:ascii="Times New Roman" w:hAnsi="Times New Roman" w:cs="Times New Roman"/>
          <w:sz w:val="28"/>
          <w:szCs w:val="28"/>
        </w:rPr>
        <w:t xml:space="preserve">длинные нити самопересекаются и образуют космические петли. Существует небольшая вероятность </w:t>
      </w:r>
      <w:r w:rsidRPr="0036519A">
        <w:rPr>
          <w:rFonts w:ascii="Times New Roman" w:hAnsi="Times New Roman" w:cs="Times New Roman"/>
          <w:sz w:val="28"/>
          <w:szCs w:val="28"/>
        </w:rPr>
        <w:t xml:space="preserve">того, </w:t>
      </w:r>
      <w:r w:rsidR="00D07A32">
        <w:rPr>
          <w:rFonts w:ascii="Times New Roman" w:hAnsi="Times New Roman" w:cs="Times New Roman"/>
          <w:sz w:val="28"/>
          <w:szCs w:val="28"/>
        </w:rPr>
        <w:t>что</w:t>
      </w:r>
      <w:r w:rsidRPr="0036519A">
        <w:rPr>
          <w:rFonts w:ascii="Times New Roman" w:hAnsi="Times New Roman" w:cs="Times New Roman"/>
          <w:sz w:val="28"/>
          <w:szCs w:val="28"/>
        </w:rPr>
        <w:t xml:space="preserve"> петля космической нити </w:t>
      </w:r>
      <w:r w:rsidR="0036519A" w:rsidRPr="0036519A">
        <w:rPr>
          <w:rFonts w:ascii="Times New Roman" w:hAnsi="Times New Roman" w:cs="Times New Roman"/>
          <w:sz w:val="28"/>
          <w:szCs w:val="28"/>
        </w:rPr>
        <w:t>возникнет</w:t>
      </w:r>
      <w:r w:rsidRPr="0036519A">
        <w:rPr>
          <w:rFonts w:ascii="Times New Roman" w:hAnsi="Times New Roman" w:cs="Times New Roman"/>
          <w:sz w:val="28"/>
          <w:szCs w:val="28"/>
        </w:rPr>
        <w:t xml:space="preserve"> в конфигурации, где </w:t>
      </w:r>
      <w:r w:rsidR="0036519A" w:rsidRPr="0036519A">
        <w:rPr>
          <w:rFonts w:ascii="Times New Roman" w:hAnsi="Times New Roman" w:cs="Times New Roman"/>
          <w:sz w:val="28"/>
          <w:szCs w:val="28"/>
        </w:rPr>
        <w:t>ее размер</w:t>
      </w:r>
      <w:r w:rsidRPr="0036519A">
        <w:rPr>
          <w:rFonts w:ascii="Times New Roman" w:hAnsi="Times New Roman" w:cs="Times New Roman"/>
          <w:sz w:val="28"/>
          <w:szCs w:val="28"/>
        </w:rPr>
        <w:t xml:space="preserve"> меньше радиуса Шварцшильда,</w:t>
      </w:r>
      <w:r w:rsidR="0037124E" w:rsidRPr="0036519A">
        <w:rPr>
          <w:rFonts w:ascii="Times New Roman" w:hAnsi="Times New Roman" w:cs="Times New Roman"/>
          <w:b/>
          <w:sz w:val="28"/>
          <w:szCs w:val="28"/>
        </w:rPr>
        <w:t xml:space="preserve"> </w:t>
      </w:r>
      <w:r w:rsidRPr="0036519A">
        <w:rPr>
          <w:rFonts w:ascii="Times New Roman" w:hAnsi="Times New Roman" w:cs="Times New Roman"/>
          <w:sz w:val="28"/>
          <w:szCs w:val="28"/>
        </w:rPr>
        <w:t>что</w:t>
      </w:r>
      <w:r>
        <w:rPr>
          <w:rFonts w:ascii="Times New Roman" w:hAnsi="Times New Roman" w:cs="Times New Roman"/>
          <w:sz w:val="28"/>
          <w:szCs w:val="28"/>
        </w:rPr>
        <w:t xml:space="preserve"> приведет к образованию ПЧД с </w:t>
      </w:r>
      <w:r w:rsidR="00905008">
        <w:rPr>
          <w:rFonts w:ascii="Times New Roman" w:hAnsi="Times New Roman" w:cs="Times New Roman"/>
          <w:sz w:val="28"/>
          <w:szCs w:val="28"/>
        </w:rPr>
        <w:t>массой,</w:t>
      </w:r>
      <w:r w:rsidR="00905008">
        <w:rPr>
          <w:rFonts w:ascii="Times New Roman" w:hAnsi="Times New Roman" w:cs="Times New Roman"/>
          <w:b/>
          <w:sz w:val="28"/>
          <w:szCs w:val="28"/>
        </w:rPr>
        <w:t xml:space="preserve"> </w:t>
      </w:r>
      <w:r w:rsidR="00905008">
        <w:rPr>
          <w:rFonts w:ascii="Times New Roman" w:hAnsi="Times New Roman" w:cs="Times New Roman"/>
          <w:sz w:val="28"/>
          <w:szCs w:val="28"/>
        </w:rPr>
        <w:t>примерно</w:t>
      </w:r>
      <w:r>
        <w:rPr>
          <w:rFonts w:ascii="Times New Roman" w:hAnsi="Times New Roman" w:cs="Times New Roman"/>
          <w:sz w:val="28"/>
          <w:szCs w:val="28"/>
        </w:rPr>
        <w:t xml:space="preserve"> равной массе горизонта. Количество </w:t>
      </w:r>
      <w:r w:rsidR="00905008">
        <w:rPr>
          <w:rFonts w:ascii="Times New Roman" w:hAnsi="Times New Roman" w:cs="Times New Roman"/>
          <w:sz w:val="28"/>
          <w:szCs w:val="28"/>
        </w:rPr>
        <w:t>образующихся ПЧД</w:t>
      </w:r>
      <w:r>
        <w:rPr>
          <w:rFonts w:ascii="Times New Roman" w:hAnsi="Times New Roman" w:cs="Times New Roman"/>
          <w:sz w:val="28"/>
          <w:szCs w:val="28"/>
        </w:rPr>
        <w:t xml:space="preserve"> зависит от массы на единицу длины нитей, μ, что связано с масштабом нарушения симметрии. </w:t>
      </w:r>
      <w:r w:rsidR="00905008">
        <w:rPr>
          <w:rFonts w:ascii="Times New Roman" w:hAnsi="Times New Roman" w:cs="Times New Roman"/>
          <w:sz w:val="28"/>
          <w:szCs w:val="28"/>
        </w:rPr>
        <w:t xml:space="preserve">Коллапс </w:t>
      </w:r>
      <w:r w:rsidR="00905008" w:rsidRPr="00905008">
        <w:rPr>
          <w:rFonts w:ascii="Times New Roman" w:hAnsi="Times New Roman" w:cs="Times New Roman"/>
          <w:sz w:val="28"/>
          <w:szCs w:val="28"/>
        </w:rPr>
        <w:t>п</w:t>
      </w:r>
      <w:r w:rsidRPr="00905008">
        <w:rPr>
          <w:rFonts w:ascii="Times New Roman" w:hAnsi="Times New Roman" w:cs="Times New Roman"/>
          <w:sz w:val="28"/>
          <w:szCs w:val="28"/>
        </w:rPr>
        <w:t>етл</w:t>
      </w:r>
      <w:r w:rsidR="00905008" w:rsidRPr="00905008">
        <w:rPr>
          <w:rFonts w:ascii="Times New Roman" w:hAnsi="Times New Roman" w:cs="Times New Roman"/>
          <w:sz w:val="28"/>
          <w:szCs w:val="28"/>
        </w:rPr>
        <w:t>ей</w:t>
      </w:r>
      <w:r w:rsidRPr="00905008">
        <w:rPr>
          <w:rFonts w:ascii="Times New Roman" w:hAnsi="Times New Roman" w:cs="Times New Roman"/>
          <w:sz w:val="28"/>
          <w:szCs w:val="28"/>
        </w:rPr>
        <w:t xml:space="preserve"> космических нитей </w:t>
      </w:r>
      <w:r w:rsidR="00905008" w:rsidRPr="00905008">
        <w:rPr>
          <w:rFonts w:ascii="Times New Roman" w:hAnsi="Times New Roman" w:cs="Times New Roman"/>
          <w:sz w:val="28"/>
          <w:szCs w:val="28"/>
        </w:rPr>
        <w:t>может привести к образованию ПЧД.</w:t>
      </w:r>
    </w:p>
    <w:p w:rsidR="0048561E" w:rsidRPr="00A66087" w:rsidRDefault="0048561E" w:rsidP="004359C7">
      <w:pPr>
        <w:spacing w:line="360" w:lineRule="auto"/>
        <w:jc w:val="both"/>
        <w:rPr>
          <w:rFonts w:ascii="Times New Roman" w:hAnsi="Times New Roman" w:cs="Times New Roman"/>
          <w:sz w:val="28"/>
          <w:szCs w:val="28"/>
        </w:rPr>
      </w:pPr>
    </w:p>
    <w:p w:rsidR="0048561E" w:rsidRPr="00A66087" w:rsidRDefault="009B496E" w:rsidP="004359C7">
      <w:pPr>
        <w:spacing w:line="360" w:lineRule="auto"/>
        <w:jc w:val="both"/>
      </w:pPr>
      <w:bookmarkStart w:id="248" w:name="result_box12"/>
      <w:bookmarkEnd w:id="248"/>
      <w:r w:rsidRPr="00A66087">
        <w:rPr>
          <w:rFonts w:ascii="Times New Roman" w:hAnsi="Times New Roman" w:cs="Times New Roman"/>
          <w:bCs/>
          <w:sz w:val="40"/>
          <w:szCs w:val="28"/>
        </w:rPr>
        <w:t>4</w:t>
      </w:r>
      <w:r w:rsidR="00B50CC8" w:rsidRPr="00A66087">
        <w:rPr>
          <w:rFonts w:ascii="Times New Roman" w:hAnsi="Times New Roman" w:cs="Times New Roman"/>
          <w:bCs/>
          <w:sz w:val="40"/>
          <w:szCs w:val="28"/>
        </w:rPr>
        <w:t>.</w:t>
      </w:r>
      <w:r>
        <w:rPr>
          <w:rFonts w:ascii="Times New Roman" w:hAnsi="Times New Roman" w:cs="Times New Roman"/>
          <w:bCs/>
          <w:sz w:val="40"/>
          <w:szCs w:val="40"/>
          <w:lang w:val="en-US"/>
        </w:rPr>
        <w:t>b</w:t>
      </w:r>
      <w:r w:rsidR="00B50CC8" w:rsidRPr="00A66087">
        <w:rPr>
          <w:rFonts w:ascii="Times New Roman" w:hAnsi="Times New Roman" w:cs="Times New Roman"/>
          <w:bCs/>
          <w:sz w:val="40"/>
          <w:szCs w:val="40"/>
        </w:rPr>
        <w:t xml:space="preserve"> Столкновения</w:t>
      </w:r>
      <w:r w:rsidR="004359C7" w:rsidRPr="00A66087">
        <w:rPr>
          <w:rFonts w:ascii="Times New Roman" w:hAnsi="Times New Roman" w:cs="Times New Roman"/>
          <w:bCs/>
          <w:sz w:val="40"/>
          <w:szCs w:val="40"/>
        </w:rPr>
        <w:t xml:space="preserve"> </w:t>
      </w:r>
      <w:r w:rsidR="0036519A" w:rsidRPr="0036519A">
        <w:rPr>
          <w:rFonts w:ascii="Times New Roman" w:hAnsi="Times New Roman" w:cs="Times New Roman"/>
          <w:bCs/>
          <w:sz w:val="40"/>
          <w:szCs w:val="40"/>
        </w:rPr>
        <w:t>стенок</w:t>
      </w:r>
      <w:r w:rsidR="0036519A" w:rsidRPr="00A66087">
        <w:rPr>
          <w:rFonts w:ascii="Times New Roman" w:hAnsi="Times New Roman" w:cs="Times New Roman"/>
          <w:bCs/>
          <w:sz w:val="40"/>
          <w:szCs w:val="40"/>
        </w:rPr>
        <w:t xml:space="preserve"> </w:t>
      </w:r>
      <w:r w:rsidR="004359C7" w:rsidRPr="0036519A">
        <w:rPr>
          <w:rFonts w:ascii="Times New Roman" w:hAnsi="Times New Roman" w:cs="Times New Roman"/>
          <w:sz w:val="40"/>
          <w:szCs w:val="40"/>
        </w:rPr>
        <w:t>пузырей</w:t>
      </w:r>
      <w:r w:rsidR="0037124E" w:rsidRPr="00A66087">
        <w:rPr>
          <w:rFonts w:ascii="Times New Roman" w:hAnsi="Times New Roman" w:cs="Times New Roman"/>
          <w:sz w:val="40"/>
          <w:szCs w:val="28"/>
          <w:u w:val="single"/>
        </w:rPr>
        <w:t xml:space="preserve"> </w:t>
      </w:r>
    </w:p>
    <w:p w:rsidR="0048561E" w:rsidRPr="00A66087" w:rsidRDefault="0048561E" w:rsidP="004359C7">
      <w:pPr>
        <w:spacing w:line="360" w:lineRule="auto"/>
        <w:jc w:val="both"/>
        <w:rPr>
          <w:rFonts w:ascii="Times New Roman" w:hAnsi="Times New Roman" w:cs="Times New Roman"/>
          <w:sz w:val="28"/>
          <w:szCs w:val="28"/>
        </w:rPr>
      </w:pPr>
    </w:p>
    <w:p w:rsidR="0048561E" w:rsidRPr="00681CC2" w:rsidRDefault="004359C7" w:rsidP="008808B8">
      <w:pPr>
        <w:spacing w:line="360" w:lineRule="auto"/>
        <w:jc w:val="both"/>
        <w:rPr>
          <w:rFonts w:ascii="Times New Roman" w:hAnsi="Times New Roman" w:cs="Times New Roman"/>
          <w:b/>
          <w:color w:val="auto"/>
          <w:sz w:val="28"/>
          <w:szCs w:val="28"/>
        </w:rPr>
      </w:pPr>
      <w:r w:rsidRPr="00CD0B17">
        <w:rPr>
          <w:rFonts w:ascii="Times New Roman" w:hAnsi="Times New Roman" w:cs="Times New Roman"/>
          <w:sz w:val="28"/>
          <w:szCs w:val="28"/>
        </w:rPr>
        <w:t xml:space="preserve">  </w:t>
      </w:r>
      <w:r>
        <w:rPr>
          <w:rFonts w:ascii="Times New Roman" w:hAnsi="Times New Roman" w:cs="Times New Roman"/>
          <w:sz w:val="28"/>
          <w:szCs w:val="28"/>
        </w:rPr>
        <w:t>В процессе фазового перехода первого рода столкновения стенок пузырей могут приводить к образованию ПЧД</w:t>
      </w:r>
      <w:r w:rsidR="00220FA2" w:rsidRPr="00220FA2">
        <w:rPr>
          <w:rFonts w:ascii="Times New Roman" w:hAnsi="Times New Roman" w:cs="Times New Roman"/>
          <w:sz w:val="28"/>
          <w:szCs w:val="28"/>
        </w:rPr>
        <w:t xml:space="preserve">. </w:t>
      </w:r>
      <w:r w:rsidR="00220FA2" w:rsidRPr="00CD0B17">
        <w:rPr>
          <w:rFonts w:ascii="Times New Roman" w:hAnsi="Times New Roman" w:cs="Times New Roman"/>
          <w:sz w:val="28"/>
          <w:szCs w:val="28"/>
        </w:rPr>
        <w:t xml:space="preserve">Основная идея механизма образования черных дыр при </w:t>
      </w:r>
      <w:r w:rsidR="00220FA2" w:rsidRPr="00CD0B17">
        <w:rPr>
          <w:rFonts w:ascii="Times New Roman" w:hAnsi="Times New Roman" w:cs="Times New Roman"/>
          <w:color w:val="auto"/>
          <w:sz w:val="28"/>
          <w:szCs w:val="28"/>
        </w:rPr>
        <w:t>столкновении</w:t>
      </w:r>
      <w:r w:rsidR="00220FA2" w:rsidRPr="00CD0B17">
        <w:rPr>
          <w:rFonts w:ascii="Times New Roman" w:hAnsi="Times New Roman" w:cs="Times New Roman"/>
          <w:sz w:val="28"/>
          <w:szCs w:val="28"/>
        </w:rPr>
        <w:t xml:space="preserve"> двух пузырей при фазовом переходе первого рода заключа</w:t>
      </w:r>
      <w:r w:rsidR="00220FA2" w:rsidRPr="00CD0B17">
        <w:rPr>
          <w:rFonts w:ascii="Times New Roman" w:hAnsi="Times New Roman" w:cs="Times New Roman"/>
          <w:sz w:val="28"/>
          <w:szCs w:val="28"/>
        </w:rPr>
        <w:softHyphen/>
        <w:t xml:space="preserve">ется в рассмотрении сжатия мешка ложного вакуума под гравитационный </w:t>
      </w:r>
      <w:r w:rsidR="00220FA2" w:rsidRPr="00CD0B17">
        <w:rPr>
          <w:rFonts w:ascii="Times New Roman" w:hAnsi="Times New Roman" w:cs="Times New Roman"/>
          <w:color w:val="auto"/>
          <w:sz w:val="28"/>
          <w:szCs w:val="28"/>
        </w:rPr>
        <w:t>радиус</w:t>
      </w:r>
      <w:r w:rsidR="00220FA2" w:rsidRPr="00CD0B17">
        <w:rPr>
          <w:rFonts w:ascii="Times New Roman" w:hAnsi="Times New Roman" w:cs="Times New Roman"/>
          <w:sz w:val="28"/>
          <w:szCs w:val="28"/>
        </w:rPr>
        <w:t>.</w:t>
      </w:r>
      <w:r w:rsidR="00220FA2" w:rsidRPr="00CD0B17">
        <w:rPr>
          <w:rFonts w:ascii="Times New Roman" w:hAnsi="Times New Roman" w:cs="Times New Roman"/>
          <w:color w:val="auto"/>
          <w:sz w:val="28"/>
          <w:szCs w:val="28"/>
        </w:rPr>
        <w:t xml:space="preserve"> </w:t>
      </w:r>
      <w:r>
        <w:rPr>
          <w:rFonts w:ascii="Times New Roman" w:hAnsi="Times New Roman" w:cs="Times New Roman"/>
          <w:sz w:val="28"/>
          <w:szCs w:val="28"/>
        </w:rPr>
        <w:t xml:space="preserve">Однако, </w:t>
      </w:r>
      <w:r w:rsidR="00220FA2">
        <w:rPr>
          <w:rFonts w:ascii="Times New Roman" w:hAnsi="Times New Roman" w:cs="Times New Roman"/>
          <w:sz w:val="28"/>
          <w:szCs w:val="28"/>
        </w:rPr>
        <w:t>для этого</w:t>
      </w:r>
      <w:r>
        <w:rPr>
          <w:rFonts w:ascii="Times New Roman" w:hAnsi="Times New Roman" w:cs="Times New Roman"/>
          <w:sz w:val="28"/>
          <w:szCs w:val="28"/>
        </w:rPr>
        <w:t xml:space="preserve"> требуются особые условия столкновения, скажем, одновременное столкновение нескольких стенок, что сильно подавляет вероятность </w:t>
      </w:r>
      <w:r w:rsidRPr="009B17B5">
        <w:rPr>
          <w:rFonts w:ascii="Times New Roman" w:hAnsi="Times New Roman" w:cs="Times New Roman"/>
          <w:sz w:val="28"/>
          <w:szCs w:val="28"/>
        </w:rPr>
        <w:t>образования ПЧД.</w:t>
      </w:r>
      <w:r w:rsidR="008F1E37" w:rsidRPr="009B17B5">
        <w:rPr>
          <w:rFonts w:ascii="Times New Roman" w:hAnsi="Times New Roman" w:cs="Times New Roman"/>
          <w:sz w:val="28"/>
          <w:szCs w:val="28"/>
        </w:rPr>
        <w:t xml:space="preserve"> </w:t>
      </w:r>
      <w:r w:rsidR="00681CC2" w:rsidRPr="009B17B5">
        <w:rPr>
          <w:rFonts w:ascii="Times New Roman" w:hAnsi="Times New Roman" w:cs="Times New Roman"/>
          <w:sz w:val="28"/>
          <w:szCs w:val="28"/>
        </w:rPr>
        <w:t>Однако даже два столкновения с пузырьками могут привести к образованию ПЧД.</w:t>
      </w:r>
    </w:p>
    <w:p w:rsidR="0048561E" w:rsidRDefault="004359C7" w:rsidP="008808B8">
      <w:pPr>
        <w:spacing w:line="360" w:lineRule="auto"/>
        <w:jc w:val="both"/>
      </w:pPr>
      <w:r w:rsidRPr="00681CC2">
        <w:rPr>
          <w:rFonts w:ascii="Times New Roman" w:hAnsi="Times New Roman" w:cs="Times New Roman"/>
          <w:sz w:val="28"/>
          <w:szCs w:val="28"/>
        </w:rPr>
        <w:t xml:space="preserve">  </w:t>
      </w:r>
      <w:r>
        <w:rPr>
          <w:rFonts w:ascii="Times New Roman" w:hAnsi="Times New Roman" w:cs="Times New Roman"/>
          <w:sz w:val="28"/>
          <w:szCs w:val="28"/>
        </w:rPr>
        <w:t>Простейший пример, приводящий к космологическому фазовому переходу первого рода с рождением пузырей, дает теория скалярного поля с двумя невырожденными состояниями вакуума. Состояние с меньшей энергией является истинным вакуумом, а состояние с большей энергией соответствует ложному вакууму. Будучи стабильным на классическом уровне, состояние ложного вакуума распадается из-за квантовых эффектов, которые приводят к появлению пузырей истинного вакуума и их последующему расширению в области ложного вакуума. Потенциальная энергия ложного вакуума превращается в кинетическую энергию стенок, тем самым, делая за короткое время их скорость расширения ультрарелятивистской. Пузырь продолжает расширяться до тех пор, пока не столкнетс</w:t>
      </w:r>
      <w:r w:rsidR="00700820">
        <w:rPr>
          <w:rFonts w:ascii="Times New Roman" w:hAnsi="Times New Roman" w:cs="Times New Roman"/>
          <w:sz w:val="28"/>
          <w:szCs w:val="28"/>
        </w:rPr>
        <w:t xml:space="preserve">я с другим пузырем. Как показано в </w:t>
      </w:r>
      <w:r w:rsidR="00700820">
        <w:rPr>
          <w:rFonts w:ascii="Times New Roman" w:hAnsi="Times New Roman" w:cs="Times New Roman"/>
          <w:sz w:val="28"/>
          <w:szCs w:val="28"/>
        </w:rPr>
        <w:lastRenderedPageBreak/>
        <w:t xml:space="preserve">работе </w:t>
      </w:r>
      <w:r w:rsidR="007E69CB" w:rsidRPr="00760AD4">
        <w:rPr>
          <w:rFonts w:ascii="Times New Roman" w:hAnsi="Times New Roman" w:cs="Times New Roman"/>
          <w:sz w:val="28"/>
          <w:szCs w:val="28"/>
        </w:rPr>
        <w:t>[</w:t>
      </w:r>
      <w:r w:rsidR="002B0E84" w:rsidRPr="00760AD4">
        <w:rPr>
          <w:rFonts w:ascii="Times New Roman" w:hAnsi="Times New Roman" w:cs="Times New Roman"/>
          <w:sz w:val="28"/>
          <w:szCs w:val="28"/>
        </w:rPr>
        <w:t>8</w:t>
      </w:r>
      <w:r w:rsidR="007E69CB" w:rsidRPr="00760AD4">
        <w:rPr>
          <w:rFonts w:ascii="Times New Roman" w:hAnsi="Times New Roman" w:cs="Times New Roman"/>
          <w:sz w:val="28"/>
          <w:szCs w:val="28"/>
        </w:rPr>
        <w:t>]</w:t>
      </w:r>
      <w:r w:rsidR="00700820">
        <w:rPr>
          <w:rFonts w:ascii="Times New Roman" w:hAnsi="Times New Roman" w:cs="Times New Roman"/>
          <w:sz w:val="28"/>
          <w:szCs w:val="28"/>
        </w:rPr>
        <w:t>,</w:t>
      </w:r>
      <w:r w:rsidR="002B0E84" w:rsidRPr="002B0E84">
        <w:rPr>
          <w:rFonts w:ascii="Times New Roman" w:hAnsi="Times New Roman" w:cs="Times New Roman"/>
          <w:b/>
          <w:sz w:val="28"/>
          <w:szCs w:val="28"/>
        </w:rPr>
        <w:t xml:space="preserve"> </w:t>
      </w:r>
      <w:r>
        <w:rPr>
          <w:rFonts w:ascii="Times New Roman" w:hAnsi="Times New Roman" w:cs="Times New Roman"/>
          <w:sz w:val="28"/>
          <w:szCs w:val="28"/>
        </w:rPr>
        <w:t xml:space="preserve">черная дыра может рождаться напрямую при одновременном столкновении нескольких стенок. </w:t>
      </w:r>
      <w:r w:rsidRPr="00461F6C">
        <w:rPr>
          <w:rFonts w:ascii="Times New Roman" w:hAnsi="Times New Roman" w:cs="Times New Roman"/>
          <w:sz w:val="28"/>
          <w:szCs w:val="28"/>
        </w:rPr>
        <w:t xml:space="preserve">Исследования </w:t>
      </w:r>
      <w:r w:rsidR="007E69CB" w:rsidRPr="00461F6C">
        <w:rPr>
          <w:rFonts w:ascii="Times New Roman" w:hAnsi="Times New Roman" w:cs="Times New Roman"/>
          <w:sz w:val="28"/>
          <w:szCs w:val="28"/>
        </w:rPr>
        <w:t>[</w:t>
      </w:r>
      <w:r w:rsidR="00760AD4" w:rsidRPr="00461F6C">
        <w:rPr>
          <w:rFonts w:ascii="Times New Roman" w:hAnsi="Times New Roman" w:cs="Times New Roman"/>
          <w:sz w:val="28"/>
          <w:szCs w:val="28"/>
        </w:rPr>
        <w:t>9</w:t>
      </w:r>
      <w:r w:rsidR="007E69CB" w:rsidRPr="00461F6C">
        <w:rPr>
          <w:rFonts w:ascii="Times New Roman" w:hAnsi="Times New Roman" w:cs="Times New Roman"/>
          <w:sz w:val="28"/>
          <w:szCs w:val="28"/>
        </w:rPr>
        <w:t xml:space="preserve">] </w:t>
      </w:r>
      <w:r w:rsidRPr="00461F6C">
        <w:rPr>
          <w:rFonts w:ascii="Times New Roman" w:hAnsi="Times New Roman" w:cs="Times New Roman"/>
          <w:sz w:val="28"/>
          <w:szCs w:val="28"/>
        </w:rPr>
        <w:t>позволили</w:t>
      </w:r>
      <w:r>
        <w:rPr>
          <w:rFonts w:ascii="Times New Roman" w:hAnsi="Times New Roman" w:cs="Times New Roman"/>
          <w:sz w:val="28"/>
          <w:szCs w:val="28"/>
        </w:rPr>
        <w:t xml:space="preserve"> найти механизм, благодаря которому черные дыры могут быть сформированы с вероятностью порядка 1 в столкновении стенок только двух пузырей. Это приводит к интенсивному образованию черных дыр, имеющему существенные космологические следствия [</w:t>
      </w:r>
      <w:r w:rsidR="0044643A">
        <w:rPr>
          <w:rFonts w:ascii="Times New Roman" w:hAnsi="Times New Roman" w:cs="Times New Roman"/>
          <w:sz w:val="28"/>
          <w:szCs w:val="28"/>
        </w:rPr>
        <w:t>10</w:t>
      </w:r>
      <w:r>
        <w:rPr>
          <w:rFonts w:ascii="Times New Roman" w:hAnsi="Times New Roman" w:cs="Times New Roman"/>
          <w:sz w:val="28"/>
          <w:szCs w:val="28"/>
        </w:rPr>
        <w:t>].</w:t>
      </w:r>
    </w:p>
    <w:p w:rsidR="0048561E" w:rsidRDefault="0048561E" w:rsidP="004359C7">
      <w:pPr>
        <w:spacing w:line="360" w:lineRule="auto"/>
        <w:jc w:val="both"/>
        <w:rPr>
          <w:rFonts w:ascii="Times New Roman" w:hAnsi="Times New Roman" w:cs="Times New Roman"/>
          <w:sz w:val="28"/>
          <w:szCs w:val="28"/>
        </w:rPr>
      </w:pPr>
    </w:p>
    <w:p w:rsidR="0048561E" w:rsidRDefault="0048561E" w:rsidP="004359C7">
      <w:pPr>
        <w:spacing w:line="360" w:lineRule="auto"/>
        <w:jc w:val="both"/>
        <w:rPr>
          <w:rFonts w:ascii="Times New Roman" w:hAnsi="Times New Roman" w:cs="Times New Roman"/>
          <w:sz w:val="28"/>
          <w:szCs w:val="28"/>
        </w:rPr>
      </w:pPr>
    </w:p>
    <w:p w:rsidR="0048561E" w:rsidRDefault="009B496E" w:rsidP="004359C7">
      <w:pPr>
        <w:spacing w:line="360" w:lineRule="auto"/>
        <w:jc w:val="both"/>
        <w:rPr>
          <w:rFonts w:ascii="Times New Roman" w:hAnsi="Times New Roman" w:cs="Times New Roman"/>
          <w:sz w:val="28"/>
          <w:szCs w:val="28"/>
        </w:rPr>
      </w:pPr>
      <w:r w:rsidRPr="009B496E">
        <w:rPr>
          <w:rFonts w:ascii="Times New Roman" w:hAnsi="Times New Roman" w:cs="Times New Roman"/>
          <w:bCs/>
          <w:sz w:val="40"/>
          <w:szCs w:val="28"/>
        </w:rPr>
        <w:t>4</w:t>
      </w:r>
      <w:r w:rsidR="004359C7">
        <w:rPr>
          <w:rFonts w:ascii="Times New Roman" w:hAnsi="Times New Roman" w:cs="Times New Roman"/>
          <w:bCs/>
          <w:sz w:val="40"/>
          <w:szCs w:val="28"/>
        </w:rPr>
        <w:t>.</w:t>
      </w:r>
      <w:r>
        <w:rPr>
          <w:rFonts w:ascii="Times New Roman" w:hAnsi="Times New Roman" w:cs="Times New Roman"/>
          <w:bCs/>
          <w:sz w:val="40"/>
          <w:szCs w:val="28"/>
          <w:lang w:val="en-US"/>
        </w:rPr>
        <w:t>c</w:t>
      </w:r>
      <w:r w:rsidR="004359C7">
        <w:rPr>
          <w:rFonts w:ascii="Times New Roman" w:hAnsi="Times New Roman" w:cs="Times New Roman"/>
          <w:sz w:val="28"/>
          <w:szCs w:val="28"/>
        </w:rPr>
        <w:t xml:space="preserve"> </w:t>
      </w:r>
      <w:r w:rsidR="004359C7" w:rsidRPr="007E69CB">
        <w:rPr>
          <w:rFonts w:ascii="Times New Roman" w:hAnsi="Times New Roman" w:cs="Times New Roman"/>
          <w:bCs/>
          <w:sz w:val="40"/>
          <w:szCs w:val="28"/>
        </w:rPr>
        <w:t>Прямое образование ПЧД на пылевых стадиях</w:t>
      </w:r>
    </w:p>
    <w:p w:rsidR="0048561E" w:rsidRDefault="0048561E" w:rsidP="004359C7">
      <w:pPr>
        <w:spacing w:line="360" w:lineRule="auto"/>
        <w:jc w:val="both"/>
        <w:rPr>
          <w:rFonts w:ascii="Times New Roman" w:hAnsi="Times New Roman" w:cs="Times New Roman"/>
          <w:sz w:val="28"/>
          <w:szCs w:val="28"/>
        </w:rPr>
      </w:pP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Идея прямого образования ПЧД на пылевой стадии, впервые предложенная в </w:t>
      </w:r>
      <w:r w:rsidR="007E69CB" w:rsidRPr="00910042">
        <w:rPr>
          <w:rFonts w:ascii="Times New Roman" w:hAnsi="Times New Roman" w:cs="Times New Roman"/>
          <w:sz w:val="28"/>
          <w:szCs w:val="28"/>
        </w:rPr>
        <w:t>[</w:t>
      </w:r>
      <w:r w:rsidR="00910042" w:rsidRPr="00910042">
        <w:rPr>
          <w:rFonts w:ascii="Times New Roman" w:hAnsi="Times New Roman" w:cs="Times New Roman"/>
          <w:sz w:val="28"/>
          <w:szCs w:val="28"/>
        </w:rPr>
        <w:t>11</w:t>
      </w:r>
      <w:r w:rsidR="007E69CB" w:rsidRPr="00910042">
        <w:rPr>
          <w:rFonts w:ascii="Times New Roman" w:hAnsi="Times New Roman" w:cs="Times New Roman"/>
          <w:sz w:val="28"/>
          <w:szCs w:val="28"/>
        </w:rPr>
        <w:t>]</w:t>
      </w:r>
      <w:r w:rsidRPr="00910042">
        <w:rPr>
          <w:rFonts w:ascii="Times New Roman" w:hAnsi="Times New Roman" w:cs="Times New Roman"/>
          <w:sz w:val="28"/>
          <w:szCs w:val="28"/>
        </w:rPr>
        <w:t xml:space="preserve"> состоит</w:t>
      </w:r>
      <w:r>
        <w:rPr>
          <w:rFonts w:ascii="Times New Roman" w:hAnsi="Times New Roman" w:cs="Times New Roman"/>
          <w:sz w:val="28"/>
          <w:szCs w:val="28"/>
        </w:rPr>
        <w:t xml:space="preserve"> в следующем. Как мы уже указывали ранее, масса внутри космологического горизонта находилась бы как раз в пределах своего гравитационного радиуса, если бы не было расширения. Идея Зельдовича и Новикова </w:t>
      </w:r>
      <w:r w:rsidR="00653DE9" w:rsidRPr="00910042">
        <w:rPr>
          <w:rFonts w:ascii="Times New Roman" w:hAnsi="Times New Roman" w:cs="Times New Roman"/>
          <w:sz w:val="28"/>
          <w:szCs w:val="28"/>
        </w:rPr>
        <w:t>[</w:t>
      </w:r>
      <w:r w:rsidR="00461F6C">
        <w:rPr>
          <w:rFonts w:ascii="Times New Roman" w:hAnsi="Times New Roman" w:cs="Times New Roman"/>
          <w:sz w:val="28"/>
          <w:szCs w:val="28"/>
        </w:rPr>
        <w:t>4</w:t>
      </w:r>
      <w:r w:rsidR="00653DE9" w:rsidRPr="00910042">
        <w:rPr>
          <w:rFonts w:ascii="Times New Roman" w:hAnsi="Times New Roman" w:cs="Times New Roman"/>
          <w:sz w:val="28"/>
          <w:szCs w:val="28"/>
        </w:rPr>
        <w:t>]</w:t>
      </w:r>
      <w:r>
        <w:rPr>
          <w:rFonts w:ascii="Times New Roman" w:hAnsi="Times New Roman" w:cs="Times New Roman"/>
          <w:sz w:val="28"/>
          <w:szCs w:val="28"/>
        </w:rPr>
        <w:t xml:space="preserve"> состояла в остановке релятивистского расширения, которой соответствует в однородной и изотропной Вселенной экспоненциально малая вероятность. Другой возможностью является изучение условий на пылевой стадии, при которых рост флуктуаций приводит к образованию столь однородных и изотропных конфигураций, что при обособлении от расширения они сжимаются в пределы своего гравитационного радиуса.</w:t>
      </w: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Прямое рождение ПЧД означает, что после того как флуктуация плотности выросла до величины порядка 1 и обособилась от общего космологического расширения конфигурация сжимается под свой гравитационный радиус. К моменту t</w:t>
      </w:r>
      <w:r w:rsidRPr="00304813">
        <w:rPr>
          <w:rFonts w:ascii="Times New Roman" w:hAnsi="Times New Roman" w:cs="Times New Roman"/>
          <w:sz w:val="28"/>
          <w:szCs w:val="28"/>
          <w:vertAlign w:val="subscript"/>
        </w:rPr>
        <w:t>1</w:t>
      </w:r>
      <w:r>
        <w:rPr>
          <w:rFonts w:ascii="Times New Roman" w:hAnsi="Times New Roman" w:cs="Times New Roman"/>
          <w:sz w:val="28"/>
          <w:szCs w:val="28"/>
        </w:rPr>
        <w:t>, когда начинается сжатие, конфигурация может быть охарактеризована следующими величинами:</w:t>
      </w: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E2CF7">
        <w:rPr>
          <w:rFonts w:ascii="Times New Roman" w:hAnsi="Times New Roman" w:cs="Times New Roman"/>
          <w:sz w:val="28"/>
          <w:szCs w:val="28"/>
        </w:rPr>
        <w:t xml:space="preserve">средняя </w:t>
      </w:r>
      <w:r w:rsidR="006E2CF7" w:rsidRPr="006E2CF7">
        <w:rPr>
          <w:rFonts w:ascii="Times New Roman" w:hAnsi="Times New Roman" w:cs="Times New Roman"/>
          <w:sz w:val="28"/>
          <w:szCs w:val="28"/>
        </w:rPr>
        <w:t>плотность ρ</w:t>
      </w:r>
      <w:r w:rsidR="00304813" w:rsidRPr="006E2CF7">
        <w:rPr>
          <w:rFonts w:ascii="Times New Roman" w:hAnsi="Times New Roman" w:cs="Times New Roman"/>
          <w:sz w:val="28"/>
          <w:szCs w:val="28"/>
          <w:vertAlign w:val="subscript"/>
        </w:rPr>
        <w:t>1</w:t>
      </w:r>
      <w:r w:rsidRPr="006E2CF7">
        <w:rPr>
          <w:rFonts w:ascii="Times New Roman" w:hAnsi="Times New Roman" w:cs="Times New Roman"/>
          <w:sz w:val="28"/>
          <w:szCs w:val="28"/>
        </w:rPr>
        <w:t>, равная</w:t>
      </w:r>
      <w:r>
        <w:rPr>
          <w:rFonts w:ascii="Times New Roman" w:hAnsi="Times New Roman" w:cs="Times New Roman"/>
          <w:sz w:val="28"/>
          <w:szCs w:val="28"/>
        </w:rPr>
        <w:t xml:space="preserve"> по п</w:t>
      </w:r>
      <w:r w:rsidR="00304813">
        <w:rPr>
          <w:rFonts w:ascii="Times New Roman" w:hAnsi="Times New Roman" w:cs="Times New Roman"/>
          <w:sz w:val="28"/>
          <w:szCs w:val="28"/>
        </w:rPr>
        <w:t>орядку величины средней космо</w:t>
      </w:r>
      <w:r>
        <w:rPr>
          <w:rFonts w:ascii="Times New Roman" w:hAnsi="Times New Roman" w:cs="Times New Roman"/>
          <w:sz w:val="28"/>
          <w:szCs w:val="28"/>
        </w:rPr>
        <w:t>логической плотности на время t</w:t>
      </w:r>
      <w:r w:rsidR="00304813" w:rsidRPr="00304813">
        <w:rPr>
          <w:rFonts w:ascii="Times New Roman" w:hAnsi="Times New Roman" w:cs="Times New Roman"/>
          <w:sz w:val="28"/>
          <w:szCs w:val="28"/>
          <w:vertAlign w:val="subscript"/>
        </w:rPr>
        <w:t>1</w:t>
      </w:r>
      <w:r>
        <w:rPr>
          <w:rFonts w:ascii="Times New Roman" w:hAnsi="Times New Roman" w:cs="Times New Roman"/>
          <w:sz w:val="28"/>
          <w:szCs w:val="28"/>
        </w:rPr>
        <w:t>;</w:t>
      </w: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размер конфигурации </w:t>
      </w:r>
      <w:r w:rsidR="00304813">
        <w:rPr>
          <w:rFonts w:ascii="Times New Roman" w:hAnsi="Times New Roman" w:cs="Times New Roman"/>
          <w:sz w:val="28"/>
          <w:szCs w:val="28"/>
          <w:lang w:val="en-US"/>
        </w:rPr>
        <w:t>r</w:t>
      </w:r>
      <w:r w:rsidR="00304813" w:rsidRPr="00304813">
        <w:rPr>
          <w:rFonts w:ascii="Times New Roman" w:hAnsi="Times New Roman" w:cs="Times New Roman"/>
          <w:sz w:val="28"/>
          <w:szCs w:val="28"/>
          <w:vertAlign w:val="subscript"/>
        </w:rPr>
        <w:t>1</w:t>
      </w:r>
      <w:r>
        <w:rPr>
          <w:rFonts w:ascii="Times New Roman" w:hAnsi="Times New Roman" w:cs="Times New Roman"/>
          <w:sz w:val="28"/>
          <w:szCs w:val="28"/>
        </w:rPr>
        <w:t xml:space="preserve"> ;</w:t>
      </w: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3) отклонение от сферичности s, определяемое как</w:t>
      </w:r>
    </w:p>
    <w:p w:rsidR="00304813" w:rsidRDefault="00304813" w:rsidP="004359C7">
      <w:pPr>
        <w:spacing w:line="360" w:lineRule="auto"/>
        <w:jc w:val="both"/>
        <w:rPr>
          <w:rFonts w:ascii="Times New Roman" w:hAnsi="Times New Roman" w:cs="Times New Roman"/>
          <w:sz w:val="28"/>
          <w:szCs w:val="28"/>
        </w:rPr>
      </w:pPr>
      <m:oMathPara>
        <m:oMath>
          <m:r>
            <w:rPr>
              <w:rFonts w:ascii="Cambria Math" w:hAnsi="Cambria Math" w:cs="Times New Roman"/>
              <w:sz w:val="28"/>
              <w:szCs w:val="28"/>
            </w:rPr>
            <m:t>s=max</m:t>
          </m:r>
          <m:d>
            <m:dPr>
              <m:begChr m:val="{"/>
              <m:endChr m:val="}"/>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2</m:t>
                      </m:r>
                    </m:sub>
                  </m:sSub>
                </m:e>
              </m:d>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3</m:t>
                      </m:r>
                    </m:sub>
                  </m:sSub>
                </m:e>
              </m:d>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3</m:t>
                      </m:r>
                    </m:sub>
                  </m:sSub>
                </m:e>
              </m:d>
            </m:e>
          </m:d>
          <m:r>
            <w:rPr>
              <w:rFonts w:ascii="Cambria Math" w:hAnsi="Cambria Math" w:cs="Times New Roman"/>
              <w:sz w:val="28"/>
              <w:szCs w:val="28"/>
            </w:rPr>
            <m:t xml:space="preserve">     (12)</m:t>
          </m:r>
        </m:oMath>
      </m:oMathPara>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 xml:space="preserve">2,  </m:t>
            </m:r>
          </m:sub>
        </m:sSub>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3</m:t>
            </m:r>
          </m:sub>
        </m:sSub>
      </m:oMath>
      <w:r>
        <w:rPr>
          <w:rFonts w:ascii="Times New Roman" w:hAnsi="Times New Roman" w:cs="Times New Roman"/>
          <w:sz w:val="28"/>
          <w:szCs w:val="28"/>
        </w:rPr>
        <w:t xml:space="preserve"> определяют деформацию конфигурации вдоль трех</w:t>
      </w:r>
      <w:r w:rsidR="004D4339" w:rsidRPr="00ED7CB6">
        <w:rPr>
          <w:rFonts w:ascii="Times New Roman" w:hAnsi="Times New Roman" w:cs="Times New Roman"/>
          <w:sz w:val="28"/>
          <w:szCs w:val="28"/>
        </w:rPr>
        <w:t xml:space="preserve"> </w:t>
      </w:r>
      <w:r>
        <w:rPr>
          <w:rFonts w:ascii="Times New Roman" w:hAnsi="Times New Roman" w:cs="Times New Roman"/>
          <w:sz w:val="28"/>
          <w:szCs w:val="28"/>
        </w:rPr>
        <w:t>основных ортогональных осей;</w:t>
      </w: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4) неоднородность и плотности распределения внутри конфигурации</w:t>
      </w:r>
      <w:r w:rsidR="00ED7CB6">
        <w:rPr>
          <w:rFonts w:ascii="Times New Roman" w:hAnsi="Times New Roman" w:cs="Times New Roman"/>
          <w:sz w:val="28"/>
          <w:szCs w:val="28"/>
        </w:rPr>
        <w:t xml:space="preserve">, определенная как </w:t>
      </w:r>
    </w:p>
    <w:p w:rsidR="00ED7CB6" w:rsidRPr="00ED7CB6" w:rsidRDefault="00ED7CB6" w:rsidP="004359C7">
      <w:pPr>
        <w:spacing w:line="360" w:lineRule="auto"/>
        <w:jc w:val="both"/>
        <w:rPr>
          <w:rFonts w:ascii="Times New Roman" w:hAnsi="Times New Roman" w:cs="Times New Roman"/>
          <w:sz w:val="28"/>
          <w:szCs w:val="28"/>
        </w:rPr>
      </w:pPr>
      <m:oMathPara>
        <m:oMath>
          <m:r>
            <w:rPr>
              <w:rFonts w:ascii="Cambria Math" w:hAnsi="Cambria Math" w:cs="Times New Roman"/>
              <w:sz w:val="28"/>
              <w:szCs w:val="28"/>
            </w:rPr>
            <m:t>u~</m:t>
          </m:r>
          <m:f>
            <m:fPr>
              <m:ctrlPr>
                <w:rPr>
                  <w:rFonts w:ascii="Cambria Math" w:hAnsi="Cambria Math" w:cs="Times New Roman"/>
                  <w:i/>
                  <w:sz w:val="28"/>
                  <w:szCs w:val="28"/>
                </w:rPr>
              </m:ctrlPr>
            </m:fPr>
            <m:num>
              <m:r>
                <w:rPr>
                  <w:rFonts w:ascii="Cambria Math" w:hAnsi="Cambria Math" w:cs="Times New Roman"/>
                  <w:sz w:val="28"/>
                  <w:szCs w:val="28"/>
                </w:rPr>
                <m:t>δ</m:t>
              </m:r>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den>
          </m:f>
          <m:r>
            <w:rPr>
              <w:rFonts w:ascii="Cambria Math" w:hAnsi="Cambria Math" w:cs="Times New Roman"/>
              <w:sz w:val="28"/>
              <w:szCs w:val="28"/>
            </w:rPr>
            <m:t xml:space="preserve">   (13)</m:t>
          </m:r>
        </m:oMath>
      </m:oMathPara>
    </w:p>
    <w:p w:rsidR="00C03127"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Образование черной дыры в результате сжатия соответствует средней плотности </w:t>
      </w:r>
    </w:p>
    <w:p w:rsidR="00C03127" w:rsidRPr="00C03127" w:rsidRDefault="00E36626" w:rsidP="004359C7">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rPr>
                <m:t>ЧД</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lang w:val="en-US"/>
                </w:rPr>
                <m:t>M</m:t>
              </m:r>
            </m:num>
            <m:den>
              <m:sSubSup>
                <m:sSubSupPr>
                  <m:ctrlPr>
                    <w:rPr>
                      <w:rFonts w:ascii="Cambria Math" w:hAnsi="Cambria Math" w:cs="Times New Roman"/>
                      <w:bCs/>
                      <w:i/>
                      <w:sz w:val="28"/>
                      <w:szCs w:val="28"/>
                    </w:rPr>
                  </m:ctrlPr>
                </m:sSubSupPr>
                <m:e>
                  <m:r>
                    <w:rPr>
                      <w:rFonts w:ascii="Cambria Math" w:hAnsi="Cambria Math" w:cs="Times New Roman"/>
                      <w:sz w:val="28"/>
                      <w:szCs w:val="28"/>
                    </w:rPr>
                    <m:t>r</m:t>
                  </m:r>
                </m:e>
                <m:sub>
                  <m:r>
                    <w:rPr>
                      <w:rFonts w:ascii="Cambria Math" w:hAnsi="Cambria Math" w:cs="Times New Roman"/>
                      <w:sz w:val="28"/>
                      <w:szCs w:val="28"/>
                    </w:rPr>
                    <m:t>g</m:t>
                  </m:r>
                </m:sub>
                <m:sup>
                  <m:r>
                    <w:rPr>
                      <w:rFonts w:ascii="Cambria Math" w:hAnsi="Cambria Math" w:cs="Times New Roman"/>
                      <w:sz w:val="28"/>
                      <w:szCs w:val="28"/>
                    </w:rPr>
                    <m:t>3</m:t>
                  </m:r>
                </m:sup>
              </m:sSubSup>
            </m:den>
          </m:f>
          <m:r>
            <w:rPr>
              <w:rFonts w:ascii="Cambria Math" w:hAnsi="Cambria Math" w:cs="Times New Roman"/>
              <w:sz w:val="28"/>
              <w:szCs w:val="28"/>
            </w:rPr>
            <m:t>~</m:t>
          </m:r>
          <m:f>
            <m:fPr>
              <m:ctrlPr>
                <w:rPr>
                  <w:rFonts w:ascii="Cambria Math" w:hAnsi="Cambria Math" w:cs="Times New Roman"/>
                  <w:bCs/>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num>
            <m:den>
              <m:sSup>
                <m:sSupPr>
                  <m:ctrlPr>
                    <w:rPr>
                      <w:rFonts w:ascii="Cambria Math"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den>
          </m:f>
          <m:r>
            <w:rPr>
              <w:rFonts w:ascii="Cambria Math" w:hAnsi="Cambria Math" w:cs="Times New Roman"/>
              <w:sz w:val="28"/>
              <w:szCs w:val="28"/>
            </w:rPr>
            <m:t xml:space="preserve">  (14)</m:t>
          </m:r>
        </m:oMath>
      </m:oMathPara>
    </w:p>
    <w:p w:rsidR="00C03127" w:rsidRDefault="00C0312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где</w:t>
      </w:r>
    </w:p>
    <w:p w:rsidR="00C03127" w:rsidRPr="00C03127" w:rsidRDefault="00C03127" w:rsidP="004359C7">
      <w:pPr>
        <w:spacing w:line="360" w:lineRule="auto"/>
        <w:jc w:val="both"/>
        <w:rPr>
          <w:rFonts w:ascii="Times New Roman" w:hAnsi="Times New Roman" w:cs="Times New Roman"/>
          <w:bCs/>
          <w:i/>
          <w:sz w:val="28"/>
          <w:szCs w:val="28"/>
          <w:lang w:val="en-US"/>
        </w:rPr>
      </w:pPr>
      <m:oMathPara>
        <m:oMath>
          <m:r>
            <w:rPr>
              <w:rFonts w:ascii="Cambria Math" w:hAnsi="Cambria Math" w:cs="Times New Roman"/>
              <w:sz w:val="28"/>
              <w:szCs w:val="28"/>
              <w:lang w:val="en-US"/>
            </w:rPr>
            <m:t>x=</m:t>
          </m:r>
          <m:f>
            <m:fPr>
              <m:ctrlPr>
                <w:rPr>
                  <w:rFonts w:ascii="Cambria Math" w:hAnsi="Cambria Math" w:cs="Times New Roman"/>
                  <w:bCs/>
                  <w:i/>
                  <w:sz w:val="28"/>
                  <w:szCs w:val="28"/>
                  <w:lang w:val="en-US"/>
                </w:rPr>
              </m:ctrlPr>
            </m:fPr>
            <m:num>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g</m:t>
                  </m:r>
                </m:sub>
              </m:sSub>
              <m:r>
                <w:rPr>
                  <w:rFonts w:ascii="Cambria Math" w:hAnsi="Cambria Math" w:cs="Times New Roman"/>
                  <w:sz w:val="28"/>
                  <w:szCs w:val="28"/>
                  <w:lang w:val="en-US"/>
                </w:rPr>
                <m:t xml:space="preserve"> </m:t>
              </m:r>
            </m:num>
            <m:den>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1</m:t>
                  </m:r>
                </m:sub>
              </m:sSub>
              <m:r>
                <w:rPr>
                  <w:rFonts w:ascii="Cambria Math" w:hAnsi="Cambria Math" w:cs="Times New Roman"/>
                  <w:sz w:val="28"/>
                  <w:szCs w:val="28"/>
                  <w:lang w:val="en-US"/>
                </w:rPr>
                <m:t xml:space="preserve"> </m:t>
              </m:r>
            </m:den>
          </m:f>
          <m:r>
            <w:rPr>
              <w:rFonts w:ascii="Cambria Math" w:hAnsi="Cambria Math" w:cs="Times New Roman"/>
              <w:sz w:val="28"/>
              <w:szCs w:val="28"/>
              <w:lang w:val="en-US"/>
            </w:rPr>
            <m:t xml:space="preserve">  (15)</m:t>
          </m:r>
        </m:oMath>
      </m:oMathPara>
    </w:p>
    <w:p w:rsidR="00C03127" w:rsidRDefault="00C0312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И</w:t>
      </w:r>
    </w:p>
    <w:p w:rsidR="00C03127" w:rsidRPr="00BB63EB" w:rsidRDefault="00E36626" w:rsidP="004359C7">
      <w:pPr>
        <w:spacing w:line="360" w:lineRule="auto"/>
        <w:jc w:val="center"/>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rPr>
              <m:t>r</m:t>
            </m:r>
          </m:e>
          <m:sub>
            <m:r>
              <w:rPr>
                <w:rFonts w:ascii="Cambria Math" w:hAnsi="Cambria Math" w:cs="Times New Roman"/>
                <w:sz w:val="28"/>
                <w:szCs w:val="28"/>
              </w:rPr>
              <m:t>g</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2GM</m:t>
            </m:r>
          </m:num>
          <m:den>
            <m:sSup>
              <m:sSupPr>
                <m:ctrlPr>
                  <w:rPr>
                    <w:rFonts w:ascii="Cambria Math" w:hAnsi="Cambria Math" w:cs="Times New Roman"/>
                    <w:bCs/>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oMath>
      <w:r w:rsidR="00C03127" w:rsidRPr="00BB63EB">
        <w:rPr>
          <w:rFonts w:ascii="Times New Roman" w:hAnsi="Times New Roman" w:cs="Times New Roman"/>
          <w:bCs/>
          <w:sz w:val="28"/>
          <w:szCs w:val="28"/>
        </w:rPr>
        <w:t xml:space="preserve">  (16)</w:t>
      </w:r>
    </w:p>
    <w:p w:rsidR="004C6EA0"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является гравитационным радиусом рассматриваемой конфигурации с массой М . </w:t>
      </w:r>
    </w:p>
    <w:p w:rsidR="0048561E" w:rsidRPr="00090331" w:rsidRDefault="004359C7" w:rsidP="0009033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образования черной дыры конфигурация должна быть очень близка к </w:t>
      </w:r>
      <w:r w:rsidRPr="00090331">
        <w:rPr>
          <w:rFonts w:ascii="Times New Roman" w:hAnsi="Times New Roman" w:cs="Times New Roman"/>
          <w:bCs/>
          <w:sz w:val="28"/>
          <w:szCs w:val="28"/>
        </w:rPr>
        <w:t>сферически симметричной.</w:t>
      </w:r>
    </w:p>
    <w:p w:rsidR="00090331" w:rsidRPr="00090331" w:rsidRDefault="00090331" w:rsidP="00090331">
      <w:pPr>
        <w:spacing w:line="360" w:lineRule="auto"/>
        <w:jc w:val="both"/>
        <w:rPr>
          <w:rFonts w:ascii="Times New Roman" w:eastAsia="Times New Roman" w:hAnsi="Times New Roman" w:cs="Times New Roman"/>
          <w:color w:val="auto"/>
          <w:sz w:val="28"/>
          <w:szCs w:val="28"/>
          <w:lang w:eastAsia="ru-RU" w:bidi="ar-SA"/>
        </w:rPr>
      </w:pPr>
      <w:r w:rsidRPr="00090331">
        <w:rPr>
          <w:rFonts w:ascii="Times New Roman" w:eastAsia="Times New Roman" w:hAnsi="Times New Roman" w:cs="Times New Roman"/>
          <w:color w:val="auto"/>
          <w:sz w:val="28"/>
          <w:szCs w:val="28"/>
          <w:lang w:eastAsia="ru-RU" w:bidi="ar-SA"/>
        </w:rPr>
        <w:t>Когда в процессе сжатия п</w:t>
      </w:r>
      <w:r w:rsidR="00FE6E71">
        <w:rPr>
          <w:rFonts w:ascii="Times New Roman" w:eastAsia="Times New Roman" w:hAnsi="Times New Roman" w:cs="Times New Roman"/>
          <w:color w:val="auto"/>
          <w:sz w:val="28"/>
          <w:szCs w:val="28"/>
          <w:lang w:eastAsia="ru-RU" w:bidi="ar-SA"/>
        </w:rPr>
        <w:t xml:space="preserve">лотность приближается (время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 xml:space="preserve">ЧД  </m:t>
            </m:r>
          </m:sub>
        </m:sSub>
      </m:oMath>
      <w:r w:rsidRPr="00090331">
        <w:rPr>
          <w:rFonts w:ascii="Times New Roman" w:eastAsia="Times New Roman" w:hAnsi="Times New Roman" w:cs="Times New Roman"/>
          <w:color w:val="auto"/>
          <w:sz w:val="28"/>
          <w:szCs w:val="28"/>
          <w:lang w:eastAsia="ru-RU" w:bidi="ar-SA"/>
        </w:rPr>
        <w:t xml:space="preserve">) к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rPr>
              <m:t xml:space="preserve">ЧД  </m:t>
            </m:r>
          </m:sub>
        </m:sSub>
      </m:oMath>
      <w:r w:rsidRPr="00090331">
        <w:rPr>
          <w:rFonts w:ascii="Times New Roman" w:eastAsia="Times New Roman" w:hAnsi="Times New Roman" w:cs="Times New Roman"/>
          <w:color w:val="auto"/>
          <w:sz w:val="28"/>
          <w:szCs w:val="28"/>
          <w:lang w:eastAsia="ru-RU" w:bidi="ar-SA"/>
        </w:rPr>
        <w:t>,  уравнение состояния внутри конфигурации может оказаться релятивист</w:t>
      </w:r>
      <w:r w:rsidRPr="00090331">
        <w:rPr>
          <w:rFonts w:ascii="Times New Roman" w:eastAsia="Times New Roman" w:hAnsi="Times New Roman" w:cs="Times New Roman"/>
          <w:color w:val="auto"/>
          <w:sz w:val="28"/>
          <w:szCs w:val="28"/>
          <w:lang w:eastAsia="ru-RU" w:bidi="ar-SA"/>
        </w:rPr>
        <w:softHyphen/>
        <w:t xml:space="preserve">ским: </w:t>
      </w:r>
      <w:r w:rsidR="004B5806">
        <w:rPr>
          <w:rFonts w:ascii="Times New Roman" w:eastAsia="Times New Roman" w:hAnsi="Times New Roman" w:cs="Times New Roman"/>
          <w:color w:val="auto"/>
          <w:sz w:val="28"/>
          <w:szCs w:val="28"/>
          <w:lang w:eastAsia="ru-RU" w:bidi="ar-SA"/>
        </w:rPr>
        <w:t xml:space="preserve"> </w:t>
      </w:r>
      <w:r w:rsidR="004B5806">
        <w:rPr>
          <w:rFonts w:ascii="Times New Roman" w:eastAsia="Times New Roman" w:hAnsi="Times New Roman" w:cs="Times New Roman"/>
          <w:color w:val="auto"/>
          <w:sz w:val="28"/>
          <w:szCs w:val="28"/>
          <w:lang w:val="en-US" w:eastAsia="ru-RU" w:bidi="ar-SA"/>
        </w:rPr>
        <w:t>p</w:t>
      </w:r>
      <w:r w:rsidR="004B5806" w:rsidRPr="004B5806">
        <w:rPr>
          <w:rFonts w:ascii="Times New Roman" w:eastAsia="Times New Roman" w:hAnsi="Times New Roman" w:cs="Times New Roman"/>
          <w:color w:val="auto"/>
          <w:sz w:val="28"/>
          <w:szCs w:val="28"/>
          <w:lang w:eastAsia="ru-RU" w:bidi="ar-SA"/>
        </w:rPr>
        <w:t>=</w:t>
      </w:r>
      <m:oMath>
        <m:f>
          <m:fPr>
            <m:ctrlPr>
              <w:rPr>
                <w:rFonts w:ascii="Cambria Math" w:eastAsia="Times New Roman" w:hAnsi="Cambria Math" w:cs="Times New Roman"/>
                <w:i/>
                <w:color w:val="auto"/>
                <w:sz w:val="28"/>
                <w:szCs w:val="28"/>
                <w:lang w:eastAsia="ru-RU" w:bidi="ar-SA"/>
              </w:rPr>
            </m:ctrlPr>
          </m:fPr>
          <m:num>
            <m:r>
              <w:rPr>
                <w:rFonts w:ascii="Cambria Math" w:eastAsia="Times New Roman" w:hAnsi="Cambria Math" w:cs="Times New Roman"/>
                <w:color w:val="auto"/>
                <w:sz w:val="28"/>
                <w:szCs w:val="28"/>
                <w:lang w:eastAsia="ru-RU" w:bidi="ar-SA"/>
              </w:rPr>
              <m:t>1</m:t>
            </m:r>
          </m:num>
          <m:den>
            <m:r>
              <w:rPr>
                <w:rFonts w:ascii="Cambria Math" w:eastAsia="Times New Roman" w:hAnsi="Cambria Math" w:cs="Times New Roman"/>
                <w:color w:val="auto"/>
                <w:sz w:val="28"/>
                <w:szCs w:val="28"/>
                <w:lang w:eastAsia="ru-RU" w:bidi="ar-SA"/>
              </w:rPr>
              <m:t>3</m:t>
            </m:r>
          </m:den>
        </m:f>
        <m:r>
          <w:rPr>
            <w:rFonts w:ascii="Cambria Math" w:eastAsia="Times New Roman" w:hAnsi="Cambria Math" w:cs="Times New Roman"/>
            <w:color w:val="auto"/>
            <w:sz w:val="28"/>
            <w:szCs w:val="28"/>
            <w:lang w:eastAsia="ru-RU" w:bidi="ar-SA"/>
          </w:rPr>
          <m:t>ε</m:t>
        </m:r>
      </m:oMath>
      <w:r w:rsidR="004B5806" w:rsidRPr="0037480D">
        <w:rPr>
          <w:rFonts w:ascii="Times New Roman" w:eastAsia="Times New Roman" w:hAnsi="Times New Roman" w:cs="Times New Roman"/>
          <w:color w:val="auto"/>
          <w:sz w:val="28"/>
          <w:szCs w:val="28"/>
          <w:lang w:eastAsia="ru-RU" w:bidi="ar-SA"/>
        </w:rPr>
        <w:t>.</w:t>
      </w:r>
    </w:p>
    <w:p w:rsidR="00090331" w:rsidRPr="003E2F61" w:rsidRDefault="00090331" w:rsidP="003E2F61">
      <w:pPr>
        <w:spacing w:line="360" w:lineRule="auto"/>
        <w:jc w:val="both"/>
        <w:rPr>
          <w:rFonts w:ascii="Times New Roman" w:eastAsia="Times New Roman" w:hAnsi="Times New Roman" w:cs="Times New Roman"/>
          <w:bCs/>
          <w:sz w:val="28"/>
          <w:szCs w:val="28"/>
          <w:lang w:val="en-US"/>
        </w:rPr>
      </w:pPr>
      <w:r w:rsidRPr="00090331">
        <w:rPr>
          <w:rFonts w:ascii="Times New Roman" w:eastAsia="Times New Roman" w:hAnsi="Times New Roman" w:cs="Times New Roman"/>
          <w:color w:val="auto"/>
          <w:sz w:val="28"/>
          <w:szCs w:val="28"/>
          <w:lang w:eastAsia="ru-RU" w:bidi="ar-SA"/>
        </w:rPr>
        <w:t xml:space="preserve">Чтобы обеспечить достаточное условие для образования черной дыры, градиент давления не должен превышать гравитационных  сил. Это ограничивает неоднородность конфигурации на момент </w:t>
      </w:r>
      <m:oMath>
        <m:r>
          <w:rPr>
            <w:rFonts w:ascii="Cambria Math" w:hAnsi="Cambria Math" w:cs="Times New Roman"/>
            <w:sz w:val="28"/>
            <w:szCs w:val="28"/>
            <w:lang w:val="en-US"/>
          </w:rPr>
          <m:t>:</m:t>
        </m:r>
      </m:oMath>
    </w:p>
    <w:p w:rsidR="003E2F61" w:rsidRPr="00090331" w:rsidRDefault="00E36626" w:rsidP="003E2F61">
      <w:pPr>
        <w:spacing w:line="360" w:lineRule="auto"/>
        <w:jc w:val="both"/>
        <w:rPr>
          <w:rFonts w:ascii="Times New Roman" w:eastAsia="Times New Roman" w:hAnsi="Times New Roman" w:cs="Times New Roman"/>
          <w:color w:val="auto"/>
          <w:sz w:val="28"/>
          <w:szCs w:val="28"/>
          <w:lang w:eastAsia="ru-RU" w:bidi="ar-SA"/>
        </w:rPr>
      </w:pPr>
      <m:oMathPara>
        <m:oMath>
          <m:f>
            <m:fPr>
              <m:ctrlPr>
                <w:rPr>
                  <w:rFonts w:ascii="Cambria Math" w:eastAsia="Times New Roman" w:hAnsi="Cambria Math" w:cs="Times New Roman"/>
                  <w:i/>
                  <w:color w:val="auto"/>
                  <w:sz w:val="28"/>
                  <w:szCs w:val="28"/>
                  <w:lang w:eastAsia="ru-RU" w:bidi="ar-SA"/>
                </w:rPr>
              </m:ctrlPr>
            </m:fPr>
            <m:num>
              <m:r>
                <w:rPr>
                  <w:rFonts w:ascii="Cambria Math" w:eastAsia="Times New Roman" w:hAnsi="Cambria Math" w:cs="Times New Roman"/>
                  <w:color w:val="auto"/>
                  <w:sz w:val="28"/>
                  <w:szCs w:val="28"/>
                  <w:lang w:eastAsia="ru-RU" w:bidi="ar-SA"/>
                </w:rPr>
                <m:t>δ</m:t>
              </m:r>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rPr>
                    <m:t xml:space="preserve">ЧД  </m:t>
                  </m:r>
                </m:sub>
              </m:sSub>
            </m:num>
            <m:den>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rPr>
                    <m:t xml:space="preserve">ЧД  </m:t>
                  </m:r>
                </m:sub>
              </m:sSub>
            </m:den>
          </m:f>
          <m:r>
            <w:rPr>
              <w:rFonts w:ascii="Cambria Math" w:eastAsia="Times New Roman" w:hAnsi="Cambria Math" w:cs="Times New Roman"/>
              <w:color w:val="auto"/>
              <w:sz w:val="28"/>
              <w:szCs w:val="28"/>
              <w:lang w:eastAsia="ru-RU" w:bidi="ar-SA"/>
            </w:rPr>
            <m:t>&lt;1      (17.1)</m:t>
          </m:r>
        </m:oMath>
      </m:oMathPara>
    </w:p>
    <w:p w:rsidR="00090331" w:rsidRPr="00090331" w:rsidRDefault="00090331" w:rsidP="00090331">
      <w:pPr>
        <w:rPr>
          <w:rFonts w:ascii="Times New Roman" w:eastAsia="Times New Roman" w:hAnsi="Times New Roman" w:cs="Times New Roman"/>
          <w:color w:val="auto"/>
          <w:sz w:val="25"/>
          <w:szCs w:val="25"/>
          <w:lang w:eastAsia="ru-RU" w:bidi="ar-SA"/>
        </w:rPr>
      </w:pPr>
    </w:p>
    <w:p w:rsidR="0048561E"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Если массивные частицы представляют собой бесстолкновительный газ, уравнение состояния может не измениться, ког</w:t>
      </w:r>
      <w:r w:rsidR="001B27DB">
        <w:rPr>
          <w:rFonts w:ascii="Times New Roman" w:hAnsi="Times New Roman" w:cs="Times New Roman"/>
          <w:bCs/>
          <w:sz w:val="28"/>
          <w:szCs w:val="28"/>
        </w:rPr>
        <w:t xml:space="preserve">да плотность приближается к </w:t>
      </w:r>
      <m:oMath>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rPr>
              <m:t>ЧД</m:t>
            </m:r>
          </m:sub>
        </m:sSub>
      </m:oMath>
      <w:r>
        <w:rPr>
          <w:rFonts w:ascii="Times New Roman" w:hAnsi="Times New Roman" w:cs="Times New Roman"/>
          <w:bCs/>
          <w:sz w:val="28"/>
          <w:szCs w:val="28"/>
        </w:rPr>
        <w:t>. В этом случае для формирования черной дыры достаточно, чтобы сжатие конфигурации под гравитационный радиус произошло до момента t</w:t>
      </w:r>
      <w:r w:rsidRPr="001B27DB">
        <w:rPr>
          <w:rFonts w:ascii="Times New Roman" w:hAnsi="Times New Roman" w:cs="Times New Roman"/>
          <w:bCs/>
          <w:sz w:val="28"/>
          <w:szCs w:val="28"/>
          <w:vertAlign w:val="subscript"/>
        </w:rPr>
        <w:t>caus</w:t>
      </w:r>
      <w:r>
        <w:rPr>
          <w:rFonts w:ascii="Times New Roman" w:hAnsi="Times New Roman" w:cs="Times New Roman"/>
          <w:bCs/>
          <w:sz w:val="28"/>
          <w:szCs w:val="28"/>
        </w:rPr>
        <w:t xml:space="preserve">, когда в </w:t>
      </w:r>
      <w:r>
        <w:rPr>
          <w:rFonts w:ascii="Times New Roman" w:hAnsi="Times New Roman" w:cs="Times New Roman"/>
          <w:bCs/>
          <w:sz w:val="28"/>
          <w:szCs w:val="28"/>
        </w:rPr>
        <w:lastRenderedPageBreak/>
        <w:t>центре конфигурации образуется каустика. Соответствующее ограничение имеет вид</w:t>
      </w:r>
    </w:p>
    <w:p w:rsidR="001B27DB" w:rsidRPr="001B27DB" w:rsidRDefault="00E36626" w:rsidP="004359C7">
      <w:pPr>
        <w:spacing w:line="360" w:lineRule="auto"/>
        <w:jc w:val="both"/>
        <w:rPr>
          <w:rFonts w:ascii="Times New Roman" w:hAnsi="Times New Roman" w:cs="Times New Roman"/>
          <w:bCs/>
          <w:i/>
          <w:sz w:val="28"/>
          <w:szCs w:val="28"/>
          <w:lang w:val="en-US"/>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caus</m:t>
              </m:r>
            </m:sub>
          </m:sSub>
          <m:r>
            <w:rPr>
              <w:rFonts w:ascii="Cambria Math" w:hAnsi="Cambria Math" w:cs="Times New Roman"/>
              <w:sz w:val="28"/>
              <w:szCs w:val="28"/>
              <w:lang w:val="en-US"/>
            </w:rPr>
            <m:t>&gt;</m:t>
          </m:r>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 xml:space="preserve">ЧД  </m:t>
              </m:r>
            </m:sub>
          </m:sSub>
          <m:r>
            <w:rPr>
              <w:rFonts w:ascii="Cambria Math" w:hAnsi="Cambria Math" w:cs="Times New Roman"/>
              <w:sz w:val="28"/>
              <w:szCs w:val="28"/>
              <w:lang w:val="en-US"/>
            </w:rPr>
            <m:t>(17.2)</m:t>
          </m:r>
        </m:oMath>
      </m:oMathPara>
    </w:p>
    <w:p w:rsidR="00E96569" w:rsidRPr="00E96569"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Сжимающаяся почти сферическая пылевая конфигурация описыв</w:t>
      </w:r>
      <w:r w:rsidR="0045704C">
        <w:rPr>
          <w:rFonts w:ascii="Times New Roman" w:hAnsi="Times New Roman" w:cs="Times New Roman"/>
          <w:bCs/>
          <w:sz w:val="28"/>
          <w:szCs w:val="28"/>
        </w:rPr>
        <w:t xml:space="preserve">ается решением Толмена. Анализ </w:t>
      </w:r>
      <w:r w:rsidR="0045704C" w:rsidRPr="005B0F5C">
        <w:rPr>
          <w:rFonts w:ascii="Times New Roman" w:hAnsi="Times New Roman" w:cs="Times New Roman"/>
          <w:bCs/>
          <w:sz w:val="28"/>
          <w:szCs w:val="28"/>
        </w:rPr>
        <w:t xml:space="preserve">[11] </w:t>
      </w:r>
      <w:r>
        <w:rPr>
          <w:rFonts w:ascii="Times New Roman" w:hAnsi="Times New Roman" w:cs="Times New Roman"/>
          <w:bCs/>
          <w:sz w:val="28"/>
          <w:szCs w:val="28"/>
        </w:rPr>
        <w:t xml:space="preserve">толменовского решения показал, что как </w:t>
      </w:r>
      <w:r w:rsidRPr="00F535FE">
        <w:rPr>
          <w:rFonts w:ascii="Times New Roman" w:hAnsi="Times New Roman" w:cs="Times New Roman"/>
          <w:bCs/>
          <w:sz w:val="28"/>
          <w:szCs w:val="28"/>
        </w:rPr>
        <w:t>условие (</w:t>
      </w:r>
      <w:r w:rsidR="00470AEC" w:rsidRPr="00F535FE">
        <w:rPr>
          <w:rFonts w:ascii="Times New Roman" w:hAnsi="Times New Roman" w:cs="Times New Roman"/>
          <w:bCs/>
          <w:sz w:val="28"/>
          <w:szCs w:val="28"/>
        </w:rPr>
        <w:t>17.1</w:t>
      </w:r>
      <w:r w:rsidRPr="00F535FE">
        <w:rPr>
          <w:rFonts w:ascii="Times New Roman" w:hAnsi="Times New Roman" w:cs="Times New Roman"/>
          <w:bCs/>
          <w:sz w:val="28"/>
          <w:szCs w:val="28"/>
        </w:rPr>
        <w:t>), так и (</w:t>
      </w:r>
      <w:r w:rsidR="00470AEC" w:rsidRPr="00F535FE">
        <w:rPr>
          <w:rFonts w:ascii="Times New Roman" w:hAnsi="Times New Roman" w:cs="Times New Roman"/>
          <w:bCs/>
          <w:sz w:val="28"/>
          <w:szCs w:val="28"/>
        </w:rPr>
        <w:t>17.2</w:t>
      </w:r>
      <w:r w:rsidRPr="00F535FE">
        <w:rPr>
          <w:rFonts w:ascii="Times New Roman" w:hAnsi="Times New Roman" w:cs="Times New Roman"/>
          <w:bCs/>
          <w:sz w:val="28"/>
          <w:szCs w:val="28"/>
        </w:rPr>
        <w:t>) сводятся</w:t>
      </w:r>
      <w:r>
        <w:rPr>
          <w:rFonts w:ascii="Times New Roman" w:hAnsi="Times New Roman" w:cs="Times New Roman"/>
          <w:bCs/>
          <w:sz w:val="28"/>
          <w:szCs w:val="28"/>
        </w:rPr>
        <w:t xml:space="preserve"> к одному и тому же ограничению на неоднородность</w:t>
      </w:r>
      <w:r w:rsidR="007E69CB" w:rsidRPr="007E69CB">
        <w:rPr>
          <w:rFonts w:ascii="Times New Roman" w:hAnsi="Times New Roman" w:cs="Times New Roman"/>
          <w:bCs/>
          <w:sz w:val="28"/>
          <w:szCs w:val="28"/>
        </w:rPr>
        <w:t xml:space="preserve"> </w:t>
      </w:r>
      <w:r>
        <w:rPr>
          <w:rFonts w:ascii="Times New Roman" w:hAnsi="Times New Roman" w:cs="Times New Roman"/>
          <w:bCs/>
          <w:sz w:val="28"/>
          <w:szCs w:val="28"/>
        </w:rPr>
        <w:t xml:space="preserve">конфигурации на момент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 xml:space="preserve">ЧД  </m:t>
            </m:r>
          </m:sub>
        </m:sSub>
        <m:r>
          <w:rPr>
            <w:rFonts w:ascii="Cambria Math" w:hAnsi="Cambria Math" w:cs="Times New Roman"/>
            <w:sz w:val="28"/>
            <w:szCs w:val="28"/>
          </w:rPr>
          <m:t xml:space="preserve">. </m:t>
        </m:r>
      </m:oMath>
    </w:p>
    <w:p w:rsidR="00AA51FE" w:rsidRPr="00E96569"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Спектр масс ПЧД, образовавшихся за счет прямого механизма на ранней пылевой стадии, можно связать со спектром флуктуаций плотности, которые формируются в частности на инфляционной стадии. Можно показать </w:t>
      </w:r>
      <w:r w:rsidR="005B0F5C" w:rsidRPr="00950232">
        <w:rPr>
          <w:rFonts w:ascii="Times New Roman" w:hAnsi="Times New Roman" w:cs="Times New Roman"/>
          <w:bCs/>
          <w:sz w:val="28"/>
          <w:szCs w:val="28"/>
        </w:rPr>
        <w:t>[11]</w:t>
      </w:r>
      <w:r>
        <w:rPr>
          <w:rFonts w:ascii="Times New Roman" w:hAnsi="Times New Roman" w:cs="Times New Roman"/>
          <w:bCs/>
          <w:sz w:val="28"/>
          <w:szCs w:val="28"/>
        </w:rPr>
        <w:t xml:space="preserve">, что образование ПЧД за счет прямого механизма сильно подавлено для флуктуаций в пределах космологического горизонта до начала пылевой стадии, так же как и для флуктуаций, которые не успели вырасти до единицы до конца этой стадии. Таким образом, прямой механизм эффективен только в следующем интервале масс ПЧД </w:t>
      </w:r>
    </w:p>
    <w:p w:rsidR="00AA51FE" w:rsidRPr="00AA51FE" w:rsidRDefault="00E36626" w:rsidP="004359C7">
      <w:pPr>
        <w:spacing w:line="360" w:lineRule="auto"/>
        <w:jc w:val="both"/>
        <w:rPr>
          <w:rFonts w:ascii="Times New Roman" w:hAnsi="Times New Roman" w:cs="Times New Roman"/>
          <w:bCs/>
          <w:i/>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0</m:t>
              </m:r>
            </m:sub>
          </m:sSub>
          <m:r>
            <w:rPr>
              <w:rFonts w:ascii="Cambria Math" w:hAnsi="Cambria Math" w:cs="Times New Roman"/>
              <w:sz w:val="28"/>
              <w:szCs w:val="28"/>
            </w:rPr>
            <m:t>&lt;M&lt;</m:t>
          </m:r>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max</m:t>
              </m:r>
            </m:sub>
          </m:sSub>
          <m:r>
            <w:rPr>
              <w:rFonts w:ascii="Cambria Math" w:hAnsi="Cambria Math" w:cs="Times New Roman"/>
              <w:sz w:val="28"/>
              <w:szCs w:val="28"/>
            </w:rPr>
            <m:t xml:space="preserve">  (18)</m:t>
          </m:r>
        </m:oMath>
      </m:oMathPara>
    </w:p>
    <w:p w:rsidR="0048561E"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Минимальную массу Мо составляет масса, заключенная под космологическим горизонтом на</w:t>
      </w:r>
      <w:r w:rsidR="00D66276">
        <w:rPr>
          <w:rFonts w:ascii="Times New Roman" w:hAnsi="Times New Roman" w:cs="Times New Roman"/>
          <w:bCs/>
          <w:sz w:val="28"/>
          <w:szCs w:val="28"/>
        </w:rPr>
        <w:t xml:space="preserve"> момент начала пылевой стадии t</w:t>
      </w:r>
      <w:r w:rsidR="00D66276" w:rsidRPr="00D66276">
        <w:rPr>
          <w:rFonts w:ascii="Times New Roman" w:hAnsi="Times New Roman" w:cs="Times New Roman"/>
          <w:bCs/>
          <w:sz w:val="28"/>
          <w:szCs w:val="28"/>
          <w:vertAlign w:val="subscript"/>
        </w:rPr>
        <w:t>0</w:t>
      </w:r>
      <w:r>
        <w:rPr>
          <w:rFonts w:ascii="Times New Roman" w:hAnsi="Times New Roman" w:cs="Times New Roman"/>
          <w:bCs/>
          <w:sz w:val="28"/>
          <w:szCs w:val="28"/>
        </w:rPr>
        <w:t xml:space="preserve">, </w:t>
      </w:r>
    </w:p>
    <w:p w:rsidR="00510174" w:rsidRPr="00510174" w:rsidRDefault="00E36626" w:rsidP="004359C7">
      <w:pPr>
        <w:spacing w:line="360" w:lineRule="auto"/>
        <w:jc w:val="both"/>
        <w:rPr>
          <w:rFonts w:ascii="Times New Roman" w:hAnsi="Times New Roman" w:cs="Times New Roman"/>
          <w:bCs/>
          <w:i/>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4π</m:t>
              </m:r>
            </m:num>
            <m:den>
              <m:r>
                <w:rPr>
                  <w:rFonts w:ascii="Cambria Math" w:hAnsi="Cambria Math" w:cs="Times New Roman"/>
                  <w:sz w:val="28"/>
                  <w:szCs w:val="28"/>
                </w:rPr>
                <m:t>3</m:t>
              </m:r>
            </m:den>
          </m:f>
          <m:r>
            <w:rPr>
              <w:rFonts w:ascii="Cambria Math" w:hAnsi="Cambria Math" w:cs="Times New Roman"/>
              <w:sz w:val="28"/>
              <w:szCs w:val="28"/>
            </w:rPr>
            <m:t>ρ</m:t>
          </m:r>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sSubSup>
            <m:sSubSupPr>
              <m:ctrlPr>
                <w:rPr>
                  <w:rFonts w:ascii="Cambria Math" w:hAnsi="Cambria Math" w:cs="Times New Roman"/>
                  <w:bCs/>
                  <w:i/>
                  <w:sz w:val="28"/>
                  <w:szCs w:val="28"/>
                </w:rPr>
              </m:ctrlPr>
            </m:sSubSupPr>
            <m:e>
              <m:r>
                <w:rPr>
                  <w:rFonts w:ascii="Cambria Math" w:hAnsi="Cambria Math" w:cs="Times New Roman"/>
                  <w:sz w:val="28"/>
                  <w:szCs w:val="28"/>
                </w:rPr>
                <m:t>t</m:t>
              </m:r>
            </m:e>
            <m:sub>
              <m:r>
                <w:rPr>
                  <w:rFonts w:ascii="Cambria Math" w:hAnsi="Cambria Math" w:cs="Times New Roman"/>
                  <w:sz w:val="28"/>
                  <w:szCs w:val="28"/>
                </w:rPr>
                <m:t>0</m:t>
              </m:r>
            </m:sub>
            <m:sup>
              <m:r>
                <w:rPr>
                  <w:rFonts w:ascii="Cambria Math" w:hAnsi="Cambria Math" w:cs="Times New Roman"/>
                  <w:sz w:val="28"/>
                  <w:szCs w:val="28"/>
                </w:rPr>
                <m:t>3</m:t>
              </m:r>
            </m:sup>
          </m:sSubSup>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Pl</m:t>
              </m:r>
            </m:sub>
          </m:sSub>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num>
            <m:den>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Pl</m:t>
                  </m:r>
                </m:sub>
              </m:sSub>
            </m:den>
          </m:f>
          <m:r>
            <w:rPr>
              <w:rFonts w:ascii="Cambria Math" w:hAnsi="Cambria Math" w:cs="Times New Roman"/>
              <w:sz w:val="28"/>
              <w:szCs w:val="28"/>
            </w:rPr>
            <m:t xml:space="preserve">    (19)</m:t>
          </m:r>
        </m:oMath>
      </m:oMathPara>
    </w:p>
    <w:p w:rsidR="0048561E"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Максимальная масса определяется неявно из условия того, что амплитуда возмущения массы М , «выходящего из-под горизонта» с начальной амплитудой 6(М), достигает 1 непосредственно в период окончания пылевой стадии te . Это условие имеет вид</w:t>
      </w:r>
    </w:p>
    <w:p w:rsidR="00E7640C" w:rsidRDefault="00E36626" w:rsidP="004359C7">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e</m:t>
              </m:r>
            </m:sub>
          </m:sSub>
          <m:r>
            <w:rPr>
              <w:rFonts w:ascii="Cambria Math" w:hAnsi="Cambria Math" w:cs="Times New Roman"/>
              <w:sz w:val="28"/>
              <w:szCs w:val="28"/>
            </w:rPr>
            <m:t>~t</m:t>
          </m:r>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max</m:t>
                  </m:r>
                </m:sub>
              </m:sSub>
            </m:e>
          </m:d>
          <m:sSup>
            <m:sSupPr>
              <m:ctrlPr>
                <w:rPr>
                  <w:rFonts w:ascii="Cambria Math" w:hAnsi="Cambria Math" w:cs="Times New Roman"/>
                  <w:bCs/>
                  <w:i/>
                  <w:sz w:val="28"/>
                  <w:szCs w:val="28"/>
                </w:rPr>
              </m:ctrlPr>
            </m:sSupPr>
            <m:e>
              <m:d>
                <m:dPr>
                  <m:begChr m:val="["/>
                  <m:endChr m:val="]"/>
                  <m:ctrlPr>
                    <w:rPr>
                      <w:rFonts w:ascii="Cambria Math" w:hAnsi="Cambria Math" w:cs="Times New Roman"/>
                      <w:bCs/>
                      <w:i/>
                      <w:sz w:val="28"/>
                      <w:szCs w:val="28"/>
                    </w:rPr>
                  </m:ctrlPr>
                </m:dPr>
                <m:e>
                  <m:r>
                    <w:rPr>
                      <w:rFonts w:ascii="Cambria Math" w:hAnsi="Cambria Math" w:cs="Times New Roman"/>
                      <w:sz w:val="28"/>
                      <w:szCs w:val="28"/>
                    </w:rPr>
                    <m:t>δ</m:t>
                  </m:r>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max</m:t>
                          </m:r>
                        </m:sub>
                      </m:sSub>
                    </m:e>
                  </m:d>
                </m:e>
              </m:d>
            </m:e>
            <m:sup>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sup>
          </m:sSup>
          <m:r>
            <w:rPr>
              <w:rFonts w:ascii="Cambria Math" w:hAnsi="Cambria Math" w:cs="Times New Roman"/>
              <w:sz w:val="28"/>
              <w:szCs w:val="28"/>
            </w:rPr>
            <m:t xml:space="preserve">   (20)</m:t>
          </m:r>
        </m:oMath>
      </m:oMathPara>
    </w:p>
    <w:p w:rsidR="0048561E" w:rsidRDefault="0048561E" w:rsidP="004359C7">
      <w:pPr>
        <w:spacing w:line="360" w:lineRule="auto"/>
        <w:jc w:val="both"/>
        <w:rPr>
          <w:rFonts w:ascii="Times New Roman" w:hAnsi="Times New Roman" w:cs="Times New Roman"/>
          <w:bCs/>
          <w:sz w:val="28"/>
          <w:szCs w:val="28"/>
        </w:rPr>
      </w:pPr>
    </w:p>
    <w:p w:rsidR="00E42B80"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Следует заметить, что механизм прямого образования ЧД является универсальным, поскольку не зависит от формы нерелятивистской материи и от периода ее доминантности во Вселенной. </w:t>
      </w:r>
    </w:p>
    <w:p w:rsidR="00E42B80"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Однако его формальное применение к современной Вселенной приводит к очень низкой минимальной вероятности образования черных дыр с массой порядка массы сверхскопления галактик. </w:t>
      </w:r>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С другой стороны, этот механизм обеспечивает универсальную модельно независимую проверку для неоднородностей на пылевых стадиях в очень ранней Вселенной. Чувствительность этой проверки на основе астрофизических данных сильно возрастает при анализе возможных эффектов испарения ПЧД.</w:t>
      </w:r>
    </w:p>
    <w:p w:rsidR="00205947" w:rsidRPr="00205947" w:rsidRDefault="00205947" w:rsidP="00205947">
      <w:pPr>
        <w:spacing w:line="360" w:lineRule="auto"/>
        <w:jc w:val="both"/>
        <w:rPr>
          <w:rFonts w:ascii="Times New Roman" w:hAnsi="Times New Roman" w:cs="Times New Roman"/>
          <w:bCs/>
          <w:i/>
          <w:sz w:val="28"/>
          <w:szCs w:val="28"/>
        </w:rPr>
      </w:pPr>
      <w:r w:rsidRPr="00205947">
        <w:rPr>
          <w:rFonts w:ascii="Times New Roman" w:hAnsi="Times New Roman" w:cs="Times New Roman"/>
          <w:bCs/>
          <w:sz w:val="28"/>
          <w:szCs w:val="28"/>
        </w:rPr>
        <w:t>В инфляционной космологии спектр начальных возмущений фиксируется теорией образования крупномасштабной структуры и данными по изотропии реликтового излучения. Это соответствует масштабу возмущений, начиная с масштабов крупномасштабной структуры и до масштабов современного горизонта. Спектр ПЧД отражает первичную неоднородность в более мелких масштабах, предлагая, таким образом, проверку для далекой ультрафиолетовой части спектра начальных возмущений. Случай</w:t>
      </w:r>
      <w:r>
        <w:rPr>
          <w:rFonts w:ascii="Times New Roman" w:hAnsi="Times New Roman" w:cs="Times New Roman"/>
          <w:bCs/>
          <w:sz w:val="28"/>
          <w:szCs w:val="28"/>
        </w:rPr>
        <w:t xml:space="preserve"> γ</w:t>
      </w:r>
      <w:r w:rsidRPr="00205947">
        <w:rPr>
          <w:rFonts w:ascii="Times New Roman" w:hAnsi="Times New Roman" w:cs="Times New Roman"/>
          <w:bCs/>
          <w:sz w:val="28"/>
          <w:szCs w:val="28"/>
        </w:rPr>
        <w:t xml:space="preserve">&lt;&lt;1 соответствует пылевой стадии космологической эволюции с уравнением состояния </w:t>
      </w:r>
      <w:r>
        <w:rPr>
          <w:rFonts w:ascii="Times New Roman" w:hAnsi="Times New Roman" w:cs="Times New Roman"/>
          <w:bCs/>
          <w:sz w:val="28"/>
          <w:szCs w:val="28"/>
        </w:rPr>
        <w:t>p</w:t>
      </w:r>
      <w:r w:rsidRPr="00F5646E">
        <w:rPr>
          <w:rFonts w:ascii="Times New Roman" w:hAnsi="Times New Roman" w:cs="Times New Roman"/>
          <w:bCs/>
          <w:sz w:val="28"/>
          <w:szCs w:val="28"/>
        </w:rPr>
        <w:t>=</w:t>
      </w:r>
      <w:r w:rsidRPr="00332D1A">
        <w:rPr>
          <w:rFonts w:ascii="Times New Roman" w:hAnsi="Times New Roman" w:cs="Times New Roman"/>
          <w:bCs/>
          <w:sz w:val="28"/>
          <w:szCs w:val="28"/>
        </w:rPr>
        <w:t>0</w:t>
      </w:r>
      <w:r w:rsidRPr="00205947">
        <w:rPr>
          <w:rFonts w:ascii="Times New Roman" w:hAnsi="Times New Roman" w:cs="Times New Roman"/>
          <w:bCs/>
          <w:sz w:val="28"/>
          <w:szCs w:val="28"/>
        </w:rPr>
        <w:t xml:space="preserve"> </w:t>
      </w:r>
      <w:r>
        <w:rPr>
          <w:rFonts w:ascii="Times New Roman" w:hAnsi="Times New Roman" w:cs="Times New Roman"/>
          <w:bCs/>
          <w:sz w:val="28"/>
          <w:szCs w:val="28"/>
        </w:rPr>
        <w:t xml:space="preserve">и и оценка вероятности образования черной дыры </w:t>
      </w:r>
      <w:r>
        <w:rPr>
          <w:rFonts w:ascii="Times New Roman" w:hAnsi="Times New Roman" w:cs="Times New Roman"/>
          <w:bCs/>
          <w:sz w:val="28"/>
          <w:szCs w:val="28"/>
          <w:lang w:val="en-US"/>
        </w:rPr>
        <w:t>W</w:t>
      </w:r>
      <w:r w:rsidRPr="00205947">
        <w:rPr>
          <w:rFonts w:ascii="Times New Roman" w:hAnsi="Times New Roman" w:cs="Times New Roman"/>
          <w:bCs/>
          <w:sz w:val="28"/>
          <w:szCs w:val="28"/>
          <w:vertAlign w:val="subscript"/>
        </w:rPr>
        <w:t>ПЧД</w:t>
      </w:r>
      <m:oMath>
        <m:r>
          <w:rPr>
            <w:rFonts w:ascii="Cambria Math" w:hAnsi="Cambria Math" w:cs="Times New Roman"/>
            <w:sz w:val="28"/>
            <w:szCs w:val="28"/>
            <w:vertAlign w:val="subscript"/>
          </w:rPr>
          <m:t>≈</m:t>
        </m:r>
        <m:r>
          <m:rPr>
            <m:sty m:val="p"/>
          </m:rPr>
          <w:rPr>
            <w:rFonts w:ascii="Cambria Math" w:hAnsi="Cambria Math" w:cs="Times New Roman"/>
            <w:sz w:val="28"/>
            <w:szCs w:val="28"/>
            <w:vertAlign w:val="subscript"/>
            <w:lang w:val="en-US"/>
          </w:rPr>
          <m:t>exp</m:t>
        </m:r>
        <m:r>
          <m:rPr>
            <m:sty m:val="p"/>
          </m:rPr>
          <w:rPr>
            <w:rFonts w:ascii="Cambria Math" w:hAnsi="Cambria Math" w:cs="Times New Roman"/>
            <w:sz w:val="28"/>
            <w:szCs w:val="28"/>
            <w:vertAlign w:val="subscript"/>
          </w:rPr>
          <m:t>⁡</m:t>
        </m:r>
        <m:d>
          <m:dPr>
            <m:ctrlPr>
              <w:rPr>
                <w:rFonts w:ascii="Cambria Math" w:hAnsi="Cambria Math" w:cs="Times New Roman"/>
                <w:bCs/>
                <w:i/>
                <w:sz w:val="28"/>
                <w:szCs w:val="28"/>
                <w:vertAlign w:val="subscript"/>
              </w:rPr>
            </m:ctrlPr>
          </m:dPr>
          <m:e>
            <m:r>
              <w:rPr>
                <w:rFonts w:ascii="Cambria Math" w:hAnsi="Cambria Math" w:cs="Times New Roman"/>
                <w:sz w:val="28"/>
                <w:szCs w:val="28"/>
                <w:vertAlign w:val="subscript"/>
              </w:rPr>
              <m:t>-</m:t>
            </m:r>
            <m:f>
              <m:fPr>
                <m:ctrlPr>
                  <w:rPr>
                    <w:rFonts w:ascii="Cambria Math" w:hAnsi="Cambria Math" w:cs="Times New Roman"/>
                    <w:bCs/>
                    <w:i/>
                    <w:sz w:val="28"/>
                    <w:szCs w:val="28"/>
                    <w:vertAlign w:val="subscript"/>
                  </w:rPr>
                </m:ctrlPr>
              </m:fPr>
              <m:num>
                <m:sSup>
                  <m:sSupPr>
                    <m:ctrlPr>
                      <w:rPr>
                        <w:rFonts w:ascii="Cambria Math" w:hAnsi="Cambria Math" w:cs="Times New Roman"/>
                        <w:bCs/>
                        <w:i/>
                        <w:sz w:val="28"/>
                        <w:szCs w:val="28"/>
                        <w:vertAlign w:val="subscript"/>
                      </w:rPr>
                    </m:ctrlPr>
                  </m:sSupPr>
                  <m:e>
                    <m:r>
                      <w:rPr>
                        <w:rFonts w:ascii="Cambria Math" w:hAnsi="Cambria Math" w:cs="Times New Roman"/>
                        <w:sz w:val="28"/>
                        <w:szCs w:val="28"/>
                        <w:vertAlign w:val="subscript"/>
                      </w:rPr>
                      <m:t>γ</m:t>
                    </m:r>
                  </m:e>
                  <m:sup>
                    <m:r>
                      <w:rPr>
                        <w:rFonts w:ascii="Cambria Math" w:hAnsi="Cambria Math" w:cs="Times New Roman"/>
                        <w:sz w:val="28"/>
                        <w:szCs w:val="28"/>
                        <w:vertAlign w:val="subscript"/>
                      </w:rPr>
                      <m:t>2</m:t>
                    </m:r>
                  </m:sup>
                </m:sSup>
              </m:num>
              <m:den>
                <m:r>
                  <w:rPr>
                    <w:rFonts w:ascii="Cambria Math" w:hAnsi="Cambria Math" w:cs="Times New Roman"/>
                    <w:sz w:val="28"/>
                    <w:szCs w:val="28"/>
                    <w:vertAlign w:val="subscript"/>
                  </w:rPr>
                  <m:t>2</m:t>
                </m:r>
                <m:d>
                  <m:dPr>
                    <m:begChr m:val="〈"/>
                    <m:endChr m:val="〉"/>
                    <m:ctrlPr>
                      <w:rPr>
                        <w:rFonts w:ascii="Cambria Math" w:hAnsi="Cambria Math" w:cs="Times New Roman"/>
                        <w:bCs/>
                        <w:i/>
                        <w:sz w:val="28"/>
                        <w:szCs w:val="28"/>
                        <w:vertAlign w:val="subscript"/>
                      </w:rPr>
                    </m:ctrlPr>
                  </m:dPr>
                  <m:e>
                    <m:sSup>
                      <m:sSupPr>
                        <m:ctrlPr>
                          <w:rPr>
                            <w:rFonts w:ascii="Cambria Math" w:hAnsi="Cambria Math" w:cs="Times New Roman"/>
                            <w:bCs/>
                            <w:i/>
                            <w:sz w:val="28"/>
                            <w:szCs w:val="28"/>
                            <w:vertAlign w:val="subscript"/>
                          </w:rPr>
                        </m:ctrlPr>
                      </m:sSupPr>
                      <m:e>
                        <m:r>
                          <w:rPr>
                            <w:rFonts w:ascii="Cambria Math" w:hAnsi="Cambria Math" w:cs="Times New Roman"/>
                            <w:sz w:val="28"/>
                            <w:szCs w:val="28"/>
                            <w:vertAlign w:val="subscript"/>
                          </w:rPr>
                          <m:t>δ</m:t>
                        </m:r>
                      </m:e>
                      <m:sup>
                        <m:r>
                          <w:rPr>
                            <w:rFonts w:ascii="Cambria Math" w:hAnsi="Cambria Math" w:cs="Times New Roman"/>
                            <w:sz w:val="28"/>
                            <w:szCs w:val="28"/>
                            <w:vertAlign w:val="subscript"/>
                          </w:rPr>
                          <m:t>2</m:t>
                        </m:r>
                      </m:sup>
                    </m:sSup>
                  </m:e>
                </m:d>
              </m:den>
            </m:f>
          </m:e>
        </m:d>
      </m:oMath>
      <w:r w:rsidRPr="00205947">
        <w:rPr>
          <w:rFonts w:ascii="Times New Roman" w:hAnsi="Times New Roman" w:cs="Times New Roman"/>
          <w:bCs/>
          <w:sz w:val="28"/>
          <w:szCs w:val="28"/>
          <w:vertAlign w:val="subscript"/>
        </w:rPr>
        <w:t xml:space="preserve">  </w:t>
      </w:r>
    </w:p>
    <w:p w:rsidR="00205947" w:rsidRDefault="00205947" w:rsidP="004359C7">
      <w:pPr>
        <w:spacing w:line="360" w:lineRule="auto"/>
        <w:jc w:val="both"/>
        <w:rPr>
          <w:rFonts w:ascii="Times New Roman" w:hAnsi="Times New Roman" w:cs="Times New Roman"/>
          <w:bCs/>
          <w:sz w:val="28"/>
          <w:szCs w:val="28"/>
        </w:rPr>
      </w:pPr>
      <w:r w:rsidRPr="00205947">
        <w:rPr>
          <w:rFonts w:ascii="Times New Roman" w:hAnsi="Times New Roman" w:cs="Times New Roman"/>
          <w:bCs/>
          <w:sz w:val="28"/>
          <w:szCs w:val="28"/>
        </w:rPr>
        <w:t>переста</w:t>
      </w:r>
      <w:r>
        <w:rPr>
          <w:rFonts w:ascii="Times New Roman" w:hAnsi="Times New Roman" w:cs="Times New Roman"/>
          <w:bCs/>
          <w:sz w:val="28"/>
          <w:szCs w:val="28"/>
        </w:rPr>
        <w:t>е</w:t>
      </w:r>
      <w:r w:rsidRPr="00205947">
        <w:rPr>
          <w:rFonts w:ascii="Times New Roman" w:hAnsi="Times New Roman" w:cs="Times New Roman"/>
          <w:bCs/>
          <w:sz w:val="28"/>
          <w:szCs w:val="28"/>
        </w:rPr>
        <w:t>т быть справедлив</w:t>
      </w:r>
      <w:r>
        <w:rPr>
          <w:rFonts w:ascii="Times New Roman" w:hAnsi="Times New Roman" w:cs="Times New Roman"/>
          <w:bCs/>
          <w:sz w:val="28"/>
          <w:szCs w:val="28"/>
        </w:rPr>
        <w:t>ой.</w:t>
      </w:r>
    </w:p>
    <w:p w:rsidR="000C0397" w:rsidRDefault="004359C7" w:rsidP="004359C7">
      <w:pPr>
        <w:spacing w:line="360" w:lineRule="auto"/>
        <w:jc w:val="both"/>
        <w:rPr>
          <w:rFonts w:ascii="Times New Roman" w:hAnsi="Times New Roman" w:cs="Times New Roman"/>
          <w:bCs/>
          <w:sz w:val="28"/>
          <w:szCs w:val="28"/>
        </w:rPr>
      </w:pPr>
      <w:r w:rsidRPr="00205947">
        <w:rPr>
          <w:rFonts w:ascii="Times New Roman" w:hAnsi="Times New Roman" w:cs="Times New Roman"/>
          <w:bCs/>
          <w:sz w:val="28"/>
          <w:szCs w:val="28"/>
        </w:rPr>
        <w:t>П</w:t>
      </w:r>
      <w:r w:rsidRPr="00F5646E">
        <w:rPr>
          <w:rFonts w:ascii="Times New Roman" w:hAnsi="Times New Roman" w:cs="Times New Roman"/>
          <w:bCs/>
          <w:sz w:val="28"/>
          <w:szCs w:val="28"/>
        </w:rPr>
        <w:t>оскольку ПЧД ведут себя как пылевая материя, уравнение сост</w:t>
      </w:r>
      <w:r w:rsidR="003B6967">
        <w:rPr>
          <w:rFonts w:ascii="Times New Roman" w:hAnsi="Times New Roman" w:cs="Times New Roman"/>
          <w:bCs/>
          <w:sz w:val="28"/>
          <w:szCs w:val="28"/>
        </w:rPr>
        <w:t xml:space="preserve">ояния Вселенной принимает вид </w:t>
      </w:r>
    </w:p>
    <w:p w:rsidR="000C0397" w:rsidRPr="00855FD4" w:rsidRDefault="003B6967" w:rsidP="000C0397">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p</w:t>
      </w:r>
      <w:r w:rsidR="004359C7" w:rsidRPr="00F5646E">
        <w:rPr>
          <w:rFonts w:ascii="Times New Roman" w:hAnsi="Times New Roman" w:cs="Times New Roman"/>
          <w:bCs/>
          <w:sz w:val="28"/>
          <w:szCs w:val="28"/>
        </w:rPr>
        <w:t>=</w:t>
      </w:r>
      <w:r w:rsidR="00332D1A" w:rsidRPr="00332D1A">
        <w:rPr>
          <w:rFonts w:ascii="Times New Roman" w:hAnsi="Times New Roman" w:cs="Times New Roman"/>
          <w:bCs/>
          <w:sz w:val="28"/>
          <w:szCs w:val="28"/>
        </w:rPr>
        <w:t>0</w:t>
      </w:r>
      <w:r w:rsidR="000C0397" w:rsidRPr="00855FD4">
        <w:rPr>
          <w:rFonts w:ascii="Times New Roman" w:hAnsi="Times New Roman" w:cs="Times New Roman"/>
          <w:bCs/>
          <w:sz w:val="28"/>
          <w:szCs w:val="28"/>
        </w:rPr>
        <w:t xml:space="preserve"> (21)</w:t>
      </w:r>
    </w:p>
    <w:p w:rsidR="0048561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 xml:space="preserve"> начиная с момента t</w:t>
      </w:r>
      <w:r w:rsidRPr="00332D1A">
        <w:rPr>
          <w:rFonts w:ascii="Times New Roman" w:hAnsi="Times New Roman" w:cs="Times New Roman"/>
          <w:bCs/>
          <w:sz w:val="28"/>
          <w:szCs w:val="28"/>
          <w:vertAlign w:val="subscript"/>
        </w:rPr>
        <w:t>1</w:t>
      </w:r>
      <w:r w:rsidRPr="00F5646E">
        <w:rPr>
          <w:rFonts w:ascii="Times New Roman" w:hAnsi="Times New Roman" w:cs="Times New Roman"/>
          <w:bCs/>
          <w:sz w:val="28"/>
          <w:szCs w:val="28"/>
        </w:rPr>
        <w:t>. Доминантность ПЧД-пылевой стадии заканчивается к моменту полного испарения ПЧД:</w:t>
      </w:r>
    </w:p>
    <w:p w:rsidR="00332D1A" w:rsidRPr="00F5646E" w:rsidRDefault="00E36626" w:rsidP="004359C7">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1</m:t>
              </m:r>
            </m:num>
            <m:den>
              <m:r>
                <w:rPr>
                  <w:rFonts w:ascii="Cambria Math" w:hAnsi="Cambria Math" w:cs="Times New Roman"/>
                  <w:sz w:val="28"/>
                  <w:szCs w:val="28"/>
                </w:rPr>
                <m:t>g</m:t>
              </m:r>
            </m:den>
          </m:f>
          <m:sSup>
            <m:sSupPr>
              <m:ctrlPr>
                <w:rPr>
                  <w:rFonts w:ascii="Cambria Math" w:hAnsi="Cambria Math" w:cs="Times New Roman"/>
                  <w:bCs/>
                  <w:i/>
                  <w:sz w:val="28"/>
                  <w:szCs w:val="28"/>
                </w:rPr>
              </m:ctrlPr>
            </m:sSupPr>
            <m:e>
              <m:d>
                <m:dPr>
                  <m:ctrlPr>
                    <w:rPr>
                      <w:rFonts w:ascii="Cambria Math" w:hAnsi="Cambria Math" w:cs="Times New Roman"/>
                      <w:bCs/>
                      <w:i/>
                      <w:sz w:val="28"/>
                      <w:szCs w:val="28"/>
                    </w:rPr>
                  </m:ctrlPr>
                </m:dPr>
                <m:e>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0</m:t>
                          </m:r>
                        </m:sub>
                      </m:sSub>
                    </m:num>
                    <m:den>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Pl</m:t>
                          </m:r>
                        </m:sub>
                      </m:sSub>
                    </m:den>
                  </m:f>
                </m:e>
              </m:d>
            </m:e>
            <m:sup>
              <m:r>
                <w:rPr>
                  <w:rFonts w:ascii="Cambria Math" w:hAnsi="Cambria Math" w:cs="Times New Roman"/>
                  <w:sz w:val="28"/>
                  <w:szCs w:val="28"/>
                </w:rPr>
                <m:t>3</m:t>
              </m:r>
            </m:sup>
          </m:sSup>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 xml:space="preserve">Pl   </m:t>
              </m:r>
            </m:sub>
          </m:sSub>
          <m:r>
            <w:rPr>
              <w:rFonts w:ascii="Cambria Math" w:hAnsi="Cambria Math" w:cs="Times New Roman"/>
              <w:sz w:val="28"/>
              <w:szCs w:val="28"/>
            </w:rPr>
            <m:t>(22)</m:t>
          </m:r>
        </m:oMath>
      </m:oMathPara>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где g — эффективное число степеней свободы безмассовой частицы в это время.</w:t>
      </w:r>
    </w:p>
    <w:p w:rsidR="0048561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В принципе, на ПЧД-доминированной стадии могут образовываться</w:t>
      </w:r>
      <w:r w:rsidR="001E355E" w:rsidRPr="001E355E">
        <w:rPr>
          <w:rFonts w:ascii="Times New Roman" w:hAnsi="Times New Roman" w:cs="Times New Roman"/>
          <w:bCs/>
          <w:sz w:val="28"/>
          <w:szCs w:val="28"/>
        </w:rPr>
        <w:t xml:space="preserve"> </w:t>
      </w:r>
      <w:r w:rsidRPr="00F5646E">
        <w:rPr>
          <w:rFonts w:ascii="Times New Roman" w:hAnsi="Times New Roman" w:cs="Times New Roman"/>
          <w:bCs/>
          <w:sz w:val="28"/>
          <w:szCs w:val="28"/>
        </w:rPr>
        <w:t>черные дыры и с большей массой. Однако, вероятность образования</w:t>
      </w:r>
      <w:r w:rsidR="001E355E" w:rsidRPr="001E355E">
        <w:rPr>
          <w:rFonts w:ascii="Times New Roman" w:hAnsi="Times New Roman" w:cs="Times New Roman"/>
          <w:bCs/>
          <w:sz w:val="28"/>
          <w:szCs w:val="28"/>
        </w:rPr>
        <w:t xml:space="preserve"> </w:t>
      </w:r>
      <w:r w:rsidRPr="00F5646E">
        <w:rPr>
          <w:rFonts w:ascii="Times New Roman" w:hAnsi="Times New Roman" w:cs="Times New Roman"/>
          <w:bCs/>
          <w:sz w:val="28"/>
          <w:szCs w:val="28"/>
        </w:rPr>
        <w:t>таких более массивных ПЧД будет пренебрежимо мала для не ультра</w:t>
      </w:r>
      <w:r w:rsidRPr="00F5646E">
        <w:rPr>
          <w:rFonts w:ascii="Times New Roman" w:hAnsi="Times New Roman" w:cs="Times New Roman"/>
          <w:bCs/>
          <w:sz w:val="28"/>
          <w:szCs w:val="28"/>
        </w:rPr>
        <w:softHyphen/>
      </w:r>
      <w:r w:rsidR="001E355E" w:rsidRPr="001E355E">
        <w:rPr>
          <w:rFonts w:ascii="Times New Roman" w:hAnsi="Times New Roman" w:cs="Times New Roman"/>
          <w:bCs/>
          <w:sz w:val="28"/>
          <w:szCs w:val="28"/>
        </w:rPr>
        <w:t xml:space="preserve"> </w:t>
      </w:r>
      <w:r w:rsidRPr="00F5646E">
        <w:rPr>
          <w:rFonts w:ascii="Times New Roman" w:hAnsi="Times New Roman" w:cs="Times New Roman"/>
          <w:bCs/>
          <w:sz w:val="28"/>
          <w:szCs w:val="28"/>
        </w:rPr>
        <w:t>фиолетового спектра возмущений плотности. В случае если начальный</w:t>
      </w:r>
      <w:r w:rsidR="001E355E" w:rsidRPr="001E355E">
        <w:rPr>
          <w:rFonts w:ascii="Times New Roman" w:hAnsi="Times New Roman" w:cs="Times New Roman"/>
          <w:bCs/>
          <w:sz w:val="28"/>
          <w:szCs w:val="28"/>
        </w:rPr>
        <w:t xml:space="preserve"> </w:t>
      </w:r>
      <w:r w:rsidRPr="00F5646E">
        <w:rPr>
          <w:rFonts w:ascii="Times New Roman" w:hAnsi="Times New Roman" w:cs="Times New Roman"/>
          <w:bCs/>
          <w:sz w:val="28"/>
          <w:szCs w:val="28"/>
        </w:rPr>
        <w:t xml:space="preserve">спектр не растет к малым </w:t>
      </w:r>
      <w:r w:rsidRPr="00F5646E">
        <w:rPr>
          <w:rFonts w:ascii="Times New Roman" w:hAnsi="Times New Roman" w:cs="Times New Roman"/>
          <w:bCs/>
          <w:sz w:val="28"/>
          <w:szCs w:val="28"/>
        </w:rPr>
        <w:lastRenderedPageBreak/>
        <w:t>масштабам, амплитуда начальных возмущений</w:t>
      </w:r>
      <w:r w:rsidR="001E355E" w:rsidRPr="001E355E">
        <w:rPr>
          <w:rFonts w:ascii="Times New Roman" w:hAnsi="Times New Roman" w:cs="Times New Roman"/>
          <w:bCs/>
          <w:sz w:val="28"/>
          <w:szCs w:val="28"/>
        </w:rPr>
        <w:t xml:space="preserve"> </w:t>
      </w:r>
      <w:r w:rsidRPr="00F5646E">
        <w:rPr>
          <w:rFonts w:ascii="Times New Roman" w:hAnsi="Times New Roman" w:cs="Times New Roman"/>
          <w:bCs/>
          <w:sz w:val="28"/>
          <w:szCs w:val="28"/>
        </w:rPr>
        <w:t>на постинфляционной стадии не превышает</w:t>
      </w:r>
      <w:r w:rsidR="001E355E" w:rsidRPr="001E355E">
        <w:rPr>
          <w:rFonts w:ascii="Times New Roman" w:hAnsi="Times New Roman" w:cs="Times New Roman"/>
          <w:bCs/>
          <w:sz w:val="28"/>
          <w:szCs w:val="28"/>
        </w:rPr>
        <w:t xml:space="preserve"> </w:t>
      </w:r>
    </w:p>
    <w:p w:rsidR="001E355E" w:rsidRPr="001E355E" w:rsidRDefault="001E355E" w:rsidP="004359C7">
      <w:pPr>
        <w:spacing w:line="360" w:lineRule="auto"/>
        <w:jc w:val="both"/>
        <w:rPr>
          <w:rFonts w:ascii="Times New Roman" w:hAnsi="Times New Roman" w:cs="Times New Roman"/>
          <w:bCs/>
          <w:sz w:val="28"/>
          <w:szCs w:val="28"/>
        </w:rPr>
      </w:pPr>
      <m:oMathPara>
        <m:oMath>
          <m:r>
            <w:rPr>
              <w:rFonts w:ascii="Cambria Math" w:hAnsi="Cambria Math" w:cs="Times New Roman"/>
              <w:sz w:val="28"/>
              <w:szCs w:val="28"/>
            </w:rPr>
            <m:t>δ≅</m:t>
          </m:r>
          <m:sSup>
            <m:sSupPr>
              <m:ctrlPr>
                <w:rPr>
                  <w:rFonts w:ascii="Cambria Math" w:hAnsi="Cambria Math" w:cs="Times New Roman"/>
                  <w:bCs/>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r>
            <w:rPr>
              <w:rFonts w:ascii="Cambria Math" w:hAnsi="Cambria Math" w:cs="Times New Roman"/>
              <w:sz w:val="28"/>
              <w:szCs w:val="28"/>
            </w:rPr>
            <m:t xml:space="preserve"> (23)</m:t>
          </m:r>
        </m:oMath>
      </m:oMathPara>
    </w:p>
    <w:p w:rsidR="0048561E" w:rsidRPr="00F5646E" w:rsidRDefault="0048561E" w:rsidP="004359C7">
      <w:pPr>
        <w:spacing w:line="360" w:lineRule="auto"/>
        <w:jc w:val="both"/>
        <w:rPr>
          <w:rFonts w:ascii="Times New Roman" w:hAnsi="Times New Roman" w:cs="Times New Roman"/>
          <w:bCs/>
          <w:sz w:val="28"/>
          <w:szCs w:val="28"/>
        </w:rPr>
      </w:pPr>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Для такой малой амплитуды вероятность прямого образования черной дыры на пылевой стадии весьма мала.</w:t>
      </w:r>
    </w:p>
    <w:p w:rsidR="0048561E" w:rsidRPr="00F5646E" w:rsidRDefault="0048561E" w:rsidP="004359C7">
      <w:pPr>
        <w:spacing w:line="360" w:lineRule="auto"/>
        <w:jc w:val="both"/>
        <w:rPr>
          <w:rFonts w:ascii="Times New Roman" w:hAnsi="Times New Roman" w:cs="Times New Roman"/>
          <w:bCs/>
          <w:sz w:val="28"/>
          <w:szCs w:val="28"/>
        </w:rPr>
      </w:pPr>
    </w:p>
    <w:p w:rsidR="003B75FF" w:rsidRDefault="004359C7" w:rsidP="004359C7">
      <w:pPr>
        <w:spacing w:line="360" w:lineRule="auto"/>
        <w:jc w:val="both"/>
        <w:rPr>
          <w:rFonts w:ascii="Times New Roman" w:hAnsi="Times New Roman" w:cs="Times New Roman"/>
          <w:b/>
          <w:sz w:val="28"/>
          <w:szCs w:val="28"/>
        </w:rPr>
      </w:pPr>
      <w:r w:rsidRPr="00AC463C">
        <w:rPr>
          <w:rFonts w:ascii="Times New Roman" w:hAnsi="Times New Roman" w:cs="Times New Roman"/>
          <w:bCs/>
          <w:sz w:val="28"/>
          <w:szCs w:val="28"/>
        </w:rPr>
        <w:t>Существует набор наблюдательных ограничений на максимальную разрешенную долю ПЧД в общей плотности, соответствующих различным диапазонам масс ПЧД.</w:t>
      </w:r>
      <w:r w:rsidR="00F006DD" w:rsidRPr="00AC463C">
        <w:rPr>
          <w:rFonts w:ascii="Times New Roman" w:hAnsi="Times New Roman" w:cs="Times New Roman"/>
          <w:bCs/>
          <w:sz w:val="28"/>
          <w:szCs w:val="28"/>
        </w:rPr>
        <w:t xml:space="preserve"> </w:t>
      </w:r>
      <w:r w:rsidRPr="00AC463C">
        <w:rPr>
          <w:rFonts w:ascii="Times New Roman" w:hAnsi="Times New Roman" w:cs="Times New Roman"/>
          <w:bCs/>
          <w:sz w:val="28"/>
          <w:szCs w:val="28"/>
        </w:rPr>
        <w:t>Первая группа ограничений основывается на анализе эффектов ис</w:t>
      </w:r>
      <w:r w:rsidRPr="00AC463C">
        <w:rPr>
          <w:rFonts w:ascii="Times New Roman" w:hAnsi="Times New Roman" w:cs="Times New Roman"/>
          <w:bCs/>
          <w:sz w:val="28"/>
          <w:szCs w:val="28"/>
        </w:rPr>
        <w:softHyphen/>
        <w:t>парения ПЧД за счет эффекта Хоукинга, а вторая группа — на анализе</w:t>
      </w:r>
      <w:r w:rsidR="00F006DD" w:rsidRPr="00AC463C">
        <w:rPr>
          <w:rFonts w:ascii="Times New Roman" w:hAnsi="Times New Roman" w:cs="Times New Roman"/>
          <w:bCs/>
          <w:sz w:val="28"/>
          <w:szCs w:val="28"/>
        </w:rPr>
        <w:t xml:space="preserve"> </w:t>
      </w:r>
      <w:r w:rsidRPr="00AC463C">
        <w:rPr>
          <w:rFonts w:ascii="Times New Roman" w:hAnsi="Times New Roman" w:cs="Times New Roman"/>
          <w:bCs/>
          <w:sz w:val="28"/>
          <w:szCs w:val="28"/>
        </w:rPr>
        <w:t>только гравитационных эффектов ПЧД.</w:t>
      </w:r>
      <w:r w:rsidR="0082225F" w:rsidRPr="00AC463C">
        <w:rPr>
          <w:rFonts w:ascii="Times New Roman" w:hAnsi="Times New Roman" w:cs="Times New Roman"/>
          <w:b/>
          <w:sz w:val="28"/>
          <w:szCs w:val="28"/>
        </w:rPr>
        <w:t xml:space="preserve"> </w:t>
      </w:r>
    </w:p>
    <w:p w:rsidR="0006055B" w:rsidRPr="00855FD4" w:rsidRDefault="0006055B" w:rsidP="004359C7">
      <w:pPr>
        <w:spacing w:line="360" w:lineRule="auto"/>
        <w:jc w:val="both"/>
        <w:rPr>
          <w:rFonts w:ascii="Times New Roman" w:hAnsi="Times New Roman" w:cs="Times New Roman"/>
          <w:b/>
          <w:sz w:val="28"/>
          <w:szCs w:val="28"/>
        </w:rPr>
      </w:pPr>
    </w:p>
    <w:p w:rsidR="00843CF5" w:rsidRDefault="00843CF5" w:rsidP="00EB7C3F">
      <w:pPr>
        <w:pStyle w:val="3"/>
        <w:numPr>
          <w:ilvl w:val="2"/>
          <w:numId w:val="2"/>
        </w:numPr>
        <w:spacing w:line="360" w:lineRule="auto"/>
        <w:jc w:val="center"/>
        <w:rPr>
          <w:rFonts w:ascii="Times New Roman" w:hAnsi="Times New Roman" w:cs="Times New Roman"/>
          <w:b w:val="0"/>
          <w:sz w:val="40"/>
        </w:rPr>
      </w:pPr>
      <w:r>
        <w:rPr>
          <w:rFonts w:ascii="Times New Roman" w:hAnsi="Times New Roman" w:cs="Times New Roman"/>
          <w:b w:val="0"/>
          <w:sz w:val="40"/>
        </w:rPr>
        <w:t>4</w:t>
      </w:r>
      <w:proofErr w:type="spellStart"/>
      <w:r w:rsidR="00950232">
        <w:rPr>
          <w:rFonts w:ascii="Times New Roman" w:hAnsi="Times New Roman" w:cs="Times New Roman"/>
          <w:b w:val="0"/>
          <w:sz w:val="40"/>
          <w:lang w:val="en-US"/>
        </w:rPr>
        <w:t>i</w:t>
      </w:r>
      <w:proofErr w:type="spellEnd"/>
      <w:r>
        <w:rPr>
          <w:rFonts w:ascii="Times New Roman" w:hAnsi="Times New Roman" w:cs="Times New Roman"/>
          <w:b w:val="0"/>
          <w:sz w:val="40"/>
        </w:rPr>
        <w:t>. Подходы к определению верхних пределов на спектр масс PBH</w:t>
      </w:r>
    </w:p>
    <w:p w:rsidR="00843CF5" w:rsidRDefault="00843CF5" w:rsidP="00843CF5">
      <w:pPr>
        <w:pStyle w:val="a6"/>
        <w:spacing w:line="360" w:lineRule="auto"/>
        <w:jc w:val="both"/>
      </w:pPr>
      <w:r>
        <w:rPr>
          <w:rFonts w:ascii="Times New Roman" w:hAnsi="Times New Roman" w:cs="Times New Roman"/>
          <w:sz w:val="28"/>
          <w:szCs w:val="28"/>
        </w:rPr>
        <w:t xml:space="preserve">Другой подход к проблеме первичных черных дыр состоит в определении верхних пределов для спектра масс ПЧД на основе различных наблюдательных данных или космологических следствий их существования. Спектр масс ПЧД представляет большой интерес не только сам по </w:t>
      </w:r>
      <w:r w:rsidRPr="009A7699">
        <w:rPr>
          <w:rFonts w:ascii="Times New Roman" w:hAnsi="Times New Roman" w:cs="Times New Roman"/>
          <w:sz w:val="28"/>
          <w:szCs w:val="28"/>
        </w:rPr>
        <w:t xml:space="preserve">себе, он также зависит от механизма образования первичной черной дыры </w:t>
      </w:r>
      <w:r>
        <w:rPr>
          <w:rFonts w:ascii="Times New Roman" w:hAnsi="Times New Roman" w:cs="Times New Roman"/>
          <w:sz w:val="28"/>
          <w:szCs w:val="28"/>
        </w:rPr>
        <w:t xml:space="preserve">связан с первоначальным спектром адиабатических возмущений при </w:t>
      </w:r>
      <w:bookmarkStart w:id="249" w:name="MathJax-Element-34-Frame"/>
      <w:bookmarkStart w:id="250" w:name="MathJax-Span-365"/>
      <w:bookmarkStart w:id="251" w:name="MathJax-Span-366"/>
      <w:bookmarkStart w:id="252" w:name="MathJax-Span-367"/>
      <w:bookmarkEnd w:id="249"/>
      <w:bookmarkEnd w:id="250"/>
      <w:bookmarkEnd w:id="251"/>
      <w:bookmarkEnd w:id="252"/>
      <w:r>
        <w:rPr>
          <w:rFonts w:ascii="Times New Roman" w:hAnsi="Times New Roman" w:cs="Times New Roman"/>
          <w:i/>
          <w:sz w:val="28"/>
          <w:szCs w:val="28"/>
        </w:rPr>
        <w:t>t</w:t>
      </w:r>
      <w:bookmarkStart w:id="253" w:name="MathJax-Span-368"/>
      <w:bookmarkEnd w:id="253"/>
      <w:r>
        <w:rPr>
          <w:rFonts w:ascii="Times New Roman" w:hAnsi="Times New Roman" w:cs="Times New Roman"/>
          <w:sz w:val="28"/>
          <w:szCs w:val="28"/>
        </w:rPr>
        <w:t>=</w:t>
      </w:r>
      <w:bookmarkStart w:id="254" w:name="MathJax-Span-369"/>
      <w:bookmarkStart w:id="255" w:name="MathJax-Span-370"/>
      <w:bookmarkEnd w:id="254"/>
      <w:bookmarkEnd w:id="255"/>
      <w:r>
        <w:rPr>
          <w:rFonts w:ascii="Times New Roman" w:hAnsi="Times New Roman" w:cs="Times New Roman"/>
          <w:i/>
          <w:sz w:val="28"/>
          <w:szCs w:val="28"/>
        </w:rPr>
        <w:t>t</w:t>
      </w:r>
      <w:bookmarkStart w:id="256" w:name="MathJax-Span-371"/>
      <w:bookmarkStart w:id="257" w:name="MathJax-Span-372"/>
      <w:bookmarkStart w:id="258" w:name="MathJax-Span-373"/>
      <w:bookmarkEnd w:id="256"/>
      <w:bookmarkEnd w:id="257"/>
      <w:bookmarkEnd w:id="258"/>
      <w:r>
        <w:rPr>
          <w:rFonts w:ascii="Times New Roman" w:hAnsi="Times New Roman" w:cs="Times New Roman"/>
          <w:i/>
          <w:sz w:val="28"/>
          <w:szCs w:val="28"/>
          <w:vertAlign w:val="subscript"/>
        </w:rPr>
        <w:t>p</w:t>
      </w:r>
      <w:bookmarkStart w:id="259" w:name="MathJax-Span-374"/>
      <w:bookmarkEnd w:id="259"/>
      <w:r>
        <w:rPr>
          <w:rFonts w:ascii="Times New Roman" w:hAnsi="Times New Roman" w:cs="Times New Roman"/>
          <w:i/>
          <w:sz w:val="28"/>
          <w:szCs w:val="28"/>
          <w:vertAlign w:val="subscript"/>
        </w:rPr>
        <w:t>l</w:t>
      </w:r>
      <w:r>
        <w:rPr>
          <w:rFonts w:ascii="Times New Roman" w:hAnsi="Times New Roman" w:cs="Times New Roman"/>
          <w:sz w:val="28"/>
          <w:szCs w:val="28"/>
        </w:rPr>
        <w:t xml:space="preserve">, где </w:t>
      </w:r>
      <w:bookmarkStart w:id="260" w:name="MathJax-Element-35-Frame"/>
      <w:bookmarkStart w:id="261" w:name="MathJax-Span-375"/>
      <w:bookmarkStart w:id="262" w:name="MathJax-Span-376"/>
      <w:bookmarkStart w:id="263" w:name="MathJax-Span-377"/>
      <w:bookmarkStart w:id="264" w:name="MathJax-Span-378"/>
      <w:bookmarkEnd w:id="260"/>
      <w:bookmarkEnd w:id="261"/>
      <w:bookmarkEnd w:id="262"/>
      <w:bookmarkEnd w:id="263"/>
      <w:bookmarkEnd w:id="264"/>
      <w:r>
        <w:rPr>
          <w:rFonts w:ascii="Times New Roman" w:hAnsi="Times New Roman" w:cs="Times New Roman"/>
          <w:i/>
          <w:sz w:val="28"/>
          <w:szCs w:val="28"/>
        </w:rPr>
        <w:t>t</w:t>
      </w:r>
      <w:bookmarkStart w:id="265" w:name="MathJax-Span-379"/>
      <w:bookmarkStart w:id="266" w:name="MathJax-Span-380"/>
      <w:bookmarkStart w:id="267" w:name="MathJax-Span-381"/>
      <w:bookmarkEnd w:id="265"/>
      <w:bookmarkEnd w:id="266"/>
      <w:bookmarkEnd w:id="267"/>
      <w:r>
        <w:rPr>
          <w:rFonts w:ascii="Times New Roman" w:hAnsi="Times New Roman" w:cs="Times New Roman"/>
          <w:i/>
          <w:sz w:val="28"/>
          <w:szCs w:val="28"/>
          <w:vertAlign w:val="subscript"/>
        </w:rPr>
        <w:t>p</w:t>
      </w:r>
      <w:bookmarkStart w:id="268" w:name="MathJax-Span-382"/>
      <w:bookmarkEnd w:id="268"/>
      <w:r>
        <w:rPr>
          <w:rFonts w:ascii="Times New Roman" w:hAnsi="Times New Roman" w:cs="Times New Roman"/>
          <w:i/>
          <w:sz w:val="28"/>
          <w:szCs w:val="28"/>
          <w:vertAlign w:val="subscript"/>
        </w:rPr>
        <w:t>l</w:t>
      </w:r>
      <w:bookmarkStart w:id="269" w:name="MathJax-Span-383"/>
      <w:bookmarkEnd w:id="269"/>
      <w:r>
        <w:rPr>
          <w:rFonts w:ascii="Times New Roman" w:hAnsi="Times New Roman" w:cs="Times New Roman"/>
          <w:sz w:val="28"/>
          <w:szCs w:val="28"/>
        </w:rPr>
        <w:t>≈</w:t>
      </w:r>
      <w:bookmarkStart w:id="270" w:name="MathJax-Span-384"/>
      <w:bookmarkStart w:id="271" w:name="MathJax-Span-385"/>
      <w:bookmarkEnd w:id="270"/>
      <w:bookmarkEnd w:id="271"/>
      <w:r>
        <w:rPr>
          <w:rFonts w:ascii="Times New Roman" w:hAnsi="Times New Roman" w:cs="Times New Roman"/>
          <w:sz w:val="28"/>
          <w:szCs w:val="28"/>
        </w:rPr>
        <w:t>10</w:t>
      </w:r>
      <w:bookmarkStart w:id="272" w:name="MathJax-Span-386"/>
      <w:bookmarkStart w:id="273" w:name="MathJax-Span-387"/>
      <w:bookmarkStart w:id="274" w:name="MathJax-Span-388"/>
      <w:bookmarkEnd w:id="272"/>
      <w:bookmarkEnd w:id="273"/>
      <w:bookmarkEnd w:id="274"/>
      <w:r>
        <w:rPr>
          <w:rFonts w:ascii="Times New Roman" w:hAnsi="Times New Roman" w:cs="Times New Roman"/>
          <w:sz w:val="28"/>
          <w:szCs w:val="28"/>
          <w:vertAlign w:val="superscript"/>
        </w:rPr>
        <w:t>−</w:t>
      </w:r>
      <w:bookmarkStart w:id="275" w:name="MathJax-Span-389"/>
      <w:bookmarkEnd w:id="275"/>
      <w:r>
        <w:rPr>
          <w:rFonts w:ascii="Times New Roman" w:hAnsi="Times New Roman" w:cs="Times New Roman"/>
          <w:sz w:val="28"/>
          <w:szCs w:val="28"/>
          <w:vertAlign w:val="superscript"/>
        </w:rPr>
        <w:t>43</w:t>
      </w:r>
      <w:r>
        <w:rPr>
          <w:rFonts w:ascii="Times New Roman" w:hAnsi="Times New Roman" w:cs="Times New Roman"/>
          <w:sz w:val="28"/>
          <w:szCs w:val="28"/>
        </w:rPr>
        <w:t xml:space="preserve"> с. Каким путем могут быть открыты первичные черные дыры? Те, которые имеют массы </w:t>
      </w:r>
      <w:bookmarkStart w:id="276" w:name="MathJax-Element-36-Frame"/>
      <w:bookmarkStart w:id="277" w:name="MathJax-Span-390"/>
      <w:bookmarkStart w:id="278" w:name="MathJax-Span-391"/>
      <w:bookmarkStart w:id="279" w:name="MathJax-Span-392"/>
      <w:bookmarkEnd w:id="276"/>
      <w:bookmarkEnd w:id="277"/>
      <w:bookmarkEnd w:id="278"/>
      <w:bookmarkEnd w:id="279"/>
      <w:r>
        <w:rPr>
          <w:rFonts w:ascii="Times New Roman" w:hAnsi="Times New Roman" w:cs="Times New Roman"/>
          <w:i/>
          <w:sz w:val="28"/>
          <w:szCs w:val="28"/>
        </w:rPr>
        <w:t>M</w:t>
      </w:r>
      <w:bookmarkStart w:id="280" w:name="MathJax-Span-393"/>
      <w:bookmarkEnd w:id="280"/>
      <w:r>
        <w:rPr>
          <w:rFonts w:ascii="Times New Roman" w:hAnsi="Times New Roman" w:cs="Times New Roman"/>
          <w:sz w:val="28"/>
          <w:szCs w:val="28"/>
        </w:rPr>
        <w:t>&gt;</w:t>
      </w:r>
      <w:bookmarkStart w:id="281" w:name="MathJax-Span-394"/>
      <w:bookmarkStart w:id="282" w:name="MathJax-Span-395"/>
      <w:bookmarkEnd w:id="281"/>
      <w:bookmarkEnd w:id="282"/>
      <w:r>
        <w:rPr>
          <w:rFonts w:ascii="Times New Roman" w:hAnsi="Times New Roman" w:cs="Times New Roman"/>
          <w:sz w:val="28"/>
          <w:szCs w:val="28"/>
        </w:rPr>
        <w:t>10</w:t>
      </w:r>
      <w:bookmarkStart w:id="283" w:name="MathJax-Span-396"/>
      <w:bookmarkStart w:id="284" w:name="MathJax-Span-397"/>
      <w:bookmarkStart w:id="285" w:name="MathJax-Span-398"/>
      <w:bookmarkEnd w:id="283"/>
      <w:bookmarkEnd w:id="284"/>
      <w:bookmarkEnd w:id="285"/>
      <w:r>
        <w:rPr>
          <w:rFonts w:ascii="Times New Roman" w:hAnsi="Times New Roman" w:cs="Times New Roman"/>
          <w:sz w:val="28"/>
          <w:szCs w:val="28"/>
          <w:vertAlign w:val="superscript"/>
        </w:rPr>
        <w:t>15</w:t>
      </w:r>
      <w:r>
        <w:rPr>
          <w:rFonts w:ascii="Times New Roman" w:hAnsi="Times New Roman" w:cs="Times New Roman"/>
          <w:sz w:val="28"/>
          <w:szCs w:val="28"/>
        </w:rPr>
        <w:t xml:space="preserve"> г, образовавшись,</w:t>
      </w:r>
      <w:r>
        <w:rPr>
          <w:rFonts w:ascii="Times New Roman" w:hAnsi="Times New Roman" w:cs="Times New Roman"/>
          <w:b/>
          <w:sz w:val="28"/>
          <w:szCs w:val="28"/>
        </w:rPr>
        <w:t xml:space="preserve"> </w:t>
      </w:r>
      <w:r>
        <w:rPr>
          <w:rFonts w:ascii="Times New Roman" w:hAnsi="Times New Roman" w:cs="Times New Roman"/>
          <w:sz w:val="28"/>
          <w:szCs w:val="28"/>
        </w:rPr>
        <w:t xml:space="preserve">не подверглись существенным изменениям к моменту настоящего этапа развития Вселенной. Их потеря массы, вызванная квантовыми эффектами, мала, а рост массы благодаря аккреции вряд ли может быть существенным, как было показано выше [4]. </w:t>
      </w:r>
    </w:p>
    <w:p w:rsidR="00843CF5" w:rsidRDefault="00843CF5" w:rsidP="00843CF5">
      <w:pPr>
        <w:pStyle w:val="a6"/>
        <w:spacing w:line="360" w:lineRule="auto"/>
        <w:jc w:val="both"/>
      </w:pPr>
      <w:r>
        <w:rPr>
          <w:rFonts w:ascii="Times New Roman" w:hAnsi="Times New Roman" w:cs="Times New Roman"/>
          <w:sz w:val="28"/>
          <w:szCs w:val="28"/>
        </w:rPr>
        <w:t xml:space="preserve">Такие ПЧД могут быть открыты только благодаря их гравитационному притяжению. Вклад ПЧД в полную космологическую плотность энергии </w:t>
      </w:r>
      <w:r w:rsidRPr="00694E1E">
        <w:rPr>
          <w:rFonts w:ascii="Times New Roman" w:hAnsi="Times New Roman" w:cs="Times New Roman"/>
          <w:sz w:val="28"/>
          <w:szCs w:val="28"/>
        </w:rPr>
        <w:t xml:space="preserve">не </w:t>
      </w:r>
      <w:r w:rsidRPr="00694E1E">
        <w:rPr>
          <w:rFonts w:ascii="Times New Roman" w:hAnsi="Times New Roman" w:cs="Times New Roman"/>
          <w:sz w:val="28"/>
          <w:szCs w:val="28"/>
        </w:rPr>
        <w:lastRenderedPageBreak/>
        <w:t>может существенно превышать критическую плотность,</w:t>
      </w:r>
      <w:r>
        <w:rPr>
          <w:rFonts w:ascii="Times New Roman" w:hAnsi="Times New Roman" w:cs="Times New Roman"/>
          <w:sz w:val="28"/>
          <w:szCs w:val="28"/>
        </w:rPr>
        <w:t xml:space="preserve"> </w:t>
      </w:r>
      <w:bookmarkStart w:id="286" w:name="MathJax-Element-37-Frame"/>
      <w:bookmarkStart w:id="287" w:name="MathJax-Span-399"/>
      <w:bookmarkStart w:id="288" w:name="MathJax-Span-400"/>
      <w:bookmarkStart w:id="289" w:name="MathJax-Span-401"/>
      <w:bookmarkStart w:id="290" w:name="MathJax-Span-402"/>
      <w:bookmarkEnd w:id="286"/>
      <w:bookmarkEnd w:id="287"/>
      <w:bookmarkEnd w:id="288"/>
      <w:bookmarkEnd w:id="289"/>
      <w:bookmarkEnd w:id="290"/>
      <w:r>
        <w:rPr>
          <w:rFonts w:ascii="Times New Roman" w:hAnsi="Times New Roman" w:cs="Times New Roman"/>
          <w:i/>
          <w:sz w:val="28"/>
          <w:szCs w:val="28"/>
        </w:rPr>
        <w:t>ρ</w:t>
      </w:r>
      <w:bookmarkStart w:id="291" w:name="MathJax-Span-403"/>
      <w:bookmarkStart w:id="292" w:name="MathJax-Span-404"/>
      <w:bookmarkStart w:id="293" w:name="MathJax-Span-405"/>
      <w:bookmarkEnd w:id="291"/>
      <w:bookmarkEnd w:id="292"/>
      <w:bookmarkEnd w:id="293"/>
      <w:r>
        <w:rPr>
          <w:rFonts w:ascii="Times New Roman" w:hAnsi="Times New Roman" w:cs="Times New Roman"/>
          <w:i/>
          <w:sz w:val="28"/>
          <w:szCs w:val="28"/>
          <w:vertAlign w:val="subscript"/>
        </w:rPr>
        <w:t>c</w:t>
      </w:r>
      <w:bookmarkStart w:id="294" w:name="MathJax-Span-406"/>
      <w:bookmarkEnd w:id="294"/>
      <w:r>
        <w:rPr>
          <w:rFonts w:ascii="Times New Roman" w:hAnsi="Times New Roman" w:cs="Times New Roman"/>
          <w:i/>
          <w:sz w:val="28"/>
          <w:szCs w:val="28"/>
          <w:vertAlign w:val="subscript"/>
        </w:rPr>
        <w:t>r</w:t>
      </w:r>
      <w:bookmarkStart w:id="295" w:name="MathJax-Span-407"/>
      <w:bookmarkEnd w:id="295"/>
      <w:r>
        <w:rPr>
          <w:rFonts w:ascii="Times New Roman" w:hAnsi="Times New Roman" w:cs="Times New Roman"/>
          <w:i/>
          <w:sz w:val="28"/>
          <w:szCs w:val="28"/>
          <w:vertAlign w:val="subscript"/>
        </w:rPr>
        <w:t>i</w:t>
      </w:r>
      <w:bookmarkStart w:id="296" w:name="MathJax-Span-408"/>
      <w:bookmarkEnd w:id="296"/>
      <w:r>
        <w:rPr>
          <w:rFonts w:ascii="Times New Roman" w:hAnsi="Times New Roman" w:cs="Times New Roman"/>
          <w:i/>
          <w:sz w:val="28"/>
          <w:szCs w:val="28"/>
          <w:vertAlign w:val="subscript"/>
        </w:rPr>
        <w:t>t</w:t>
      </w:r>
      <w:bookmarkStart w:id="297" w:name="MathJax-Span-409"/>
      <w:bookmarkEnd w:id="297"/>
      <w:r>
        <w:rPr>
          <w:rFonts w:ascii="Times New Roman" w:hAnsi="Times New Roman" w:cs="Times New Roman"/>
          <w:sz w:val="28"/>
          <w:szCs w:val="28"/>
        </w:rPr>
        <w:t>≈</w:t>
      </w:r>
      <w:bookmarkStart w:id="298" w:name="MathJax-Span-410"/>
      <w:bookmarkEnd w:id="298"/>
      <w:r>
        <w:rPr>
          <w:rFonts w:ascii="Times New Roman" w:hAnsi="Times New Roman" w:cs="Times New Roman"/>
          <w:sz w:val="28"/>
          <w:szCs w:val="28"/>
        </w:rPr>
        <w:t>5</w:t>
      </w:r>
      <w:bookmarkStart w:id="299" w:name="MathJax-Span-411"/>
      <w:bookmarkEnd w:id="299"/>
      <w:r>
        <w:rPr>
          <w:rFonts w:ascii="Times New Roman" w:hAnsi="Times New Roman" w:cs="Times New Roman"/>
          <w:sz w:val="28"/>
          <w:szCs w:val="28"/>
        </w:rPr>
        <w:t>*</w:t>
      </w:r>
      <m:oMath>
        <m:sSup>
          <m:sSupPr>
            <m:ctrlPr>
              <w:rPr>
                <w:rFonts w:ascii="Cambria Math" w:hAnsi="Cambria Math"/>
              </w:rPr>
            </m:ctrlPr>
          </m:sSupPr>
          <m:e>
            <m:r>
              <w:rPr>
                <w:rFonts w:ascii="Cambria Math" w:hAnsi="Cambria Math"/>
              </w:rPr>
              <m:t>10</m:t>
            </m:r>
          </m:e>
          <m:sup>
            <m:r>
              <w:rPr>
                <w:rFonts w:ascii="Cambria Math" w:hAnsi="Cambria Math"/>
              </w:rPr>
              <m:t>-30</m:t>
            </m:r>
          </m:sup>
        </m:sSup>
        <m:r>
          <w:rPr>
            <w:rFonts w:ascii="Cambria Math" w:hAnsi="Cambria Math"/>
          </w:rPr>
          <m:t>г</m:t>
        </m:r>
        <m:sSup>
          <m:sSupPr>
            <m:ctrlPr>
              <w:rPr>
                <w:rFonts w:ascii="Cambria Math" w:hAnsi="Cambria Math"/>
              </w:rPr>
            </m:ctrlPr>
          </m:sSupPr>
          <m:e>
            <m:r>
              <w:rPr>
                <w:rFonts w:ascii="Cambria Math" w:hAnsi="Cambria Math"/>
              </w:rPr>
              <m:t>см</m:t>
            </m:r>
          </m:e>
          <m:sup>
            <m:r>
              <w:rPr>
                <w:rFonts w:ascii="Cambria Math" w:hAnsi="Cambria Math"/>
              </w:rPr>
              <m:t>-3</m:t>
            </m:r>
          </m:sup>
        </m:sSup>
      </m:oMath>
      <w:r>
        <w:rPr>
          <w:rFonts w:ascii="Times New Roman" w:hAnsi="Times New Roman" w:cs="Times New Roman"/>
          <w:sz w:val="28"/>
          <w:szCs w:val="28"/>
        </w:rPr>
        <w:t xml:space="preserve"> (</w:t>
      </w:r>
      <w:bookmarkStart w:id="300" w:name="MathJax-Element-39-Frame"/>
      <w:bookmarkStart w:id="301" w:name="MathJax-Span-426"/>
      <w:bookmarkStart w:id="302" w:name="MathJax-Span-427"/>
      <w:bookmarkStart w:id="303" w:name="MathJax-Span-428"/>
      <w:bookmarkEnd w:id="300"/>
      <w:bookmarkEnd w:id="301"/>
      <w:bookmarkEnd w:id="302"/>
      <w:bookmarkEnd w:id="303"/>
      <w:r>
        <w:rPr>
          <w:rFonts w:ascii="Times New Roman" w:hAnsi="Times New Roman" w:cs="Times New Roman"/>
          <w:i/>
          <w:sz w:val="28"/>
          <w:szCs w:val="28"/>
        </w:rPr>
        <w:t>H</w:t>
      </w:r>
      <w:bookmarkStart w:id="304" w:name="MathJax-Span-429"/>
      <w:bookmarkStart w:id="305" w:name="MathJax-Span-430"/>
      <w:bookmarkStart w:id="306" w:name="MathJax-Span-431"/>
      <w:bookmarkEnd w:id="304"/>
      <w:bookmarkEnd w:id="305"/>
      <w:bookmarkEnd w:id="306"/>
      <w:r>
        <w:rPr>
          <w:rFonts w:ascii="Times New Roman" w:hAnsi="Times New Roman" w:cs="Times New Roman"/>
          <w:sz w:val="28"/>
          <w:szCs w:val="28"/>
        </w:rPr>
        <w:t>/</w:t>
      </w:r>
      <w:bookmarkStart w:id="307" w:name="MathJax-Span-432"/>
      <w:bookmarkEnd w:id="307"/>
      <w:r>
        <w:rPr>
          <w:rFonts w:ascii="Times New Roman" w:hAnsi="Times New Roman" w:cs="Times New Roman"/>
          <w:sz w:val="28"/>
          <w:szCs w:val="28"/>
        </w:rPr>
        <w:t>50 км с</w:t>
      </w:r>
      <w:bookmarkStart w:id="308" w:name="MathJax-Element-40-Frame"/>
      <w:bookmarkStart w:id="309" w:name="MathJax-Span-433"/>
      <w:bookmarkStart w:id="310" w:name="MathJax-Span-434"/>
      <w:bookmarkStart w:id="311" w:name="MathJax-Span-435"/>
      <w:bookmarkStart w:id="312" w:name="MathJax-Span-436"/>
      <w:bookmarkStart w:id="313" w:name="MathJax-Span-437"/>
      <w:bookmarkStart w:id="314" w:name="MathJax-Span-438"/>
      <w:bookmarkStart w:id="315" w:name="MathJax-Span-439"/>
      <w:bookmarkEnd w:id="308"/>
      <w:bookmarkEnd w:id="309"/>
      <w:bookmarkEnd w:id="310"/>
      <w:bookmarkEnd w:id="311"/>
      <w:bookmarkEnd w:id="312"/>
      <w:bookmarkEnd w:id="313"/>
      <w:bookmarkEnd w:id="314"/>
      <w:bookmarkEnd w:id="315"/>
      <w:r>
        <w:rPr>
          <w:rFonts w:ascii="Times New Roman" w:hAnsi="Times New Roman" w:cs="Times New Roman"/>
          <w:sz w:val="28"/>
          <w:szCs w:val="28"/>
          <w:vertAlign w:val="superscript"/>
        </w:rPr>
        <w:t>−</w:t>
      </w:r>
      <w:bookmarkStart w:id="316" w:name="MathJax-Span-440"/>
      <w:bookmarkEnd w:id="316"/>
      <w:r>
        <w:rPr>
          <w:rFonts w:ascii="Times New Roman" w:hAnsi="Times New Roman" w:cs="Times New Roman"/>
          <w:sz w:val="28"/>
          <w:szCs w:val="28"/>
          <w:vertAlign w:val="superscript"/>
        </w:rPr>
        <w:t>1</w:t>
      </w:r>
      <w:r>
        <w:rPr>
          <w:rFonts w:ascii="Times New Roman" w:hAnsi="Times New Roman" w:cs="Times New Roman"/>
          <w:sz w:val="28"/>
          <w:szCs w:val="28"/>
        </w:rPr>
        <w:t xml:space="preserve"> Мпс</w:t>
      </w:r>
      <w:bookmarkStart w:id="317" w:name="MathJax-Element-41-Frame"/>
      <w:bookmarkStart w:id="318" w:name="MathJax-Span-441"/>
      <w:bookmarkStart w:id="319" w:name="MathJax-Span-442"/>
      <w:bookmarkStart w:id="320" w:name="MathJax-Span-443"/>
      <w:bookmarkStart w:id="321" w:name="MathJax-Span-444"/>
      <w:bookmarkStart w:id="322" w:name="MathJax-Span-445"/>
      <w:bookmarkStart w:id="323" w:name="MathJax-Span-446"/>
      <w:bookmarkStart w:id="324" w:name="MathJax-Span-447"/>
      <w:bookmarkEnd w:id="317"/>
      <w:bookmarkEnd w:id="318"/>
      <w:bookmarkEnd w:id="319"/>
      <w:bookmarkEnd w:id="320"/>
      <w:bookmarkEnd w:id="321"/>
      <w:bookmarkEnd w:id="322"/>
      <w:bookmarkEnd w:id="323"/>
      <w:bookmarkEnd w:id="324"/>
      <w:r>
        <w:rPr>
          <w:rFonts w:ascii="Times New Roman" w:hAnsi="Times New Roman" w:cs="Times New Roman"/>
          <w:sz w:val="28"/>
          <w:szCs w:val="28"/>
          <w:vertAlign w:val="superscript"/>
        </w:rPr>
        <w:t>−</w:t>
      </w:r>
      <w:bookmarkStart w:id="325" w:name="MathJax-Span-448"/>
      <w:bookmarkEnd w:id="325"/>
      <w:r>
        <w:rPr>
          <w:rFonts w:ascii="Times New Roman" w:hAnsi="Times New Roman" w:cs="Times New Roman"/>
          <w:sz w:val="28"/>
          <w:szCs w:val="28"/>
          <w:vertAlign w:val="superscript"/>
        </w:rPr>
        <w:t>1</w:t>
      </w:r>
      <w:r>
        <w:rPr>
          <w:rFonts w:ascii="Times New Roman" w:hAnsi="Times New Roman" w:cs="Times New Roman"/>
          <w:sz w:val="28"/>
          <w:szCs w:val="28"/>
        </w:rPr>
        <w:t>)</w:t>
      </w:r>
      <w:bookmarkStart w:id="326" w:name="MathJax-Element-42-Frame"/>
      <w:bookmarkStart w:id="327" w:name="MathJax-Span-449"/>
      <w:bookmarkStart w:id="328" w:name="MathJax-Span-450"/>
      <w:bookmarkStart w:id="329" w:name="MathJax-Span-451"/>
      <w:bookmarkStart w:id="330" w:name="MathJax-Span-452"/>
      <w:bookmarkStart w:id="331" w:name="MathJax-Span-453"/>
      <w:bookmarkEnd w:id="326"/>
      <w:bookmarkEnd w:id="327"/>
      <w:bookmarkEnd w:id="328"/>
      <w:bookmarkEnd w:id="329"/>
      <w:bookmarkEnd w:id="330"/>
      <w:bookmarkEnd w:id="331"/>
      <w:r>
        <w:rPr>
          <w:rFonts w:ascii="Times New Roman" w:hAnsi="Times New Roman" w:cs="Times New Roman"/>
          <w:sz w:val="28"/>
          <w:szCs w:val="28"/>
          <w:vertAlign w:val="superscript"/>
        </w:rPr>
        <w:t>2</w:t>
      </w:r>
      <w:r>
        <w:rPr>
          <w:rFonts w:ascii="Times New Roman" w:hAnsi="Times New Roman" w:cs="Times New Roman"/>
          <w:sz w:val="28"/>
          <w:szCs w:val="28"/>
        </w:rPr>
        <w:t>. Как</w:t>
      </w:r>
      <w:r w:rsidRPr="003328B0">
        <w:rPr>
          <w:rFonts w:ascii="Times New Roman" w:hAnsi="Times New Roman" w:cs="Times New Roman"/>
          <w:sz w:val="28"/>
          <w:szCs w:val="28"/>
        </w:rPr>
        <w:t xml:space="preserve"> </w:t>
      </w:r>
      <w:r>
        <w:rPr>
          <w:rFonts w:ascii="Times New Roman" w:hAnsi="Times New Roman" w:cs="Times New Roman"/>
          <w:sz w:val="28"/>
          <w:szCs w:val="28"/>
        </w:rPr>
        <w:t>было</w:t>
      </w:r>
      <w:r w:rsidRPr="003328B0">
        <w:rPr>
          <w:rFonts w:ascii="Times New Roman" w:hAnsi="Times New Roman" w:cs="Times New Roman"/>
          <w:sz w:val="28"/>
          <w:szCs w:val="28"/>
        </w:rPr>
        <w:t xml:space="preserve"> </w:t>
      </w:r>
      <w:r>
        <w:rPr>
          <w:rFonts w:ascii="Times New Roman" w:hAnsi="Times New Roman" w:cs="Times New Roman"/>
          <w:sz w:val="28"/>
          <w:szCs w:val="28"/>
        </w:rPr>
        <w:t>впервые</w:t>
      </w:r>
      <w:r w:rsidRPr="003328B0">
        <w:rPr>
          <w:rFonts w:ascii="Times New Roman" w:hAnsi="Times New Roman" w:cs="Times New Roman"/>
          <w:sz w:val="28"/>
          <w:szCs w:val="28"/>
        </w:rPr>
        <w:t xml:space="preserve"> </w:t>
      </w:r>
      <w:r>
        <w:rPr>
          <w:rFonts w:ascii="Times New Roman" w:hAnsi="Times New Roman" w:cs="Times New Roman"/>
          <w:sz w:val="28"/>
          <w:szCs w:val="28"/>
        </w:rPr>
        <w:t>показано</w:t>
      </w:r>
      <w:r w:rsidRPr="003328B0">
        <w:rPr>
          <w:rFonts w:ascii="Times New Roman" w:hAnsi="Times New Roman" w:cs="Times New Roman"/>
          <w:sz w:val="28"/>
          <w:szCs w:val="28"/>
        </w:rPr>
        <w:t xml:space="preserve"> </w:t>
      </w:r>
      <w:r>
        <w:rPr>
          <w:rFonts w:ascii="Times New Roman" w:hAnsi="Times New Roman" w:cs="Times New Roman"/>
          <w:sz w:val="28"/>
          <w:szCs w:val="28"/>
        </w:rPr>
        <w:t>Зельдовичем</w:t>
      </w:r>
      <w:r w:rsidRPr="003328B0">
        <w:rPr>
          <w:rFonts w:ascii="Times New Roman" w:hAnsi="Times New Roman" w:cs="Times New Roman"/>
          <w:sz w:val="28"/>
          <w:szCs w:val="28"/>
        </w:rPr>
        <w:t xml:space="preserve"> </w:t>
      </w:r>
      <w:r>
        <w:rPr>
          <w:rFonts w:ascii="Times New Roman" w:hAnsi="Times New Roman" w:cs="Times New Roman"/>
          <w:sz w:val="28"/>
          <w:szCs w:val="28"/>
        </w:rPr>
        <w:t>и</w:t>
      </w:r>
      <w:r w:rsidRPr="003328B0">
        <w:rPr>
          <w:rFonts w:ascii="Times New Roman" w:hAnsi="Times New Roman" w:cs="Times New Roman"/>
          <w:sz w:val="28"/>
          <w:szCs w:val="28"/>
        </w:rPr>
        <w:t xml:space="preserve"> </w:t>
      </w:r>
      <w:r>
        <w:rPr>
          <w:rFonts w:ascii="Times New Roman" w:hAnsi="Times New Roman" w:cs="Times New Roman"/>
          <w:sz w:val="28"/>
          <w:szCs w:val="28"/>
        </w:rPr>
        <w:t>Новиковым</w:t>
      </w:r>
      <w:r w:rsidRPr="003328B0">
        <w:rPr>
          <w:rFonts w:ascii="Times New Roman" w:hAnsi="Times New Roman" w:cs="Times New Roman"/>
          <w:sz w:val="28"/>
          <w:szCs w:val="28"/>
        </w:rPr>
        <w:t xml:space="preserve">, </w:t>
      </w:r>
      <w:r>
        <w:rPr>
          <w:rFonts w:ascii="Times New Roman" w:hAnsi="Times New Roman" w:cs="Times New Roman"/>
          <w:sz w:val="28"/>
          <w:szCs w:val="28"/>
        </w:rPr>
        <w:t>это</w:t>
      </w:r>
      <w:r w:rsidRPr="003328B0">
        <w:rPr>
          <w:rFonts w:ascii="Times New Roman" w:hAnsi="Times New Roman" w:cs="Times New Roman"/>
          <w:sz w:val="28"/>
          <w:szCs w:val="28"/>
        </w:rPr>
        <w:t xml:space="preserve"> </w:t>
      </w:r>
      <w:r>
        <w:rPr>
          <w:rFonts w:ascii="Times New Roman" w:hAnsi="Times New Roman" w:cs="Times New Roman"/>
          <w:sz w:val="28"/>
          <w:szCs w:val="28"/>
        </w:rPr>
        <w:t>условие</w:t>
      </w:r>
      <w:r w:rsidRPr="003328B0">
        <w:rPr>
          <w:rFonts w:ascii="Times New Roman" w:hAnsi="Times New Roman" w:cs="Times New Roman"/>
          <w:sz w:val="28"/>
          <w:szCs w:val="28"/>
        </w:rPr>
        <w:t xml:space="preserve"> </w:t>
      </w:r>
      <w:r>
        <w:rPr>
          <w:rFonts w:ascii="Times New Roman" w:hAnsi="Times New Roman" w:cs="Times New Roman"/>
          <w:sz w:val="28"/>
          <w:szCs w:val="28"/>
        </w:rPr>
        <w:t>налагает</w:t>
      </w:r>
      <w:r w:rsidRPr="003328B0">
        <w:rPr>
          <w:rFonts w:ascii="Times New Roman" w:hAnsi="Times New Roman" w:cs="Times New Roman"/>
          <w:sz w:val="28"/>
          <w:szCs w:val="28"/>
        </w:rPr>
        <w:t xml:space="preserve"> </w:t>
      </w:r>
      <w:r>
        <w:rPr>
          <w:rFonts w:ascii="Times New Roman" w:hAnsi="Times New Roman" w:cs="Times New Roman"/>
          <w:sz w:val="28"/>
          <w:szCs w:val="28"/>
        </w:rPr>
        <w:t>очень</w:t>
      </w:r>
      <w:r w:rsidRPr="003328B0">
        <w:rPr>
          <w:rFonts w:ascii="Times New Roman" w:hAnsi="Times New Roman" w:cs="Times New Roman"/>
          <w:sz w:val="28"/>
          <w:szCs w:val="28"/>
        </w:rPr>
        <w:t xml:space="preserve"> </w:t>
      </w:r>
      <w:r>
        <w:rPr>
          <w:rFonts w:ascii="Times New Roman" w:hAnsi="Times New Roman" w:cs="Times New Roman"/>
          <w:sz w:val="28"/>
          <w:szCs w:val="28"/>
        </w:rPr>
        <w:t>сильное</w:t>
      </w:r>
      <w:r w:rsidRPr="003328B0">
        <w:rPr>
          <w:rFonts w:ascii="Times New Roman" w:hAnsi="Times New Roman" w:cs="Times New Roman"/>
          <w:sz w:val="28"/>
          <w:szCs w:val="28"/>
        </w:rPr>
        <w:t xml:space="preserve"> </w:t>
      </w:r>
      <w:r>
        <w:rPr>
          <w:rFonts w:ascii="Times New Roman" w:hAnsi="Times New Roman" w:cs="Times New Roman"/>
          <w:sz w:val="28"/>
          <w:szCs w:val="28"/>
        </w:rPr>
        <w:t>ограничение</w:t>
      </w:r>
      <w:r w:rsidRPr="003328B0">
        <w:rPr>
          <w:rFonts w:ascii="Times New Roman" w:hAnsi="Times New Roman" w:cs="Times New Roman"/>
          <w:sz w:val="28"/>
          <w:szCs w:val="28"/>
        </w:rPr>
        <w:t xml:space="preserve"> </w:t>
      </w:r>
      <w:r>
        <w:rPr>
          <w:rFonts w:ascii="Times New Roman" w:hAnsi="Times New Roman" w:cs="Times New Roman"/>
          <w:sz w:val="28"/>
          <w:szCs w:val="28"/>
        </w:rPr>
        <w:t>на</w:t>
      </w:r>
      <w:r w:rsidRPr="003328B0">
        <w:rPr>
          <w:rFonts w:ascii="Times New Roman" w:hAnsi="Times New Roman" w:cs="Times New Roman"/>
          <w:sz w:val="28"/>
          <w:szCs w:val="28"/>
        </w:rPr>
        <w:t xml:space="preserve"> </w:t>
      </w:r>
      <w:bookmarkStart w:id="332" w:name="MathJax-Element-43-Frame"/>
      <w:bookmarkStart w:id="333" w:name="MathJax-Span-454"/>
      <w:bookmarkStart w:id="334" w:name="MathJax-Span-455"/>
      <w:bookmarkStart w:id="335" w:name="MathJax-Span-456"/>
      <w:bookmarkStart w:id="336" w:name="MathJax-Span-457"/>
      <w:bookmarkEnd w:id="332"/>
      <w:bookmarkEnd w:id="333"/>
      <w:bookmarkEnd w:id="334"/>
      <w:bookmarkEnd w:id="335"/>
      <w:bookmarkEnd w:id="336"/>
      <w:r>
        <w:rPr>
          <w:rFonts w:ascii="Times New Roman" w:hAnsi="Times New Roman" w:cs="Times New Roman"/>
          <w:i/>
          <w:sz w:val="28"/>
          <w:szCs w:val="28"/>
        </w:rPr>
        <w:t>ε</w:t>
      </w:r>
      <w:bookmarkStart w:id="337" w:name="MathJax-Span-458"/>
      <w:bookmarkStart w:id="338" w:name="MathJax-Span-459"/>
      <w:bookmarkStart w:id="339" w:name="MathJax-Span-460"/>
      <w:bookmarkEnd w:id="337"/>
      <w:bookmarkEnd w:id="338"/>
      <w:bookmarkEnd w:id="339"/>
      <w:r w:rsidRPr="00FF103C">
        <w:rPr>
          <w:rFonts w:ascii="Times New Roman" w:hAnsi="Times New Roman" w:cs="Times New Roman"/>
          <w:i/>
          <w:sz w:val="28"/>
          <w:szCs w:val="28"/>
          <w:vertAlign w:val="subscript"/>
          <w:lang w:val="en-US"/>
        </w:rPr>
        <w:t>P</w:t>
      </w:r>
      <w:bookmarkStart w:id="340" w:name="MathJax-Span-461"/>
      <w:bookmarkEnd w:id="340"/>
      <w:r w:rsidRPr="00FF103C">
        <w:rPr>
          <w:rFonts w:ascii="Times New Roman" w:hAnsi="Times New Roman" w:cs="Times New Roman"/>
          <w:i/>
          <w:sz w:val="28"/>
          <w:szCs w:val="28"/>
          <w:vertAlign w:val="subscript"/>
          <w:lang w:val="en-US"/>
        </w:rPr>
        <w:t>B</w:t>
      </w:r>
      <w:bookmarkStart w:id="341" w:name="MathJax-Span-462"/>
      <w:bookmarkEnd w:id="341"/>
      <w:r w:rsidRPr="00FF103C">
        <w:rPr>
          <w:rFonts w:ascii="Times New Roman" w:hAnsi="Times New Roman" w:cs="Times New Roman"/>
          <w:i/>
          <w:sz w:val="28"/>
          <w:szCs w:val="28"/>
          <w:vertAlign w:val="subscript"/>
          <w:lang w:val="en-US"/>
        </w:rPr>
        <w:t>H</w:t>
      </w:r>
      <w:r w:rsidRPr="003328B0">
        <w:rPr>
          <w:rFonts w:ascii="Times New Roman" w:hAnsi="Times New Roman" w:cs="Times New Roman"/>
          <w:sz w:val="28"/>
          <w:szCs w:val="28"/>
        </w:rPr>
        <w:t xml:space="preserve"> </w:t>
      </w:r>
      <w:r>
        <w:rPr>
          <w:rFonts w:ascii="Times New Roman" w:hAnsi="Times New Roman" w:cs="Times New Roman"/>
          <w:sz w:val="28"/>
          <w:szCs w:val="28"/>
        </w:rPr>
        <w:t>в</w:t>
      </w:r>
      <w:r w:rsidRPr="003328B0">
        <w:rPr>
          <w:rFonts w:ascii="Times New Roman" w:hAnsi="Times New Roman" w:cs="Times New Roman"/>
          <w:sz w:val="28"/>
          <w:szCs w:val="28"/>
        </w:rPr>
        <w:t xml:space="preserve"> </w:t>
      </w:r>
      <w:r>
        <w:rPr>
          <w:rFonts w:ascii="Times New Roman" w:hAnsi="Times New Roman" w:cs="Times New Roman"/>
          <w:sz w:val="28"/>
          <w:szCs w:val="28"/>
        </w:rPr>
        <w:t>момент</w:t>
      </w:r>
      <w:r w:rsidRPr="003328B0">
        <w:rPr>
          <w:rFonts w:ascii="Times New Roman" w:hAnsi="Times New Roman" w:cs="Times New Roman"/>
          <w:sz w:val="28"/>
          <w:szCs w:val="28"/>
        </w:rPr>
        <w:t xml:space="preserve"> </w:t>
      </w:r>
      <w:r>
        <w:rPr>
          <w:rFonts w:ascii="Times New Roman" w:hAnsi="Times New Roman" w:cs="Times New Roman"/>
          <w:sz w:val="28"/>
          <w:szCs w:val="28"/>
        </w:rPr>
        <w:t>их</w:t>
      </w:r>
      <w:r w:rsidRPr="003328B0">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328B0">
        <w:rPr>
          <w:rFonts w:ascii="Times New Roman" w:hAnsi="Times New Roman" w:cs="Times New Roman"/>
          <w:sz w:val="28"/>
          <w:szCs w:val="28"/>
        </w:rPr>
        <w:t xml:space="preserve">. </w:t>
      </w:r>
      <w:r>
        <w:rPr>
          <w:rFonts w:ascii="Times New Roman" w:hAnsi="Times New Roman" w:cs="Times New Roman"/>
          <w:sz w:val="28"/>
          <w:szCs w:val="28"/>
        </w:rPr>
        <w:t xml:space="preserve">Этот момент </w:t>
      </w:r>
      <w:bookmarkStart w:id="342" w:name="MathJax-Element-44-Frame"/>
      <w:bookmarkStart w:id="343" w:name="MathJax-Span-463"/>
      <w:bookmarkStart w:id="344" w:name="MathJax-Span-464"/>
      <w:bookmarkStart w:id="345" w:name="MathJax-Span-465"/>
      <w:bookmarkStart w:id="346" w:name="MathJax-Span-466"/>
      <w:bookmarkEnd w:id="342"/>
      <w:bookmarkEnd w:id="343"/>
      <w:bookmarkEnd w:id="344"/>
      <w:bookmarkEnd w:id="345"/>
      <w:bookmarkEnd w:id="346"/>
      <w:r w:rsidRPr="00B820C3">
        <w:rPr>
          <w:rFonts w:ascii="Times New Roman" w:hAnsi="Times New Roman" w:cs="Times New Roman"/>
          <w:i/>
          <w:sz w:val="28"/>
          <w:szCs w:val="28"/>
        </w:rPr>
        <w:t>T</w:t>
      </w:r>
      <w:bookmarkStart w:id="347" w:name="MathJax-Span-467"/>
      <w:bookmarkEnd w:id="347"/>
      <w:r w:rsidRPr="00B820C3">
        <w:rPr>
          <w:rFonts w:ascii="Times New Roman" w:hAnsi="Times New Roman" w:cs="Times New Roman"/>
          <w:sz w:val="22"/>
          <w:szCs w:val="22"/>
        </w:rPr>
        <w:t>0</w:t>
      </w:r>
      <w:r w:rsidRPr="00B820C3">
        <w:rPr>
          <w:rFonts w:ascii="Times New Roman" w:hAnsi="Times New Roman" w:cs="Times New Roman"/>
          <w:sz w:val="28"/>
          <w:szCs w:val="28"/>
        </w:rPr>
        <w:t xml:space="preserve"> зависит</w:t>
      </w:r>
      <w:r>
        <w:rPr>
          <w:rFonts w:ascii="Times New Roman" w:hAnsi="Times New Roman" w:cs="Times New Roman"/>
          <w:sz w:val="28"/>
          <w:szCs w:val="28"/>
        </w:rPr>
        <w:t xml:space="preserve"> от массы ПЧД.</w:t>
      </w:r>
    </w:p>
    <w:p w:rsidR="00843CF5" w:rsidRDefault="00843CF5" w:rsidP="00843CF5">
      <w:pPr>
        <w:pStyle w:val="a6"/>
        <w:spacing w:line="360" w:lineRule="auto"/>
        <w:jc w:val="both"/>
      </w:pPr>
      <w:bookmarkStart w:id="348" w:name="683"/>
      <w:bookmarkEnd w:id="348"/>
      <w:r>
        <w:rPr>
          <w:rFonts w:ascii="Times New Roman" w:hAnsi="Times New Roman" w:cs="Times New Roman"/>
          <w:sz w:val="28"/>
          <w:szCs w:val="28"/>
        </w:rPr>
        <w:t xml:space="preserve">Если </w:t>
      </w:r>
      <w:r w:rsidRPr="001D412B">
        <w:rPr>
          <w:rFonts w:ascii="Times New Roman" w:hAnsi="Times New Roman" w:cs="Times New Roman"/>
          <w:sz w:val="28"/>
          <w:szCs w:val="28"/>
        </w:rPr>
        <w:t>уравнение состояния в течение эпохи образования первичных чёрных дыр есть p = γс, где 0 &lt;γ&lt; 1 (γ = 1/3 для радиационно-доминированной стадии, то для того, чтобы</w:t>
      </w:r>
      <w:r>
        <w:rPr>
          <w:rFonts w:ascii="Times New Roman" w:hAnsi="Times New Roman" w:cs="Times New Roman"/>
          <w:sz w:val="28"/>
          <w:szCs w:val="28"/>
        </w:rPr>
        <w:t xml:space="preserve"> происходил коллапс при наличии такого давления, размеры области с повышенной плотностью должны превышать длину Джинса, которая </w:t>
      </w:r>
      <w:r w:rsidRPr="000F2634">
        <w:rPr>
          <w:rFonts w:ascii="Times New Roman" w:hAnsi="Times New Roman" w:cs="Times New Roman"/>
          <w:sz w:val="28"/>
          <w:szCs w:val="28"/>
        </w:rPr>
        <w:t xml:space="preserve">в </w:t>
      </w:r>
      <w:r w:rsidR="00A72AD9" w:rsidRPr="001D412B">
        <w:rPr>
          <w:rFonts w:ascii="Times New Roman" w:hAnsi="Times New Roman" w:cs="Times New Roman"/>
          <w:sz w:val="28"/>
          <w:szCs w:val="28"/>
        </w:rPr>
        <w:t>γ</w:t>
      </w:r>
      <w:r w:rsidRPr="000F2634">
        <w:rPr>
          <w:rFonts w:ascii="Times New Roman" w:hAnsi="Times New Roman" w:cs="Times New Roman"/>
          <w:sz w:val="28"/>
          <w:szCs w:val="28"/>
          <w:vertAlign w:val="superscript"/>
        </w:rPr>
        <w:t>1/2</w:t>
      </w:r>
      <w:r w:rsidRPr="000F2634">
        <w:rPr>
          <w:rFonts w:ascii="Times New Roman" w:hAnsi="Times New Roman" w:cs="Times New Roman"/>
          <w:sz w:val="28"/>
          <w:szCs w:val="28"/>
        </w:rPr>
        <w:t xml:space="preserve"> </w:t>
      </w:r>
      <w:r w:rsidR="009A4DB5" w:rsidRPr="009A4DB5">
        <w:rPr>
          <w:rFonts w:ascii="Times New Roman" w:hAnsi="Times New Roman" w:cs="Times New Roman"/>
          <w:b/>
          <w:sz w:val="28"/>
          <w:szCs w:val="28"/>
        </w:rPr>
        <w:t xml:space="preserve"> </w:t>
      </w:r>
      <w:r w:rsidRPr="000F2634">
        <w:rPr>
          <w:rFonts w:ascii="Times New Roman" w:hAnsi="Times New Roman" w:cs="Times New Roman"/>
          <w:sz w:val="28"/>
          <w:szCs w:val="28"/>
        </w:rPr>
        <w:t>меньше</w:t>
      </w:r>
      <w:r>
        <w:rPr>
          <w:rFonts w:ascii="Times New Roman" w:hAnsi="Times New Roman" w:cs="Times New Roman"/>
          <w:sz w:val="28"/>
          <w:szCs w:val="28"/>
        </w:rPr>
        <w:t xml:space="preserve">, чем размер космологического горизонта. Эта оценка  означает, что флуктуация плотности должна превосходить величину </w:t>
      </w:r>
      <w:r w:rsidR="00C04250" w:rsidRPr="001D412B">
        <w:rPr>
          <w:rFonts w:ascii="Times New Roman" w:hAnsi="Times New Roman" w:cs="Times New Roman"/>
          <w:sz w:val="28"/>
          <w:szCs w:val="28"/>
        </w:rPr>
        <w:t>γ</w:t>
      </w:r>
      <w:r>
        <w:rPr>
          <w:rFonts w:ascii="Times New Roman" w:hAnsi="Times New Roman" w:cs="Times New Roman"/>
          <w:sz w:val="28"/>
          <w:szCs w:val="28"/>
        </w:rPr>
        <w:t xml:space="preserve"> на горизонте этой эпохи. </w:t>
      </w:r>
      <w:bookmarkStart w:id="349" w:name="6832"/>
      <w:bookmarkEnd w:id="349"/>
      <w:r>
        <w:rPr>
          <w:rFonts w:ascii="Times New Roman" w:hAnsi="Times New Roman" w:cs="Times New Roman"/>
          <w:sz w:val="28"/>
          <w:szCs w:val="28"/>
        </w:rPr>
        <w:t xml:space="preserve">Массовую долю ПЧД можно охарактеризовать величиной отношения плотности массы ПЧД к  полной плотности </w:t>
      </w:r>
      <w:r w:rsidRPr="00820895">
        <w:rPr>
          <w:rFonts w:ascii="Times New Roman" w:hAnsi="Times New Roman" w:cs="Times New Roman"/>
          <w:sz w:val="28"/>
          <w:szCs w:val="28"/>
        </w:rPr>
        <w:t>массы β.</w:t>
      </w:r>
      <w:r>
        <w:rPr>
          <w:rFonts w:ascii="Times New Roman" w:hAnsi="Times New Roman" w:cs="Times New Roman"/>
          <w:sz w:val="28"/>
          <w:szCs w:val="28"/>
        </w:rPr>
        <w:t xml:space="preserve"> Данное отношение зависит от времени. Пусть </w:t>
      </w:r>
      <w:r w:rsidRPr="00820895">
        <w:rPr>
          <w:rFonts w:ascii="Times New Roman" w:hAnsi="Times New Roman" w:cs="Times New Roman"/>
          <w:sz w:val="28"/>
          <w:szCs w:val="28"/>
        </w:rPr>
        <w:t>β</w:t>
      </w:r>
      <w:proofErr w:type="spellStart"/>
      <w:r w:rsidRPr="00820895">
        <w:rPr>
          <w:rFonts w:ascii="Times New Roman" w:hAnsi="Times New Roman" w:cs="Times New Roman"/>
          <w:sz w:val="28"/>
          <w:szCs w:val="28"/>
          <w:u w:val="single"/>
          <w:vertAlign w:val="subscript"/>
          <w:lang w:val="en-US"/>
        </w:rPr>
        <w:t>i</w:t>
      </w:r>
      <w:proofErr w:type="spellEnd"/>
      <w:r>
        <w:rPr>
          <w:rFonts w:ascii="Times New Roman" w:hAnsi="Times New Roman" w:cs="Times New Roman"/>
          <w:sz w:val="28"/>
          <w:szCs w:val="28"/>
        </w:rPr>
        <w:t xml:space="preserve"> - значение отношения  </w:t>
      </w:r>
      <w:r w:rsidRPr="00820895">
        <w:rPr>
          <w:rFonts w:ascii="Times New Roman" w:hAnsi="Times New Roman" w:cs="Times New Roman"/>
          <w:sz w:val="28"/>
          <w:szCs w:val="28"/>
        </w:rPr>
        <w:t>β</w:t>
      </w:r>
      <w:r w:rsidRPr="00FB1C5C">
        <w:rPr>
          <w:rFonts w:ascii="Times New Roman" w:hAnsi="Times New Roman" w:cs="Times New Roman"/>
          <w:b/>
          <w:sz w:val="28"/>
          <w:szCs w:val="28"/>
        </w:rPr>
        <w:t xml:space="preserve"> </w:t>
      </w:r>
      <w:r>
        <w:rPr>
          <w:rFonts w:ascii="Times New Roman" w:hAnsi="Times New Roman" w:cs="Times New Roman"/>
          <w:sz w:val="28"/>
          <w:szCs w:val="28"/>
        </w:rPr>
        <w:t>момент образования ПЧД. Если флуктуации вещества имеют гауссово распределение и являются сферически симметричными, то часть областей массы M, которая коллапсирует, описывается формулой:</w:t>
      </w:r>
    </w:p>
    <w:p w:rsidR="00843CF5" w:rsidRPr="003328B0" w:rsidRDefault="00E36626" w:rsidP="00843CF5">
      <w:pPr>
        <w:pStyle w:val="a6"/>
        <w:spacing w:line="360" w:lineRule="auto"/>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i</m:t>
              </m:r>
            </m:sub>
          </m:sSub>
          <m:r>
            <w:rPr>
              <w:rFonts w:ascii="Cambria Math" w:hAnsi="Cambria Math" w:cs="Times New Roman"/>
              <w:sz w:val="28"/>
              <w:szCs w:val="28"/>
            </w:rPr>
            <m:t>~ϵ</m:t>
          </m:r>
          <m:d>
            <m:dPr>
              <m:ctrlPr>
                <w:rPr>
                  <w:rFonts w:ascii="Cambria Math" w:hAnsi="Cambria Math" w:cs="Times New Roman"/>
                  <w:i/>
                  <w:sz w:val="28"/>
                  <w:szCs w:val="28"/>
                </w:rPr>
              </m:ctrlPr>
            </m:dPr>
            <m:e>
              <m:r>
                <w:rPr>
                  <w:rFonts w:ascii="Cambria Math" w:hAnsi="Cambria Math" w:cs="Times New Roman"/>
                  <w:sz w:val="28"/>
                  <w:szCs w:val="28"/>
                </w:rPr>
                <m:t>M</m:t>
              </m:r>
            </m:e>
          </m:d>
          <m:r>
            <w:rPr>
              <w:rFonts w:ascii="Cambria Math" w:hAnsi="Cambria Math" w:cs="Times New Roman"/>
              <w:sz w:val="28"/>
              <w:szCs w:val="28"/>
            </w:rPr>
            <m:t>exp</m:t>
          </m:r>
          <m:d>
            <m:dPr>
              <m:begChr m:val="{"/>
              <m:endChr m:val="}"/>
              <m:ctrlPr>
                <w:rPr>
                  <w:rFonts w:ascii="Cambria Math" w:hAnsi="Cambria Math" w:cs="Times New Roman"/>
                  <w:i/>
                  <w:sz w:val="28"/>
                  <w:szCs w:val="28"/>
                </w:rPr>
              </m:ctrlPr>
            </m:dPr>
            <m:e>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γ</m:t>
                      </m:r>
                    </m:e>
                    <m:sup>
                      <m:r>
                        <w:rPr>
                          <w:rFonts w:ascii="Cambria Math" w:hAnsi="Cambria Math" w:cs="Times New Roman"/>
                          <w:sz w:val="28"/>
                          <w:szCs w:val="28"/>
                        </w:rPr>
                        <m:t>2</m:t>
                      </m:r>
                    </m:sup>
                  </m:sSup>
                </m:num>
                <m:den>
                  <m:r>
                    <w:rPr>
                      <w:rFonts w:ascii="Cambria Math" w:hAnsi="Cambria Math" w:cs="Times New Roman"/>
                      <w:sz w:val="28"/>
                      <w:szCs w:val="28"/>
                    </w:rPr>
                    <m:t>2</m:t>
                  </m:r>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ϵ(M)</m:t>
                          </m:r>
                        </m:e>
                      </m:d>
                    </m:e>
                    <m:sup>
                      <m:r>
                        <w:rPr>
                          <w:rFonts w:ascii="Cambria Math" w:hAnsi="Cambria Math" w:cs="Times New Roman"/>
                          <w:sz w:val="28"/>
                          <w:szCs w:val="28"/>
                        </w:rPr>
                        <m:t>2</m:t>
                      </m:r>
                    </m:sup>
                  </m:sSup>
                </m:den>
              </m:f>
            </m:e>
          </m:d>
          <m:r>
            <w:rPr>
              <w:rFonts w:ascii="Cambria Math" w:hAnsi="Cambria Math" w:cs="Times New Roman"/>
              <w:sz w:val="28"/>
              <w:szCs w:val="28"/>
            </w:rPr>
            <m:t xml:space="preserve">     (24)</m:t>
          </m:r>
        </m:oMath>
      </m:oMathPara>
    </w:p>
    <w:p w:rsidR="00843CF5" w:rsidRDefault="00843CF5" w:rsidP="00843CF5">
      <w:pPr>
        <w:pStyle w:val="a6"/>
        <w:spacing w:line="360" w:lineRule="auto"/>
        <w:jc w:val="both"/>
        <w:rPr>
          <w:rFonts w:ascii="Times New Roman" w:hAnsi="Times New Roman" w:cs="Times New Roman"/>
          <w:sz w:val="28"/>
          <w:szCs w:val="28"/>
        </w:rPr>
      </w:pPr>
      <w:bookmarkStart w:id="350" w:name="6831"/>
      <w:bookmarkEnd w:id="350"/>
      <w:r w:rsidRPr="00CC7B2A">
        <w:rPr>
          <w:rFonts w:ascii="Times New Roman" w:hAnsi="Times New Roman" w:cs="Times New Roman"/>
          <w:sz w:val="28"/>
          <w:szCs w:val="28"/>
        </w:rPr>
        <w:t xml:space="preserve">где </w:t>
      </w:r>
      <m:oMath>
        <m:r>
          <w:rPr>
            <w:rFonts w:ascii="Cambria Math" w:hAnsi="Cambria Math" w:cs="Times New Roman"/>
            <w:sz w:val="28"/>
            <w:szCs w:val="28"/>
          </w:rPr>
          <m:t>ϵ</m:t>
        </m:r>
      </m:oMath>
      <w:r w:rsidRPr="00CC7B2A">
        <w:rPr>
          <w:rFonts w:ascii="Times New Roman" w:hAnsi="Times New Roman" w:cs="Times New Roman"/>
          <w:sz w:val="28"/>
          <w:szCs w:val="28"/>
        </w:rPr>
        <w:t xml:space="preserve"> (M) есть амплитуда флуктуации, когда масса материи внутри горизонта есть M. Два важных следствия непосредственно вытекают из этого результата: 1) первичные чёрные дыры образовывались бы более эффективно, если бы уравнение состояния было более мягким, γ &lt;&lt; 1, например, в течение фазового перехода во Вселенной</w:t>
      </w:r>
      <w:r>
        <w:rPr>
          <w:rFonts w:ascii="Times New Roman" w:hAnsi="Times New Roman" w:cs="Times New Roman"/>
          <w:sz w:val="28"/>
          <w:szCs w:val="28"/>
        </w:rPr>
        <w:t xml:space="preserve"> </w:t>
      </w:r>
      <w:r w:rsidRPr="00C05D53">
        <w:rPr>
          <w:rFonts w:ascii="Times New Roman" w:hAnsi="Times New Roman" w:cs="Times New Roman"/>
          <w:sz w:val="28"/>
          <w:szCs w:val="28"/>
        </w:rPr>
        <w:t xml:space="preserve">при </w:t>
      </w:r>
      <w:r w:rsidRPr="00C05D53">
        <w:rPr>
          <w:rFonts w:ascii="Times New Roman" w:hAnsi="Times New Roman" w:cs="Times New Roman"/>
          <w:sz w:val="28"/>
          <w:szCs w:val="28"/>
          <w:lang w:val="en-US"/>
        </w:rPr>
        <w:t>p</w:t>
      </w:r>
      <w:r w:rsidRPr="00C05D53">
        <w:rPr>
          <w:rFonts w:ascii="Times New Roman" w:hAnsi="Times New Roman" w:cs="Times New Roman"/>
          <w:sz w:val="28"/>
          <w:szCs w:val="28"/>
        </w:rPr>
        <w:t>=0;</w:t>
      </w:r>
      <w:r w:rsidRPr="00CC7B2A">
        <w:rPr>
          <w:rFonts w:ascii="Times New Roman" w:hAnsi="Times New Roman" w:cs="Times New Roman"/>
          <w:sz w:val="28"/>
          <w:szCs w:val="28"/>
        </w:rPr>
        <w:t xml:space="preserve"> 2) спектр масс ПЧД может быть плоским, только если </w:t>
      </w:r>
      <m:oMath>
        <m:r>
          <w:rPr>
            <w:rFonts w:ascii="Cambria Math" w:hAnsi="Cambria Math" w:cs="Times New Roman"/>
            <w:sz w:val="28"/>
            <w:szCs w:val="28"/>
          </w:rPr>
          <m:t>ϵ</m:t>
        </m:r>
      </m:oMath>
      <w:r w:rsidRPr="00CC7B2A">
        <w:rPr>
          <w:rFonts w:ascii="Times New Roman" w:hAnsi="Times New Roman" w:cs="Times New Roman"/>
          <w:sz w:val="28"/>
          <w:szCs w:val="28"/>
        </w:rPr>
        <w:t>(М)</w:t>
      </w:r>
      <w:r>
        <w:rPr>
          <w:rFonts w:ascii="Times New Roman" w:hAnsi="Times New Roman" w:cs="Times New Roman"/>
          <w:sz w:val="28"/>
          <w:szCs w:val="28"/>
        </w:rPr>
        <w:t xml:space="preserve"> является почти постоянной величиной, что означает масштабную инвариантность спектра флуктуации.</w:t>
      </w:r>
    </w:p>
    <w:p w:rsidR="00843CF5" w:rsidRDefault="00843CF5" w:rsidP="00843CF5">
      <w:pPr>
        <w:pStyle w:val="a6"/>
        <w:spacing w:line="360" w:lineRule="auto"/>
        <w:jc w:val="both"/>
      </w:pPr>
      <w:r>
        <w:rPr>
          <w:rFonts w:ascii="Times New Roman" w:hAnsi="Times New Roman" w:cs="Times New Roman"/>
          <w:sz w:val="28"/>
          <w:szCs w:val="28"/>
        </w:rPr>
        <w:t xml:space="preserve">Будем характеризовать спектр ПЧД в момент их образования величиной </w:t>
      </w:r>
      <w:bookmarkStart w:id="351" w:name="MathJax-Element-46-Frame"/>
      <w:bookmarkStart w:id="352" w:name="MathJax-Span-473"/>
      <w:bookmarkStart w:id="353" w:name="MathJax-Span-474"/>
      <w:bookmarkStart w:id="354" w:name="MathJax-Span-475"/>
      <w:bookmarkEnd w:id="351"/>
      <w:bookmarkEnd w:id="352"/>
      <w:bookmarkEnd w:id="353"/>
      <w:bookmarkEnd w:id="354"/>
      <w:r>
        <w:rPr>
          <w:rFonts w:ascii="Times New Roman" w:hAnsi="Times New Roman" w:cs="Times New Roman"/>
          <w:i/>
          <w:sz w:val="28"/>
          <w:szCs w:val="28"/>
        </w:rPr>
        <w:t>β</w:t>
      </w:r>
      <w:bookmarkStart w:id="355" w:name="MathJax-Span-476"/>
      <w:bookmarkEnd w:id="355"/>
      <w:r>
        <w:rPr>
          <w:rFonts w:ascii="Times New Roman" w:hAnsi="Times New Roman" w:cs="Times New Roman"/>
          <w:sz w:val="28"/>
          <w:szCs w:val="28"/>
        </w:rPr>
        <w:t>(</w:t>
      </w:r>
      <w:bookmarkStart w:id="356" w:name="MathJax-Span-477"/>
      <w:bookmarkEnd w:id="356"/>
      <w:r>
        <w:rPr>
          <w:rFonts w:ascii="Times New Roman" w:hAnsi="Times New Roman" w:cs="Times New Roman"/>
          <w:i/>
          <w:sz w:val="28"/>
          <w:szCs w:val="28"/>
        </w:rPr>
        <w:t>M</w:t>
      </w:r>
      <w:bookmarkStart w:id="357" w:name="MathJax-Span-478"/>
      <w:bookmarkEnd w:id="357"/>
      <w:r>
        <w:rPr>
          <w:rFonts w:ascii="Times New Roman" w:hAnsi="Times New Roman" w:cs="Times New Roman"/>
          <w:sz w:val="28"/>
          <w:szCs w:val="28"/>
        </w:rPr>
        <w:t>)</w:t>
      </w:r>
      <w:bookmarkStart w:id="358" w:name="MathJax-Span-479"/>
      <w:bookmarkEnd w:id="358"/>
      <w:r>
        <w:rPr>
          <w:rFonts w:ascii="Times New Roman" w:hAnsi="Times New Roman" w:cs="Times New Roman"/>
          <w:sz w:val="28"/>
          <w:szCs w:val="28"/>
        </w:rPr>
        <w:t>=</w:t>
      </w:r>
      <w:bookmarkStart w:id="359" w:name="MathJax-Span-480"/>
      <w:bookmarkEnd w:id="359"/>
      <w:r>
        <w:rPr>
          <w:rFonts w:ascii="Times New Roman" w:hAnsi="Times New Roman" w:cs="Times New Roman"/>
          <w:sz w:val="28"/>
          <w:szCs w:val="28"/>
        </w:rPr>
        <w:t>(</w:t>
      </w:r>
      <w:bookmarkStart w:id="360" w:name="MathJax-Span-481"/>
      <w:bookmarkStart w:id="361" w:name="MathJax-Span-482"/>
      <w:bookmarkEnd w:id="360"/>
      <w:bookmarkEnd w:id="361"/>
      <w:r>
        <w:rPr>
          <w:rFonts w:ascii="Times New Roman" w:hAnsi="Times New Roman" w:cs="Times New Roman"/>
          <w:i/>
          <w:sz w:val="28"/>
          <w:szCs w:val="28"/>
        </w:rPr>
        <w:t>ε</w:t>
      </w:r>
      <w:bookmarkStart w:id="362" w:name="MathJax-Span-483"/>
      <w:bookmarkStart w:id="363" w:name="MathJax-Span-484"/>
      <w:bookmarkStart w:id="364" w:name="MathJax-Span-485"/>
      <w:bookmarkEnd w:id="362"/>
      <w:bookmarkEnd w:id="363"/>
      <w:bookmarkEnd w:id="364"/>
      <w:r>
        <w:rPr>
          <w:rFonts w:ascii="Times New Roman" w:hAnsi="Times New Roman" w:cs="Times New Roman"/>
          <w:i/>
          <w:sz w:val="28"/>
          <w:szCs w:val="28"/>
          <w:vertAlign w:val="subscript"/>
        </w:rPr>
        <w:t>P</w:t>
      </w:r>
      <w:bookmarkStart w:id="365" w:name="MathJax-Span-486"/>
      <w:bookmarkEnd w:id="365"/>
      <w:r>
        <w:rPr>
          <w:rFonts w:ascii="Times New Roman" w:hAnsi="Times New Roman" w:cs="Times New Roman"/>
          <w:i/>
          <w:sz w:val="28"/>
          <w:szCs w:val="28"/>
          <w:vertAlign w:val="subscript"/>
        </w:rPr>
        <w:t>B</w:t>
      </w:r>
      <w:bookmarkStart w:id="366" w:name="MathJax-Span-487"/>
      <w:bookmarkEnd w:id="366"/>
      <w:r>
        <w:rPr>
          <w:rFonts w:ascii="Times New Roman" w:hAnsi="Times New Roman" w:cs="Times New Roman"/>
          <w:i/>
          <w:sz w:val="28"/>
          <w:szCs w:val="28"/>
          <w:vertAlign w:val="subscript"/>
        </w:rPr>
        <w:t>H</w:t>
      </w:r>
      <w:bookmarkStart w:id="367" w:name="MathJax-Span-488"/>
      <w:bookmarkStart w:id="368" w:name="MathJax-Span-489"/>
      <w:bookmarkStart w:id="369" w:name="MathJax-Span-490"/>
      <w:bookmarkEnd w:id="367"/>
      <w:bookmarkEnd w:id="368"/>
      <w:bookmarkEnd w:id="369"/>
      <w:r>
        <w:rPr>
          <w:rFonts w:ascii="Times New Roman" w:hAnsi="Times New Roman" w:cs="Times New Roman"/>
          <w:sz w:val="28"/>
          <w:szCs w:val="28"/>
        </w:rPr>
        <w:t>/</w:t>
      </w:r>
      <w:bookmarkStart w:id="370" w:name="MathJax-Span-491"/>
      <w:bookmarkStart w:id="371" w:name="MathJax-Span-492"/>
      <w:bookmarkEnd w:id="370"/>
      <w:bookmarkEnd w:id="371"/>
      <w:r>
        <w:rPr>
          <w:rFonts w:ascii="Times New Roman" w:hAnsi="Times New Roman" w:cs="Times New Roman"/>
          <w:i/>
          <w:sz w:val="28"/>
          <w:szCs w:val="28"/>
        </w:rPr>
        <w:t>ε</w:t>
      </w:r>
      <w:bookmarkStart w:id="372" w:name="MathJax-Span-493"/>
      <w:bookmarkEnd w:id="372"/>
      <w:r>
        <w:rPr>
          <w:rFonts w:ascii="Times New Roman" w:hAnsi="Times New Roman" w:cs="Times New Roman"/>
          <w:i/>
          <w:sz w:val="28"/>
          <w:szCs w:val="28"/>
          <w:vertAlign w:val="subscript"/>
        </w:rPr>
        <w:t>m</w:t>
      </w:r>
      <w:bookmarkStart w:id="373" w:name="MathJax-Span-494"/>
      <w:bookmarkStart w:id="374" w:name="MathJax-Span-495"/>
      <w:bookmarkEnd w:id="373"/>
      <w:bookmarkEnd w:id="374"/>
      <w:r>
        <w:rPr>
          <w:rFonts w:ascii="Times New Roman" w:hAnsi="Times New Roman" w:cs="Times New Roman"/>
          <w:sz w:val="28"/>
          <w:szCs w:val="28"/>
        </w:rPr>
        <w:t>)</w:t>
      </w:r>
      <w:bookmarkStart w:id="375" w:name="MathJax-Span-496"/>
      <w:bookmarkStart w:id="376" w:name="MathJax-Span-497"/>
      <w:bookmarkStart w:id="377" w:name="MathJax-Span-498"/>
      <w:bookmarkEnd w:id="375"/>
      <w:bookmarkEnd w:id="376"/>
      <w:bookmarkEnd w:id="377"/>
      <w:r>
        <w:rPr>
          <w:rFonts w:ascii="Times New Roman" w:hAnsi="Times New Roman" w:cs="Times New Roman"/>
          <w:i/>
          <w:sz w:val="28"/>
          <w:szCs w:val="28"/>
          <w:vertAlign w:val="subscript"/>
        </w:rPr>
        <w:t>t</w:t>
      </w:r>
      <w:bookmarkStart w:id="378" w:name="MathJax-Span-499"/>
      <w:bookmarkEnd w:id="378"/>
      <w:r>
        <w:rPr>
          <w:rFonts w:ascii="Times New Roman" w:hAnsi="Times New Roman" w:cs="Times New Roman"/>
          <w:sz w:val="28"/>
          <w:szCs w:val="28"/>
          <w:vertAlign w:val="subscript"/>
        </w:rPr>
        <w:t>=</w:t>
      </w:r>
      <w:bookmarkStart w:id="379" w:name="MathJax-Span-500"/>
      <w:bookmarkStart w:id="380" w:name="MathJax-Span-501"/>
      <w:bookmarkEnd w:id="379"/>
      <w:bookmarkEnd w:id="380"/>
      <w:r>
        <w:rPr>
          <w:rFonts w:ascii="Times New Roman" w:hAnsi="Times New Roman" w:cs="Times New Roman"/>
          <w:i/>
          <w:sz w:val="28"/>
          <w:szCs w:val="28"/>
          <w:vertAlign w:val="subscript"/>
        </w:rPr>
        <w:t>t</w:t>
      </w:r>
      <w:bookmarkStart w:id="381" w:name="MathJax-Span-502"/>
      <w:bookmarkEnd w:id="381"/>
      <w:r>
        <w:rPr>
          <w:rFonts w:ascii="Times New Roman" w:hAnsi="Times New Roman" w:cs="Times New Roman"/>
          <w:sz w:val="28"/>
          <w:szCs w:val="28"/>
          <w:vertAlign w:val="subscript"/>
        </w:rPr>
        <w:t>0</w:t>
      </w:r>
      <w:r>
        <w:rPr>
          <w:rFonts w:ascii="Times New Roman" w:hAnsi="Times New Roman" w:cs="Times New Roman"/>
          <w:sz w:val="28"/>
          <w:szCs w:val="28"/>
        </w:rPr>
        <w:t xml:space="preserve">, где </w:t>
      </w:r>
      <w:bookmarkStart w:id="382" w:name="MathJax-Element-47-Frame"/>
      <w:bookmarkStart w:id="383" w:name="MathJax-Span-503"/>
      <w:bookmarkStart w:id="384" w:name="MathJax-Span-504"/>
      <w:bookmarkStart w:id="385" w:name="MathJax-Span-505"/>
      <w:bookmarkStart w:id="386" w:name="MathJax-Span-506"/>
      <w:bookmarkEnd w:id="382"/>
      <w:bookmarkEnd w:id="383"/>
      <w:bookmarkEnd w:id="384"/>
      <w:bookmarkEnd w:id="385"/>
      <w:bookmarkEnd w:id="386"/>
      <w:r>
        <w:rPr>
          <w:rFonts w:ascii="Times New Roman" w:hAnsi="Times New Roman" w:cs="Times New Roman"/>
          <w:i/>
          <w:sz w:val="28"/>
          <w:szCs w:val="28"/>
        </w:rPr>
        <w:t>ε</w:t>
      </w:r>
      <w:bookmarkStart w:id="387" w:name="MathJax-Span-507"/>
      <w:bookmarkStart w:id="388" w:name="MathJax-Span-508"/>
      <w:bookmarkStart w:id="389" w:name="MathJax-Span-509"/>
      <w:bookmarkEnd w:id="387"/>
      <w:bookmarkEnd w:id="388"/>
      <w:bookmarkEnd w:id="389"/>
      <w:r>
        <w:rPr>
          <w:rFonts w:ascii="Times New Roman" w:hAnsi="Times New Roman" w:cs="Times New Roman"/>
          <w:i/>
          <w:sz w:val="28"/>
          <w:szCs w:val="28"/>
          <w:vertAlign w:val="subscript"/>
        </w:rPr>
        <w:t>P</w:t>
      </w:r>
      <w:bookmarkStart w:id="390" w:name="MathJax-Span-510"/>
      <w:bookmarkEnd w:id="390"/>
      <w:r>
        <w:rPr>
          <w:rFonts w:ascii="Times New Roman" w:hAnsi="Times New Roman" w:cs="Times New Roman"/>
          <w:i/>
          <w:sz w:val="28"/>
          <w:szCs w:val="28"/>
          <w:vertAlign w:val="subscript"/>
        </w:rPr>
        <w:t>B</w:t>
      </w:r>
      <w:bookmarkStart w:id="391" w:name="MathJax-Span-511"/>
      <w:bookmarkEnd w:id="391"/>
      <w:r>
        <w:rPr>
          <w:rFonts w:ascii="Times New Roman" w:hAnsi="Times New Roman" w:cs="Times New Roman"/>
          <w:i/>
          <w:sz w:val="28"/>
          <w:szCs w:val="28"/>
          <w:vertAlign w:val="subscript"/>
        </w:rPr>
        <w:t>H</w:t>
      </w:r>
      <w:bookmarkStart w:id="392" w:name="MathJax-Span-512"/>
      <w:bookmarkEnd w:id="392"/>
      <w:r>
        <w:rPr>
          <w:rFonts w:ascii="Times New Roman" w:hAnsi="Times New Roman" w:cs="Times New Roman"/>
          <w:sz w:val="28"/>
          <w:szCs w:val="28"/>
        </w:rPr>
        <w:t>(</w:t>
      </w:r>
      <w:bookmarkStart w:id="393" w:name="MathJax-Span-513"/>
      <w:bookmarkEnd w:id="393"/>
      <w:r>
        <w:rPr>
          <w:rFonts w:ascii="Times New Roman" w:hAnsi="Times New Roman" w:cs="Times New Roman"/>
          <w:i/>
          <w:sz w:val="28"/>
          <w:szCs w:val="28"/>
        </w:rPr>
        <w:t>M</w:t>
      </w:r>
      <w:bookmarkStart w:id="394" w:name="MathJax-Span-514"/>
      <w:bookmarkEnd w:id="394"/>
      <w:r>
        <w:rPr>
          <w:rFonts w:ascii="Times New Roman" w:hAnsi="Times New Roman" w:cs="Times New Roman"/>
          <w:sz w:val="28"/>
          <w:szCs w:val="28"/>
        </w:rPr>
        <w:t xml:space="preserve">) -- плотность энергии ПЧД с типичными массами отдельной ПЧД порядка </w:t>
      </w:r>
      <w:bookmarkStart w:id="395" w:name="MathJax-Element-48-Frame"/>
      <w:bookmarkStart w:id="396" w:name="MathJax-Span-515"/>
      <w:bookmarkStart w:id="397" w:name="MathJax-Span-516"/>
      <w:bookmarkStart w:id="398" w:name="MathJax-Span-517"/>
      <w:bookmarkEnd w:id="395"/>
      <w:bookmarkEnd w:id="396"/>
      <w:bookmarkEnd w:id="397"/>
      <w:bookmarkEnd w:id="398"/>
      <w:r>
        <w:rPr>
          <w:rFonts w:ascii="Times New Roman" w:hAnsi="Times New Roman" w:cs="Times New Roman"/>
          <w:i/>
          <w:sz w:val="28"/>
          <w:szCs w:val="28"/>
        </w:rPr>
        <w:t>M</w:t>
      </w:r>
      <w:r>
        <w:rPr>
          <w:rFonts w:ascii="Times New Roman" w:hAnsi="Times New Roman" w:cs="Times New Roman"/>
          <w:sz w:val="28"/>
          <w:szCs w:val="28"/>
        </w:rPr>
        <w:t xml:space="preserve">, </w:t>
      </w:r>
      <w:bookmarkStart w:id="399" w:name="MathJax-Element-49-Frame"/>
      <w:bookmarkStart w:id="400" w:name="MathJax-Span-518"/>
      <w:bookmarkStart w:id="401" w:name="MathJax-Span-519"/>
      <w:bookmarkStart w:id="402" w:name="MathJax-Span-520"/>
      <w:bookmarkStart w:id="403" w:name="MathJax-Span-521"/>
      <w:bookmarkEnd w:id="399"/>
      <w:bookmarkEnd w:id="400"/>
      <w:bookmarkEnd w:id="401"/>
      <w:bookmarkEnd w:id="402"/>
      <w:bookmarkEnd w:id="403"/>
      <w:r>
        <w:rPr>
          <w:rFonts w:ascii="Times New Roman" w:hAnsi="Times New Roman" w:cs="Times New Roman"/>
          <w:i/>
          <w:sz w:val="28"/>
          <w:szCs w:val="28"/>
        </w:rPr>
        <w:t>ε</w:t>
      </w:r>
      <w:bookmarkStart w:id="404" w:name="MathJax-Span-522"/>
      <w:bookmarkEnd w:id="404"/>
      <w:r>
        <w:rPr>
          <w:rFonts w:ascii="Times New Roman" w:hAnsi="Times New Roman" w:cs="Times New Roman"/>
          <w:i/>
          <w:sz w:val="28"/>
          <w:szCs w:val="28"/>
          <w:vertAlign w:val="subscript"/>
        </w:rPr>
        <w:t>m</w:t>
      </w:r>
      <w:r>
        <w:rPr>
          <w:rFonts w:ascii="Times New Roman" w:hAnsi="Times New Roman" w:cs="Times New Roman"/>
          <w:sz w:val="28"/>
          <w:szCs w:val="28"/>
        </w:rPr>
        <w:t xml:space="preserve"> - полная плотность энергии излучения и вещества для </w:t>
      </w:r>
      <w:bookmarkStart w:id="405" w:name="MathJax-Element-50-Frame"/>
      <w:bookmarkStart w:id="406" w:name="MathJax-Span-523"/>
      <w:bookmarkStart w:id="407" w:name="MathJax-Span-524"/>
      <w:bookmarkStart w:id="408" w:name="MathJax-Span-525"/>
      <w:bookmarkEnd w:id="405"/>
      <w:bookmarkEnd w:id="406"/>
      <w:bookmarkEnd w:id="407"/>
      <w:bookmarkEnd w:id="408"/>
      <w:r>
        <w:rPr>
          <w:rFonts w:ascii="Times New Roman" w:hAnsi="Times New Roman" w:cs="Times New Roman"/>
          <w:sz w:val="28"/>
          <w:szCs w:val="28"/>
        </w:rPr>
        <w:t>Ω</w:t>
      </w:r>
      <w:bookmarkStart w:id="409" w:name="MathJax-Span-526"/>
      <w:bookmarkEnd w:id="409"/>
      <w:r>
        <w:rPr>
          <w:rFonts w:ascii="Times New Roman" w:hAnsi="Times New Roman" w:cs="Times New Roman"/>
          <w:sz w:val="28"/>
          <w:szCs w:val="28"/>
        </w:rPr>
        <w:t>=</w:t>
      </w:r>
      <w:bookmarkStart w:id="410" w:name="MathJax-Span-527"/>
      <w:bookmarkEnd w:id="410"/>
      <w:r>
        <w:rPr>
          <w:rFonts w:ascii="Times New Roman" w:hAnsi="Times New Roman" w:cs="Times New Roman"/>
          <w:sz w:val="28"/>
          <w:szCs w:val="28"/>
        </w:rPr>
        <w:t xml:space="preserve">1 (если </w:t>
      </w:r>
      <w:bookmarkStart w:id="411" w:name="MathJax-Element-51-Frame"/>
      <w:bookmarkStart w:id="412" w:name="MathJax-Span-528"/>
      <w:bookmarkStart w:id="413" w:name="MathJax-Span-529"/>
      <w:bookmarkStart w:id="414" w:name="MathJax-Span-530"/>
      <w:bookmarkEnd w:id="411"/>
      <w:bookmarkEnd w:id="412"/>
      <w:bookmarkEnd w:id="413"/>
      <w:bookmarkEnd w:id="414"/>
      <w:r>
        <w:rPr>
          <w:rFonts w:ascii="Times New Roman" w:hAnsi="Times New Roman" w:cs="Times New Roman"/>
          <w:i/>
          <w:sz w:val="28"/>
          <w:szCs w:val="28"/>
        </w:rPr>
        <w:t>β</w:t>
      </w:r>
      <w:bookmarkStart w:id="415" w:name="MathJax-Span-531"/>
      <w:bookmarkEnd w:id="415"/>
      <w:r>
        <w:rPr>
          <w:rFonts w:ascii="Times New Roman" w:hAnsi="Times New Roman" w:cs="Times New Roman"/>
          <w:sz w:val="28"/>
          <w:szCs w:val="28"/>
        </w:rPr>
        <w:t>(</w:t>
      </w:r>
      <w:bookmarkStart w:id="416" w:name="MathJax-Span-532"/>
      <w:bookmarkEnd w:id="416"/>
      <w:r>
        <w:rPr>
          <w:rFonts w:ascii="Times New Roman" w:hAnsi="Times New Roman" w:cs="Times New Roman"/>
          <w:i/>
          <w:sz w:val="28"/>
          <w:szCs w:val="28"/>
        </w:rPr>
        <w:t>M</w:t>
      </w:r>
      <w:bookmarkStart w:id="417" w:name="MathJax-Span-533"/>
      <w:bookmarkEnd w:id="417"/>
      <w:r>
        <w:rPr>
          <w:rFonts w:ascii="Times New Roman" w:hAnsi="Times New Roman" w:cs="Times New Roman"/>
          <w:sz w:val="28"/>
          <w:szCs w:val="28"/>
        </w:rPr>
        <w:t>)</w:t>
      </w:r>
      <w:bookmarkStart w:id="418" w:name="MathJax-Span-534"/>
      <w:bookmarkEnd w:id="418"/>
      <w:r>
        <w:rPr>
          <w:rFonts w:ascii="Cambria Math" w:hAnsi="Cambria Math" w:cs="Cambria Math"/>
          <w:sz w:val="28"/>
          <w:szCs w:val="28"/>
        </w:rPr>
        <w:t>≪</w:t>
      </w:r>
      <w:bookmarkStart w:id="419" w:name="MathJax-Span-535"/>
      <w:bookmarkEnd w:id="419"/>
      <w:r>
        <w:rPr>
          <w:rFonts w:ascii="Times New Roman" w:hAnsi="Times New Roman" w:cs="Times New Roman"/>
          <w:sz w:val="28"/>
          <w:szCs w:val="28"/>
        </w:rPr>
        <w:t xml:space="preserve">1), то </w:t>
      </w:r>
      <w:bookmarkStart w:id="420" w:name="MathJax-Element-52-Frame"/>
      <w:bookmarkStart w:id="421" w:name="MathJax-Span-536"/>
      <w:bookmarkStart w:id="422" w:name="MathJax-Span-537"/>
      <w:bookmarkStart w:id="423" w:name="MathJax-Span-538"/>
      <w:bookmarkStart w:id="424" w:name="MathJax-Span-539"/>
      <w:bookmarkEnd w:id="420"/>
      <w:bookmarkEnd w:id="421"/>
      <w:bookmarkEnd w:id="422"/>
      <w:bookmarkEnd w:id="423"/>
      <w:bookmarkEnd w:id="424"/>
      <w:r>
        <w:rPr>
          <w:rFonts w:ascii="Times New Roman" w:hAnsi="Times New Roman" w:cs="Times New Roman"/>
          <w:i/>
          <w:sz w:val="28"/>
          <w:szCs w:val="28"/>
        </w:rPr>
        <w:t>ε</w:t>
      </w:r>
      <w:bookmarkStart w:id="425" w:name="MathJax-Span-540"/>
      <w:bookmarkEnd w:id="425"/>
      <w:r>
        <w:rPr>
          <w:rFonts w:ascii="Times New Roman" w:hAnsi="Times New Roman" w:cs="Times New Roman"/>
          <w:i/>
          <w:sz w:val="28"/>
          <w:szCs w:val="28"/>
          <w:vertAlign w:val="subscript"/>
        </w:rPr>
        <w:t>m</w:t>
      </w:r>
      <w:bookmarkStart w:id="426" w:name="MathJax-Span-541"/>
      <w:bookmarkEnd w:id="426"/>
      <w:r>
        <w:rPr>
          <w:rFonts w:ascii="Cambria Math" w:hAnsi="Cambria Math" w:cs="Cambria Math"/>
          <w:sz w:val="28"/>
          <w:szCs w:val="28"/>
        </w:rPr>
        <w:t>∼</w:t>
      </w:r>
      <w:bookmarkStart w:id="427" w:name="MathJax-Span-542"/>
      <w:bookmarkEnd w:id="427"/>
      <w:r>
        <w:rPr>
          <w:rFonts w:ascii="Times New Roman" w:hAnsi="Times New Roman" w:cs="Times New Roman"/>
          <w:sz w:val="28"/>
          <w:szCs w:val="28"/>
        </w:rPr>
        <w:t>1</w:t>
      </w:r>
      <w:bookmarkStart w:id="428" w:name="MathJax-Span-543"/>
      <w:bookmarkStart w:id="429" w:name="MathJax-Span-544"/>
      <w:bookmarkStart w:id="430" w:name="MathJax-Span-545"/>
      <w:bookmarkEnd w:id="428"/>
      <w:bookmarkEnd w:id="429"/>
      <w:bookmarkEnd w:id="430"/>
      <w:r>
        <w:rPr>
          <w:rFonts w:ascii="Times New Roman" w:hAnsi="Times New Roman" w:cs="Times New Roman"/>
          <w:sz w:val="28"/>
          <w:szCs w:val="28"/>
        </w:rPr>
        <w:t>/</w:t>
      </w:r>
      <w:bookmarkStart w:id="431" w:name="MathJax-Span-546"/>
      <w:bookmarkEnd w:id="431"/>
      <w:r>
        <w:rPr>
          <w:rFonts w:ascii="Times New Roman" w:hAnsi="Times New Roman" w:cs="Times New Roman"/>
          <w:i/>
          <w:sz w:val="28"/>
          <w:szCs w:val="28"/>
        </w:rPr>
        <w:t>G</w:t>
      </w:r>
      <w:bookmarkStart w:id="432" w:name="MathJax-Span-547"/>
      <w:bookmarkStart w:id="433" w:name="MathJax-Span-548"/>
      <w:bookmarkEnd w:id="432"/>
      <w:bookmarkEnd w:id="433"/>
      <w:r>
        <w:rPr>
          <w:rFonts w:ascii="Times New Roman" w:hAnsi="Times New Roman" w:cs="Times New Roman"/>
          <w:i/>
          <w:sz w:val="28"/>
          <w:szCs w:val="28"/>
        </w:rPr>
        <w:t>t</w:t>
      </w:r>
      <w:bookmarkStart w:id="434" w:name="MathJax-Span-549"/>
      <w:bookmarkEnd w:id="434"/>
      <w:r>
        <w:rPr>
          <w:rFonts w:ascii="Times New Roman" w:hAnsi="Times New Roman" w:cs="Times New Roman"/>
          <w:sz w:val="28"/>
          <w:szCs w:val="28"/>
          <w:vertAlign w:val="superscript"/>
        </w:rPr>
        <w:t>2</w:t>
      </w:r>
      <w:r>
        <w:rPr>
          <w:rFonts w:ascii="Times New Roman" w:hAnsi="Times New Roman" w:cs="Times New Roman"/>
          <w:sz w:val="28"/>
          <w:szCs w:val="28"/>
        </w:rPr>
        <w:t xml:space="preserve">). Здесь мы предполагаем, что основная часть </w:t>
      </w:r>
      <w:r>
        <w:rPr>
          <w:rFonts w:ascii="Times New Roman" w:hAnsi="Times New Roman" w:cs="Times New Roman"/>
          <w:sz w:val="28"/>
          <w:szCs w:val="28"/>
        </w:rPr>
        <w:lastRenderedPageBreak/>
        <w:t xml:space="preserve">ПЧД сконцентрирована вблизи одного значения массы </w:t>
      </w:r>
      <w:bookmarkStart w:id="435" w:name="MathJax-Element-53-Frame"/>
      <w:bookmarkStart w:id="436" w:name="MathJax-Span-550"/>
      <w:bookmarkStart w:id="437" w:name="MathJax-Span-551"/>
      <w:bookmarkStart w:id="438" w:name="MathJax-Span-552"/>
      <w:bookmarkEnd w:id="435"/>
      <w:bookmarkEnd w:id="436"/>
      <w:bookmarkEnd w:id="437"/>
      <w:bookmarkEnd w:id="438"/>
      <w:r>
        <w:rPr>
          <w:rFonts w:ascii="Times New Roman" w:hAnsi="Times New Roman" w:cs="Times New Roman"/>
          <w:i/>
          <w:sz w:val="28"/>
          <w:szCs w:val="28"/>
        </w:rPr>
        <w:t>M</w:t>
      </w:r>
      <w:r>
        <w:rPr>
          <w:rFonts w:ascii="Times New Roman" w:hAnsi="Times New Roman" w:cs="Times New Roman"/>
          <w:sz w:val="28"/>
          <w:szCs w:val="28"/>
        </w:rPr>
        <w:t xml:space="preserve">. В случае широкого спектра ПЧД его амплитуда должна характеризоваться производной </w:t>
      </w:r>
      <w:bookmarkStart w:id="439" w:name="MathJax-Element-54-Frame"/>
      <w:bookmarkStart w:id="440" w:name="MathJax-Span-553"/>
      <w:bookmarkStart w:id="441" w:name="MathJax-Span-554"/>
      <w:bookmarkStart w:id="442" w:name="MathJax-Span-555"/>
      <w:bookmarkEnd w:id="439"/>
      <w:bookmarkEnd w:id="440"/>
      <w:bookmarkEnd w:id="441"/>
      <w:bookmarkEnd w:id="442"/>
      <w:r>
        <w:rPr>
          <w:rFonts w:ascii="Times New Roman" w:hAnsi="Times New Roman" w:cs="Times New Roman"/>
          <w:i/>
          <w:sz w:val="28"/>
          <w:szCs w:val="28"/>
        </w:rPr>
        <w:t>d</w:t>
      </w:r>
      <w:bookmarkStart w:id="443" w:name="MathJax-Span-556"/>
      <w:bookmarkEnd w:id="443"/>
      <w:r>
        <w:rPr>
          <w:rFonts w:ascii="Times New Roman" w:hAnsi="Times New Roman" w:cs="Times New Roman"/>
          <w:i/>
          <w:sz w:val="28"/>
          <w:szCs w:val="28"/>
        </w:rPr>
        <w:t>β</w:t>
      </w:r>
      <w:bookmarkStart w:id="444" w:name="MathJax-Span-557"/>
      <w:bookmarkStart w:id="445" w:name="MathJax-Span-558"/>
      <w:bookmarkStart w:id="446" w:name="MathJax-Span-559"/>
      <w:bookmarkEnd w:id="444"/>
      <w:bookmarkEnd w:id="445"/>
      <w:bookmarkEnd w:id="446"/>
      <w:r>
        <w:rPr>
          <w:rFonts w:ascii="Times New Roman" w:hAnsi="Times New Roman" w:cs="Times New Roman"/>
          <w:sz w:val="28"/>
          <w:szCs w:val="28"/>
        </w:rPr>
        <w:t>/</w:t>
      </w:r>
      <w:bookmarkStart w:id="447" w:name="MathJax-Span-560"/>
      <w:bookmarkEnd w:id="447"/>
      <w:r>
        <w:rPr>
          <w:rFonts w:ascii="Times New Roman" w:hAnsi="Times New Roman" w:cs="Times New Roman"/>
          <w:i/>
          <w:sz w:val="28"/>
          <w:szCs w:val="28"/>
        </w:rPr>
        <w:t>d</w:t>
      </w:r>
      <w:bookmarkStart w:id="448" w:name="MathJax-Span-561"/>
      <w:bookmarkEnd w:id="448"/>
      <w:r>
        <w:rPr>
          <w:rFonts w:ascii="Times New Roman" w:hAnsi="Times New Roman" w:cs="Times New Roman"/>
          <w:i/>
          <w:sz w:val="28"/>
          <w:szCs w:val="28"/>
        </w:rPr>
        <w:t>M</w:t>
      </w:r>
      <w:r>
        <w:rPr>
          <w:rFonts w:ascii="Times New Roman" w:hAnsi="Times New Roman" w:cs="Times New Roman"/>
          <w:sz w:val="28"/>
          <w:szCs w:val="28"/>
        </w:rPr>
        <w:t xml:space="preserve">. </w:t>
      </w:r>
    </w:p>
    <w:p w:rsidR="00843CF5" w:rsidRDefault="00843CF5" w:rsidP="00843CF5">
      <w:pPr>
        <w:pStyle w:val="a6"/>
        <w:spacing w:line="360" w:lineRule="auto"/>
        <w:jc w:val="both"/>
      </w:pPr>
      <w:r>
        <w:rPr>
          <w:rFonts w:ascii="Times New Roman" w:hAnsi="Times New Roman" w:cs="Times New Roman"/>
          <w:sz w:val="28"/>
          <w:szCs w:val="28"/>
        </w:rPr>
        <w:t xml:space="preserve">Величина </w:t>
      </w:r>
      <w:bookmarkStart w:id="449" w:name="MathJax-Element-55-Frame"/>
      <w:bookmarkStart w:id="450" w:name="MathJax-Span-562"/>
      <w:bookmarkStart w:id="451" w:name="MathJax-Span-563"/>
      <w:bookmarkStart w:id="452" w:name="MathJax-Span-564"/>
      <w:bookmarkEnd w:id="449"/>
      <w:bookmarkEnd w:id="450"/>
      <w:bookmarkEnd w:id="451"/>
      <w:bookmarkEnd w:id="452"/>
      <w:r>
        <w:rPr>
          <w:rFonts w:ascii="Times New Roman" w:hAnsi="Times New Roman" w:cs="Times New Roman"/>
          <w:i/>
          <w:sz w:val="28"/>
          <w:szCs w:val="28"/>
        </w:rPr>
        <w:t>β</w:t>
      </w:r>
      <w:bookmarkStart w:id="453" w:name="MathJax-Span-565"/>
      <w:bookmarkEnd w:id="453"/>
      <w:r>
        <w:rPr>
          <w:rFonts w:ascii="Times New Roman" w:hAnsi="Times New Roman" w:cs="Times New Roman"/>
          <w:sz w:val="28"/>
          <w:szCs w:val="28"/>
        </w:rPr>
        <w:t>(</w:t>
      </w:r>
      <w:bookmarkStart w:id="454" w:name="MathJax-Span-566"/>
      <w:bookmarkEnd w:id="454"/>
      <w:r>
        <w:rPr>
          <w:rFonts w:ascii="Times New Roman" w:hAnsi="Times New Roman" w:cs="Times New Roman"/>
          <w:i/>
          <w:sz w:val="28"/>
          <w:szCs w:val="28"/>
        </w:rPr>
        <w:t>M</w:t>
      </w:r>
      <w:bookmarkStart w:id="455" w:name="MathJax-Span-567"/>
      <w:bookmarkEnd w:id="455"/>
      <w:r>
        <w:rPr>
          <w:rFonts w:ascii="Times New Roman" w:hAnsi="Times New Roman" w:cs="Times New Roman"/>
          <w:sz w:val="28"/>
          <w:szCs w:val="28"/>
        </w:rPr>
        <w:t xml:space="preserve">) представляет всю ту долю материи, которая коллапсировала в первичные черные дыры, имевшие массу </w:t>
      </w:r>
      <w:bookmarkStart w:id="456" w:name="MathJax-Element-56-Frame"/>
      <w:bookmarkStart w:id="457" w:name="MathJax-Span-568"/>
      <w:bookmarkStart w:id="458" w:name="MathJax-Span-569"/>
      <w:bookmarkStart w:id="459" w:name="MathJax-Span-570"/>
      <w:bookmarkEnd w:id="456"/>
      <w:bookmarkEnd w:id="457"/>
      <w:bookmarkEnd w:id="458"/>
      <w:bookmarkEnd w:id="459"/>
      <w:r>
        <w:rPr>
          <w:rFonts w:ascii="Times New Roman" w:hAnsi="Times New Roman" w:cs="Times New Roman"/>
          <w:i/>
          <w:sz w:val="28"/>
          <w:szCs w:val="28"/>
        </w:rPr>
        <w:t>M</w:t>
      </w:r>
      <w:r>
        <w:rPr>
          <w:rFonts w:ascii="Times New Roman" w:hAnsi="Times New Roman" w:cs="Times New Roman"/>
          <w:sz w:val="28"/>
          <w:szCs w:val="28"/>
        </w:rPr>
        <w:t xml:space="preserve"> в момент их образования. Сплошная кривая на Рис.6 представляет верхний предел на </w:t>
      </w:r>
      <w:bookmarkStart w:id="460" w:name="MathJax-Element-57-Frame"/>
      <w:bookmarkStart w:id="461" w:name="MathJax-Span-571"/>
      <w:bookmarkStart w:id="462" w:name="MathJax-Span-572"/>
      <w:bookmarkStart w:id="463" w:name="MathJax-Span-573"/>
      <w:bookmarkEnd w:id="460"/>
      <w:bookmarkEnd w:id="461"/>
      <w:bookmarkEnd w:id="462"/>
      <w:bookmarkEnd w:id="463"/>
      <w:r>
        <w:rPr>
          <w:rFonts w:ascii="Times New Roman" w:hAnsi="Times New Roman" w:cs="Times New Roman"/>
          <w:i/>
          <w:sz w:val="28"/>
          <w:szCs w:val="28"/>
        </w:rPr>
        <w:t>β</w:t>
      </w:r>
      <w:bookmarkStart w:id="464" w:name="MathJax-Span-574"/>
      <w:bookmarkEnd w:id="464"/>
      <w:r>
        <w:rPr>
          <w:rFonts w:ascii="Times New Roman" w:hAnsi="Times New Roman" w:cs="Times New Roman"/>
          <w:sz w:val="28"/>
          <w:szCs w:val="28"/>
        </w:rPr>
        <w:t>(</w:t>
      </w:r>
      <w:bookmarkStart w:id="465" w:name="MathJax-Span-575"/>
      <w:bookmarkEnd w:id="465"/>
      <w:r>
        <w:rPr>
          <w:rFonts w:ascii="Times New Roman" w:hAnsi="Times New Roman" w:cs="Times New Roman"/>
          <w:i/>
          <w:sz w:val="28"/>
          <w:szCs w:val="28"/>
        </w:rPr>
        <w:t>M</w:t>
      </w:r>
      <w:bookmarkStart w:id="466" w:name="MathJax-Span-576"/>
      <w:bookmarkEnd w:id="466"/>
      <w:r>
        <w:rPr>
          <w:rFonts w:ascii="Times New Roman" w:hAnsi="Times New Roman" w:cs="Times New Roman"/>
          <w:sz w:val="28"/>
          <w:szCs w:val="28"/>
        </w:rPr>
        <w:t xml:space="preserve">) для случая </w:t>
      </w:r>
      <w:bookmarkStart w:id="467" w:name="MathJax-Element-58-Frame"/>
      <w:bookmarkStart w:id="468" w:name="MathJax-Span-577"/>
      <w:bookmarkStart w:id="469" w:name="MathJax-Span-578"/>
      <w:bookmarkStart w:id="470" w:name="MathJax-Span-579"/>
      <w:bookmarkStart w:id="471" w:name="MathJax-Span-580"/>
      <w:bookmarkEnd w:id="467"/>
      <w:bookmarkEnd w:id="468"/>
      <w:bookmarkEnd w:id="469"/>
      <w:bookmarkEnd w:id="470"/>
      <w:bookmarkEnd w:id="471"/>
      <w:r>
        <w:rPr>
          <w:rFonts w:ascii="Times New Roman" w:hAnsi="Times New Roman" w:cs="Times New Roman"/>
          <w:sz w:val="28"/>
          <w:szCs w:val="28"/>
        </w:rPr>
        <w:t>Ω</w:t>
      </w:r>
      <w:bookmarkStart w:id="472" w:name="MathJax-Span-581"/>
      <w:bookmarkEnd w:id="472"/>
      <w:r>
        <w:rPr>
          <w:rFonts w:ascii="Times New Roman" w:hAnsi="Times New Roman" w:cs="Times New Roman"/>
          <w:i/>
          <w:sz w:val="28"/>
          <w:szCs w:val="28"/>
          <w:vertAlign w:val="subscript"/>
        </w:rPr>
        <w:t>m</w:t>
      </w:r>
      <w:bookmarkStart w:id="473" w:name="MathJax-Span-582"/>
      <w:bookmarkEnd w:id="473"/>
      <w:r>
        <w:rPr>
          <w:rFonts w:ascii="Times New Roman" w:hAnsi="Times New Roman" w:cs="Times New Roman"/>
          <w:sz w:val="28"/>
          <w:szCs w:val="28"/>
        </w:rPr>
        <w:t>=</w:t>
      </w:r>
      <w:bookmarkStart w:id="474" w:name="MathJax-Span-583"/>
      <w:bookmarkEnd w:id="474"/>
      <w:r>
        <w:rPr>
          <w:rFonts w:ascii="Times New Roman" w:hAnsi="Times New Roman" w:cs="Times New Roman"/>
          <w:sz w:val="28"/>
          <w:szCs w:val="28"/>
        </w:rPr>
        <w:t xml:space="preserve">0.1. Верхний предел на </w:t>
      </w:r>
      <w:bookmarkStart w:id="475" w:name="MathJax-Element-59-Frame"/>
      <w:bookmarkStart w:id="476" w:name="MathJax-Span-584"/>
      <w:bookmarkStart w:id="477" w:name="MathJax-Span-585"/>
      <w:bookmarkStart w:id="478" w:name="MathJax-Span-586"/>
      <w:bookmarkEnd w:id="475"/>
      <w:bookmarkEnd w:id="476"/>
      <w:bookmarkEnd w:id="477"/>
      <w:bookmarkEnd w:id="478"/>
      <w:r>
        <w:rPr>
          <w:rFonts w:ascii="Times New Roman" w:hAnsi="Times New Roman" w:cs="Times New Roman"/>
          <w:i/>
          <w:sz w:val="28"/>
          <w:szCs w:val="28"/>
        </w:rPr>
        <w:t>β</w:t>
      </w:r>
      <w:bookmarkStart w:id="479" w:name="MathJax-Span-587"/>
      <w:bookmarkEnd w:id="479"/>
      <w:r>
        <w:rPr>
          <w:rFonts w:ascii="Times New Roman" w:hAnsi="Times New Roman" w:cs="Times New Roman"/>
          <w:sz w:val="28"/>
          <w:szCs w:val="28"/>
        </w:rPr>
        <w:t>(</w:t>
      </w:r>
      <w:bookmarkStart w:id="480" w:name="MathJax-Span-588"/>
      <w:bookmarkEnd w:id="480"/>
      <w:r>
        <w:rPr>
          <w:rFonts w:ascii="Times New Roman" w:hAnsi="Times New Roman" w:cs="Times New Roman"/>
          <w:i/>
          <w:sz w:val="28"/>
          <w:szCs w:val="28"/>
        </w:rPr>
        <w:t>M</w:t>
      </w:r>
      <w:bookmarkStart w:id="481" w:name="MathJax-Span-589"/>
      <w:bookmarkEnd w:id="481"/>
      <w:r>
        <w:rPr>
          <w:rFonts w:ascii="Times New Roman" w:hAnsi="Times New Roman" w:cs="Times New Roman"/>
          <w:sz w:val="28"/>
          <w:szCs w:val="28"/>
        </w:rPr>
        <w:t xml:space="preserve">) в интервале </w:t>
      </w:r>
      <w:bookmarkStart w:id="482" w:name="MathJax-Element-60-Frame"/>
      <w:bookmarkStart w:id="483" w:name="MathJax-Span-590"/>
      <w:bookmarkStart w:id="484" w:name="MathJax-Span-591"/>
      <w:bookmarkStart w:id="485" w:name="MathJax-Span-592"/>
      <w:bookmarkStart w:id="486" w:name="MathJax-Span-593"/>
      <w:bookmarkEnd w:id="482"/>
      <w:bookmarkEnd w:id="483"/>
      <w:bookmarkEnd w:id="484"/>
      <w:bookmarkEnd w:id="485"/>
      <w:bookmarkEnd w:id="486"/>
      <w:r>
        <w:rPr>
          <w:rFonts w:ascii="Times New Roman" w:hAnsi="Times New Roman" w:cs="Times New Roman"/>
          <w:sz w:val="28"/>
          <w:szCs w:val="28"/>
        </w:rPr>
        <w:t>10</w:t>
      </w:r>
      <w:bookmarkStart w:id="487" w:name="MathJax-Span-594"/>
      <w:bookmarkStart w:id="488" w:name="MathJax-Span-595"/>
      <w:bookmarkStart w:id="489" w:name="MathJax-Span-596"/>
      <w:bookmarkEnd w:id="487"/>
      <w:bookmarkEnd w:id="488"/>
      <w:bookmarkEnd w:id="489"/>
      <w:r>
        <w:rPr>
          <w:rFonts w:ascii="Times New Roman" w:hAnsi="Times New Roman" w:cs="Times New Roman"/>
          <w:sz w:val="28"/>
          <w:szCs w:val="28"/>
          <w:vertAlign w:val="superscript"/>
        </w:rPr>
        <w:t>16</w:t>
      </w:r>
      <w:r>
        <w:rPr>
          <w:rFonts w:ascii="Times New Roman" w:hAnsi="Times New Roman" w:cs="Times New Roman"/>
          <w:sz w:val="28"/>
          <w:szCs w:val="28"/>
        </w:rPr>
        <w:t xml:space="preserve"> g</w:t>
      </w:r>
      <w:bookmarkStart w:id="490" w:name="MathJax-Element-61-Frame"/>
      <w:bookmarkStart w:id="491" w:name="MathJax-Span-597"/>
      <w:bookmarkStart w:id="492" w:name="MathJax-Span-598"/>
      <w:bookmarkStart w:id="493" w:name="MathJax-Span-599"/>
      <w:bookmarkEnd w:id="490"/>
      <w:bookmarkEnd w:id="491"/>
      <w:bookmarkEnd w:id="492"/>
      <w:bookmarkEnd w:id="493"/>
      <w:r>
        <w:rPr>
          <w:rFonts w:ascii="Times New Roman" w:hAnsi="Times New Roman" w:cs="Times New Roman"/>
          <w:sz w:val="28"/>
          <w:szCs w:val="28"/>
        </w:rPr>
        <w:t>&lt;</w:t>
      </w:r>
      <w:bookmarkStart w:id="494" w:name="MathJax-Span-600"/>
      <w:bookmarkEnd w:id="494"/>
      <w:r>
        <w:rPr>
          <w:rFonts w:ascii="Times New Roman" w:hAnsi="Times New Roman" w:cs="Times New Roman"/>
          <w:i/>
          <w:sz w:val="28"/>
          <w:szCs w:val="28"/>
        </w:rPr>
        <w:t>M</w:t>
      </w:r>
      <w:bookmarkStart w:id="495" w:name="MathJax-Span-601"/>
      <w:bookmarkEnd w:id="495"/>
      <w:r>
        <w:rPr>
          <w:rFonts w:ascii="Times New Roman" w:hAnsi="Times New Roman" w:cs="Times New Roman"/>
          <w:sz w:val="28"/>
          <w:szCs w:val="28"/>
        </w:rPr>
        <w:t>&lt;</w:t>
      </w:r>
      <w:bookmarkStart w:id="496" w:name="MathJax-Span-602"/>
      <w:bookmarkStart w:id="497" w:name="MathJax-Span-603"/>
      <w:bookmarkEnd w:id="496"/>
      <w:bookmarkEnd w:id="497"/>
      <w:r>
        <w:rPr>
          <w:rFonts w:ascii="Times New Roman" w:hAnsi="Times New Roman" w:cs="Times New Roman"/>
          <w:sz w:val="28"/>
          <w:szCs w:val="28"/>
        </w:rPr>
        <w:t>10</w:t>
      </w:r>
      <w:bookmarkStart w:id="498" w:name="MathJax-Span-604"/>
      <w:bookmarkStart w:id="499" w:name="MathJax-Span-605"/>
      <w:bookmarkStart w:id="500" w:name="MathJax-Span-606"/>
      <w:bookmarkEnd w:id="498"/>
      <w:bookmarkEnd w:id="499"/>
      <w:bookmarkEnd w:id="500"/>
      <w:r>
        <w:rPr>
          <w:rFonts w:ascii="Times New Roman" w:hAnsi="Times New Roman" w:cs="Times New Roman"/>
          <w:sz w:val="28"/>
          <w:szCs w:val="28"/>
          <w:vertAlign w:val="superscript"/>
        </w:rPr>
        <w:t>48</w:t>
      </w:r>
      <w:r>
        <w:rPr>
          <w:rFonts w:ascii="Times New Roman" w:hAnsi="Times New Roman" w:cs="Times New Roman"/>
          <w:sz w:val="28"/>
          <w:szCs w:val="28"/>
        </w:rPr>
        <w:t xml:space="preserve"> г следует из приведенного выше аргумента (Зельдович, Новиков, </w:t>
      </w:r>
      <w:r w:rsidRPr="00404BBC">
        <w:rPr>
          <w:rFonts w:ascii="Times New Roman" w:hAnsi="Times New Roman" w:cs="Times New Roman"/>
          <w:sz w:val="28"/>
          <w:szCs w:val="28"/>
        </w:rPr>
        <w:t>1966) [</w:t>
      </w:r>
      <w:r w:rsidR="00404BBC" w:rsidRPr="00404BBC">
        <w:rPr>
          <w:rFonts w:ascii="Times New Roman" w:hAnsi="Times New Roman" w:cs="Times New Roman"/>
          <w:sz w:val="28"/>
          <w:szCs w:val="28"/>
        </w:rPr>
        <w:t>4</w:t>
      </w:r>
      <w:r w:rsidRPr="00404BBC">
        <w:rPr>
          <w:rFonts w:ascii="Times New Roman" w:hAnsi="Times New Roman" w:cs="Times New Roman"/>
          <w:sz w:val="28"/>
          <w:szCs w:val="28"/>
        </w:rPr>
        <w:t>] и</w:t>
      </w:r>
      <w:r>
        <w:rPr>
          <w:rFonts w:ascii="Times New Roman" w:hAnsi="Times New Roman" w:cs="Times New Roman"/>
          <w:sz w:val="28"/>
          <w:szCs w:val="28"/>
        </w:rPr>
        <w:t xml:space="preserve"> дается неравенством </w:t>
      </w:r>
      <w:bookmarkStart w:id="501" w:name="MathJax-Element-62-Frame"/>
      <w:bookmarkStart w:id="502" w:name="MathJax-Span-607"/>
      <w:bookmarkStart w:id="503" w:name="MathJax-Span-608"/>
      <w:bookmarkStart w:id="504" w:name="MathJax-Span-609"/>
      <w:bookmarkEnd w:id="501"/>
      <w:bookmarkEnd w:id="502"/>
      <w:bookmarkEnd w:id="503"/>
      <w:bookmarkEnd w:id="504"/>
      <w:r>
        <w:rPr>
          <w:rFonts w:ascii="Times New Roman" w:hAnsi="Times New Roman" w:cs="Times New Roman"/>
          <w:i/>
          <w:sz w:val="28"/>
          <w:szCs w:val="28"/>
        </w:rPr>
        <w:t>β</w:t>
      </w:r>
      <w:bookmarkStart w:id="505" w:name="MathJax-Span-610"/>
      <w:bookmarkEnd w:id="505"/>
      <w:r>
        <w:rPr>
          <w:rFonts w:ascii="Times New Roman" w:hAnsi="Times New Roman" w:cs="Times New Roman"/>
          <w:sz w:val="28"/>
          <w:szCs w:val="28"/>
        </w:rPr>
        <w:t>(</w:t>
      </w:r>
      <w:bookmarkStart w:id="506" w:name="MathJax-Span-611"/>
      <w:bookmarkEnd w:id="506"/>
      <w:r>
        <w:rPr>
          <w:rFonts w:ascii="Times New Roman" w:hAnsi="Times New Roman" w:cs="Times New Roman"/>
          <w:i/>
          <w:sz w:val="28"/>
          <w:szCs w:val="28"/>
        </w:rPr>
        <w:t>M</w:t>
      </w:r>
      <w:bookmarkStart w:id="507" w:name="MathJax-Span-612"/>
      <w:bookmarkEnd w:id="507"/>
      <w:r>
        <w:rPr>
          <w:rFonts w:ascii="Times New Roman" w:hAnsi="Times New Roman" w:cs="Times New Roman"/>
          <w:sz w:val="28"/>
          <w:szCs w:val="28"/>
        </w:rPr>
        <w:t>)</w:t>
      </w:r>
      <w:bookmarkStart w:id="508" w:name="MathJax-Span-613"/>
      <w:bookmarkEnd w:id="508"/>
      <w:r>
        <w:rPr>
          <w:rFonts w:ascii="Cambria Math" w:hAnsi="Cambria Math" w:cs="Cambria Math"/>
          <w:sz w:val="28"/>
          <w:szCs w:val="28"/>
        </w:rPr>
        <w:t>≲</w:t>
      </w:r>
      <w:bookmarkStart w:id="509" w:name="MathJax-Span-614"/>
      <w:bookmarkStart w:id="510" w:name="MathJax-Span-615"/>
      <w:bookmarkEnd w:id="509"/>
      <w:bookmarkEnd w:id="510"/>
      <w:r>
        <w:rPr>
          <w:rFonts w:ascii="Times New Roman" w:hAnsi="Times New Roman" w:cs="Times New Roman"/>
          <w:sz w:val="28"/>
          <w:szCs w:val="28"/>
        </w:rPr>
        <w:t>10</w:t>
      </w:r>
      <w:bookmarkStart w:id="511" w:name="MathJax-Span-616"/>
      <w:bookmarkStart w:id="512" w:name="MathJax-Span-617"/>
      <w:bookmarkStart w:id="513" w:name="MathJax-Span-618"/>
      <w:bookmarkEnd w:id="511"/>
      <w:bookmarkEnd w:id="512"/>
      <w:bookmarkEnd w:id="513"/>
      <w:r>
        <w:rPr>
          <w:rFonts w:ascii="Times New Roman" w:hAnsi="Times New Roman" w:cs="Times New Roman"/>
          <w:sz w:val="28"/>
          <w:szCs w:val="28"/>
          <w:vertAlign w:val="superscript"/>
        </w:rPr>
        <w:t>−</w:t>
      </w:r>
      <w:bookmarkStart w:id="514" w:name="MathJax-Span-619"/>
      <w:bookmarkEnd w:id="514"/>
      <w:r>
        <w:rPr>
          <w:rFonts w:ascii="Times New Roman" w:hAnsi="Times New Roman" w:cs="Times New Roman"/>
          <w:sz w:val="28"/>
          <w:szCs w:val="28"/>
          <w:vertAlign w:val="superscript"/>
        </w:rPr>
        <w:t>25</w:t>
      </w:r>
      <w:bookmarkStart w:id="515" w:name="MathJax-Span-620"/>
      <w:bookmarkStart w:id="516" w:name="MathJax-Span-621"/>
      <w:bookmarkEnd w:id="515"/>
      <w:bookmarkEnd w:id="516"/>
      <w:r>
        <w:rPr>
          <w:rFonts w:ascii="Times New Roman" w:hAnsi="Times New Roman" w:cs="Times New Roman"/>
          <w:i/>
          <w:sz w:val="28"/>
          <w:szCs w:val="28"/>
        </w:rPr>
        <w:t>M</w:t>
      </w:r>
      <w:bookmarkStart w:id="517" w:name="MathJax-Span-622"/>
      <w:bookmarkStart w:id="518" w:name="MathJax-Span-623"/>
      <w:bookmarkStart w:id="519" w:name="MathJax-Span-624"/>
      <w:bookmarkEnd w:id="517"/>
      <w:bookmarkEnd w:id="518"/>
      <w:bookmarkEnd w:id="519"/>
      <w:r>
        <w:rPr>
          <w:rFonts w:ascii="Times New Roman" w:hAnsi="Times New Roman" w:cs="Times New Roman"/>
          <w:sz w:val="28"/>
          <w:szCs w:val="28"/>
          <w:vertAlign w:val="superscript"/>
        </w:rPr>
        <w:t>1</w:t>
      </w:r>
      <w:bookmarkStart w:id="520" w:name="MathJax-Span-625"/>
      <w:bookmarkStart w:id="521" w:name="MathJax-Span-626"/>
      <w:bookmarkStart w:id="522" w:name="MathJax-Span-627"/>
      <w:bookmarkEnd w:id="520"/>
      <w:bookmarkEnd w:id="521"/>
      <w:bookmarkEnd w:id="522"/>
      <w:r>
        <w:rPr>
          <w:rFonts w:ascii="Times New Roman" w:hAnsi="Times New Roman" w:cs="Times New Roman"/>
          <w:sz w:val="28"/>
          <w:szCs w:val="28"/>
          <w:vertAlign w:val="superscript"/>
        </w:rPr>
        <w:t>/</w:t>
      </w:r>
      <w:bookmarkStart w:id="523" w:name="MathJax-Span-628"/>
      <w:bookmarkEnd w:id="523"/>
      <w:r>
        <w:rPr>
          <w:rFonts w:ascii="Times New Roman" w:hAnsi="Times New Roman" w:cs="Times New Roman"/>
          <w:sz w:val="28"/>
          <w:szCs w:val="28"/>
          <w:vertAlign w:val="superscript"/>
        </w:rPr>
        <w:t>2</w:t>
      </w:r>
      <w:r>
        <w:rPr>
          <w:rFonts w:ascii="Times New Roman" w:hAnsi="Times New Roman" w:cs="Times New Roman"/>
          <w:sz w:val="28"/>
          <w:szCs w:val="28"/>
        </w:rPr>
        <w:t xml:space="preserve"> г. Для </w:t>
      </w:r>
      <w:bookmarkStart w:id="524" w:name="MathJax-Element-63-Frame"/>
      <w:bookmarkStart w:id="525" w:name="MathJax-Span-629"/>
      <w:bookmarkStart w:id="526" w:name="MathJax-Span-630"/>
      <w:bookmarkStart w:id="527" w:name="MathJax-Span-631"/>
      <w:bookmarkEnd w:id="524"/>
      <w:bookmarkEnd w:id="525"/>
      <w:bookmarkEnd w:id="526"/>
      <w:bookmarkEnd w:id="527"/>
      <w:r>
        <w:rPr>
          <w:rFonts w:ascii="Times New Roman" w:hAnsi="Times New Roman" w:cs="Times New Roman"/>
          <w:i/>
          <w:sz w:val="28"/>
          <w:szCs w:val="28"/>
        </w:rPr>
        <w:t>M</w:t>
      </w:r>
      <w:bookmarkStart w:id="528" w:name="MathJax-Span-632"/>
      <w:bookmarkEnd w:id="528"/>
      <w:r>
        <w:rPr>
          <w:rFonts w:ascii="Times New Roman" w:hAnsi="Times New Roman" w:cs="Times New Roman"/>
          <w:sz w:val="28"/>
          <w:szCs w:val="28"/>
        </w:rPr>
        <w:t>&gt;</w:t>
      </w:r>
      <w:bookmarkStart w:id="529" w:name="MathJax-Span-633"/>
      <w:bookmarkStart w:id="530" w:name="MathJax-Span-634"/>
      <w:bookmarkEnd w:id="529"/>
      <w:bookmarkEnd w:id="530"/>
      <w:r>
        <w:rPr>
          <w:rFonts w:ascii="Times New Roman" w:hAnsi="Times New Roman" w:cs="Times New Roman"/>
          <w:sz w:val="28"/>
          <w:szCs w:val="28"/>
        </w:rPr>
        <w:t>10</w:t>
      </w:r>
      <w:bookmarkStart w:id="531" w:name="MathJax-Span-635"/>
      <w:bookmarkStart w:id="532" w:name="MathJax-Span-636"/>
      <w:bookmarkStart w:id="533" w:name="MathJax-Span-637"/>
      <w:bookmarkEnd w:id="531"/>
      <w:bookmarkEnd w:id="532"/>
      <w:bookmarkEnd w:id="533"/>
      <w:r>
        <w:rPr>
          <w:rFonts w:ascii="Times New Roman" w:hAnsi="Times New Roman" w:cs="Times New Roman"/>
          <w:sz w:val="28"/>
          <w:szCs w:val="28"/>
          <w:vertAlign w:val="superscript"/>
        </w:rPr>
        <w:t>15</w:t>
      </w:r>
      <w:bookmarkStart w:id="534" w:name="MathJax-Span-638"/>
      <w:bookmarkStart w:id="535" w:name="MathJax-Span-639"/>
      <w:bookmarkEnd w:id="534"/>
      <w:bookmarkEnd w:id="535"/>
      <w:r>
        <w:rPr>
          <w:rFonts w:ascii="Times New Roman" w:hAnsi="Times New Roman" w:cs="Times New Roman"/>
          <w:i/>
          <w:sz w:val="28"/>
          <w:szCs w:val="28"/>
        </w:rPr>
        <w:t>M</w:t>
      </w:r>
      <w:bookmarkStart w:id="536" w:name="MathJax-Span-640"/>
      <w:bookmarkEnd w:id="536"/>
      <w:r>
        <w:rPr>
          <w:rFonts w:ascii="Cambria Math" w:hAnsi="Cambria Math" w:cs="Cambria Math"/>
          <w:sz w:val="28"/>
          <w:szCs w:val="28"/>
        </w:rPr>
        <w:t>⊙</w:t>
      </w:r>
      <w:bookmarkStart w:id="537" w:name="MathJax-Span-641"/>
      <w:bookmarkEnd w:id="537"/>
      <w:r>
        <w:rPr>
          <w:rFonts w:ascii="Times New Roman" w:hAnsi="Times New Roman" w:cs="Times New Roman"/>
          <w:sz w:val="28"/>
          <w:szCs w:val="28"/>
        </w:rPr>
        <w:t>≈</w:t>
      </w:r>
      <w:bookmarkStart w:id="538" w:name="MathJax-Span-642"/>
      <w:bookmarkStart w:id="539" w:name="MathJax-Span-643"/>
      <w:bookmarkEnd w:id="538"/>
      <w:bookmarkEnd w:id="539"/>
      <w:r>
        <w:rPr>
          <w:rFonts w:ascii="Times New Roman" w:hAnsi="Times New Roman" w:cs="Times New Roman"/>
          <w:sz w:val="28"/>
          <w:szCs w:val="28"/>
        </w:rPr>
        <w:t>10</w:t>
      </w:r>
      <w:bookmarkStart w:id="540" w:name="MathJax-Span-644"/>
      <w:bookmarkStart w:id="541" w:name="MathJax-Span-645"/>
      <w:bookmarkStart w:id="542" w:name="MathJax-Span-646"/>
      <w:bookmarkEnd w:id="540"/>
      <w:bookmarkEnd w:id="541"/>
      <w:bookmarkEnd w:id="542"/>
      <w:r>
        <w:rPr>
          <w:rFonts w:ascii="Times New Roman" w:hAnsi="Times New Roman" w:cs="Times New Roman"/>
          <w:sz w:val="28"/>
          <w:szCs w:val="28"/>
          <w:vertAlign w:val="superscript"/>
        </w:rPr>
        <w:t>48</w:t>
      </w:r>
      <w:r>
        <w:rPr>
          <w:rFonts w:ascii="Times New Roman" w:hAnsi="Times New Roman" w:cs="Times New Roman"/>
          <w:sz w:val="28"/>
          <w:szCs w:val="28"/>
        </w:rPr>
        <w:t xml:space="preserve"> г верхний предел на </w:t>
      </w:r>
      <w:bookmarkStart w:id="543" w:name="MathJax-Element-64-Frame"/>
      <w:bookmarkStart w:id="544" w:name="MathJax-Span-647"/>
      <w:bookmarkStart w:id="545" w:name="MathJax-Span-648"/>
      <w:bookmarkStart w:id="546" w:name="MathJax-Span-649"/>
      <w:bookmarkEnd w:id="543"/>
      <w:bookmarkEnd w:id="544"/>
      <w:bookmarkEnd w:id="545"/>
      <w:bookmarkEnd w:id="546"/>
      <w:r>
        <w:rPr>
          <w:rFonts w:ascii="Times New Roman" w:hAnsi="Times New Roman" w:cs="Times New Roman"/>
          <w:i/>
          <w:sz w:val="28"/>
          <w:szCs w:val="28"/>
        </w:rPr>
        <w:t>β</w:t>
      </w:r>
      <w:bookmarkStart w:id="547" w:name="MathJax-Span-650"/>
      <w:bookmarkEnd w:id="547"/>
      <w:r>
        <w:rPr>
          <w:rFonts w:ascii="Times New Roman" w:hAnsi="Times New Roman" w:cs="Times New Roman"/>
          <w:sz w:val="28"/>
          <w:szCs w:val="28"/>
        </w:rPr>
        <w:t>(</w:t>
      </w:r>
      <w:bookmarkStart w:id="548" w:name="MathJax-Span-651"/>
      <w:bookmarkEnd w:id="548"/>
      <w:r>
        <w:rPr>
          <w:rFonts w:ascii="Times New Roman" w:hAnsi="Times New Roman" w:cs="Times New Roman"/>
          <w:i/>
          <w:sz w:val="28"/>
          <w:szCs w:val="28"/>
        </w:rPr>
        <w:t>M</w:t>
      </w:r>
      <w:bookmarkStart w:id="549" w:name="MathJax-Span-652"/>
      <w:bookmarkEnd w:id="549"/>
      <w:r>
        <w:rPr>
          <w:rFonts w:ascii="Times New Roman" w:hAnsi="Times New Roman" w:cs="Times New Roman"/>
          <w:sz w:val="28"/>
          <w:szCs w:val="28"/>
        </w:rPr>
        <w:t xml:space="preserve">) и </w:t>
      </w:r>
      <w:bookmarkStart w:id="550" w:name="MathJax-Element-65-Frame"/>
      <w:bookmarkStart w:id="551" w:name="MathJax-Span-653"/>
      <w:bookmarkStart w:id="552" w:name="MathJax-Span-654"/>
      <w:bookmarkStart w:id="553" w:name="MathJax-Span-655"/>
      <w:bookmarkStart w:id="554" w:name="MathJax-Span-656"/>
      <w:bookmarkEnd w:id="550"/>
      <w:bookmarkEnd w:id="551"/>
      <w:bookmarkEnd w:id="552"/>
      <w:bookmarkEnd w:id="553"/>
      <w:bookmarkEnd w:id="554"/>
      <w:r>
        <w:rPr>
          <w:rFonts w:ascii="Times New Roman" w:hAnsi="Times New Roman" w:cs="Times New Roman"/>
          <w:i/>
          <w:sz w:val="28"/>
          <w:szCs w:val="28"/>
        </w:rPr>
        <w:t>ε</w:t>
      </w:r>
      <w:bookmarkStart w:id="555" w:name="MathJax-Span-657"/>
      <w:bookmarkStart w:id="556" w:name="MathJax-Span-658"/>
      <w:bookmarkStart w:id="557" w:name="MathJax-Span-659"/>
      <w:bookmarkEnd w:id="555"/>
      <w:bookmarkEnd w:id="556"/>
      <w:bookmarkEnd w:id="557"/>
      <w:r>
        <w:rPr>
          <w:rFonts w:ascii="Times New Roman" w:hAnsi="Times New Roman" w:cs="Times New Roman"/>
          <w:i/>
          <w:sz w:val="28"/>
          <w:szCs w:val="28"/>
          <w:vertAlign w:val="subscript"/>
        </w:rPr>
        <w:t>P</w:t>
      </w:r>
      <w:bookmarkStart w:id="558" w:name="MathJax-Span-660"/>
      <w:bookmarkEnd w:id="558"/>
      <w:r>
        <w:rPr>
          <w:rFonts w:ascii="Times New Roman" w:hAnsi="Times New Roman" w:cs="Times New Roman"/>
          <w:i/>
          <w:sz w:val="28"/>
          <w:szCs w:val="28"/>
          <w:vertAlign w:val="subscript"/>
        </w:rPr>
        <w:t>B</w:t>
      </w:r>
      <w:bookmarkStart w:id="559" w:name="MathJax-Span-661"/>
      <w:bookmarkEnd w:id="559"/>
      <w:r>
        <w:rPr>
          <w:rFonts w:ascii="Times New Roman" w:hAnsi="Times New Roman" w:cs="Times New Roman"/>
          <w:i/>
          <w:sz w:val="28"/>
          <w:szCs w:val="28"/>
          <w:vertAlign w:val="subscript"/>
        </w:rPr>
        <w:t>H</w:t>
      </w:r>
      <w:r>
        <w:rPr>
          <w:rFonts w:ascii="Times New Roman" w:hAnsi="Times New Roman" w:cs="Times New Roman"/>
          <w:sz w:val="28"/>
          <w:szCs w:val="28"/>
        </w:rPr>
        <w:t xml:space="preserve"> может быть существенно улучшен на основе отсутствия 24-часовой крупномасштабной анизотропии в реликтовом фоновом излучении. </w:t>
      </w:r>
    </w:p>
    <w:p w:rsidR="00843CF5" w:rsidRDefault="00843CF5" w:rsidP="00843CF5">
      <w:pPr>
        <w:pStyle w:val="a6"/>
        <w:spacing w:line="360" w:lineRule="auto"/>
        <w:jc w:val="both"/>
      </w:pPr>
      <w:r>
        <w:rPr>
          <w:rFonts w:ascii="Times New Roman" w:hAnsi="Times New Roman" w:cs="Times New Roman"/>
          <w:sz w:val="28"/>
          <w:szCs w:val="28"/>
        </w:rPr>
        <w:t xml:space="preserve">Другие способы установить верхний предел на </w:t>
      </w:r>
      <w:bookmarkStart w:id="560" w:name="MathJax-Element-66-Frame"/>
      <w:bookmarkStart w:id="561" w:name="MathJax-Span-662"/>
      <w:bookmarkStart w:id="562" w:name="MathJax-Span-663"/>
      <w:bookmarkStart w:id="563" w:name="MathJax-Span-664"/>
      <w:bookmarkEnd w:id="560"/>
      <w:bookmarkEnd w:id="561"/>
      <w:bookmarkEnd w:id="562"/>
      <w:bookmarkEnd w:id="563"/>
      <w:r>
        <w:rPr>
          <w:rFonts w:ascii="Times New Roman" w:hAnsi="Times New Roman" w:cs="Times New Roman"/>
          <w:i/>
          <w:sz w:val="28"/>
          <w:szCs w:val="28"/>
        </w:rPr>
        <w:t>β</w:t>
      </w:r>
      <w:r>
        <w:rPr>
          <w:rFonts w:ascii="Times New Roman" w:hAnsi="Times New Roman" w:cs="Times New Roman"/>
          <w:sz w:val="28"/>
          <w:szCs w:val="28"/>
        </w:rPr>
        <w:t xml:space="preserve"> для </w:t>
      </w:r>
      <w:bookmarkStart w:id="564" w:name="MathJax-Element-67-Frame"/>
      <w:bookmarkStart w:id="565" w:name="MathJax-Span-665"/>
      <w:bookmarkStart w:id="566" w:name="MathJax-Span-666"/>
      <w:bookmarkStart w:id="567" w:name="MathJax-Span-667"/>
      <w:bookmarkEnd w:id="564"/>
      <w:bookmarkEnd w:id="565"/>
      <w:bookmarkEnd w:id="566"/>
      <w:bookmarkEnd w:id="567"/>
      <w:r>
        <w:rPr>
          <w:rFonts w:ascii="Times New Roman" w:hAnsi="Times New Roman" w:cs="Times New Roman"/>
          <w:i/>
          <w:sz w:val="28"/>
          <w:szCs w:val="28"/>
        </w:rPr>
        <w:t>M</w:t>
      </w:r>
      <w:bookmarkStart w:id="568" w:name="MathJax-Span-668"/>
      <w:bookmarkEnd w:id="568"/>
      <w:r>
        <w:rPr>
          <w:rFonts w:ascii="Times New Roman" w:hAnsi="Times New Roman" w:cs="Times New Roman"/>
          <w:sz w:val="28"/>
          <w:szCs w:val="28"/>
        </w:rPr>
        <w:t>&gt;</w:t>
      </w:r>
      <w:bookmarkStart w:id="569" w:name="MathJax-Span-669"/>
      <w:bookmarkStart w:id="570" w:name="MathJax-Span-670"/>
      <w:bookmarkEnd w:id="569"/>
      <w:bookmarkEnd w:id="570"/>
      <w:r>
        <w:rPr>
          <w:rFonts w:ascii="Times New Roman" w:hAnsi="Times New Roman" w:cs="Times New Roman"/>
          <w:sz w:val="28"/>
          <w:szCs w:val="28"/>
        </w:rPr>
        <w:t>10</w:t>
      </w:r>
      <w:bookmarkStart w:id="571" w:name="MathJax-Span-671"/>
      <w:bookmarkStart w:id="572" w:name="MathJax-Span-672"/>
      <w:bookmarkStart w:id="573" w:name="MathJax-Span-673"/>
      <w:bookmarkEnd w:id="571"/>
      <w:bookmarkEnd w:id="572"/>
      <w:bookmarkEnd w:id="573"/>
      <w:r>
        <w:rPr>
          <w:rFonts w:ascii="Times New Roman" w:hAnsi="Times New Roman" w:cs="Times New Roman"/>
          <w:sz w:val="28"/>
          <w:szCs w:val="28"/>
          <w:vertAlign w:val="superscript"/>
        </w:rPr>
        <w:t>15</w:t>
      </w:r>
      <w:r>
        <w:rPr>
          <w:rFonts w:ascii="Times New Roman" w:hAnsi="Times New Roman" w:cs="Times New Roman"/>
          <w:sz w:val="28"/>
          <w:szCs w:val="28"/>
        </w:rPr>
        <w:t xml:space="preserve"> г обсуждаются в работе (Carr, 1975), но они не слишком сильно изменяют полученные выше результаты. Ситуация резко меняется в случае ПЧД с массами меньше чем </w:t>
      </w:r>
      <w:bookmarkStart w:id="574" w:name="MathJax-Element-68-Frame"/>
      <w:bookmarkStart w:id="575" w:name="MathJax-Span-674"/>
      <w:bookmarkStart w:id="576" w:name="MathJax-Span-675"/>
      <w:bookmarkStart w:id="577" w:name="MathJax-Span-676"/>
      <w:bookmarkStart w:id="578" w:name="MathJax-Span-677"/>
      <w:bookmarkEnd w:id="574"/>
      <w:bookmarkEnd w:id="575"/>
      <w:bookmarkEnd w:id="576"/>
      <w:bookmarkEnd w:id="577"/>
      <w:bookmarkEnd w:id="578"/>
      <w:r>
        <w:rPr>
          <w:rFonts w:ascii="Times New Roman" w:hAnsi="Times New Roman" w:cs="Times New Roman"/>
          <w:sz w:val="28"/>
          <w:szCs w:val="28"/>
        </w:rPr>
        <w:t>10</w:t>
      </w:r>
      <w:bookmarkStart w:id="579" w:name="MathJax-Span-678"/>
      <w:bookmarkStart w:id="580" w:name="MathJax-Span-679"/>
      <w:bookmarkStart w:id="581" w:name="MathJax-Span-680"/>
      <w:bookmarkEnd w:id="579"/>
      <w:bookmarkEnd w:id="580"/>
      <w:bookmarkEnd w:id="581"/>
      <w:r>
        <w:rPr>
          <w:rFonts w:ascii="Times New Roman" w:hAnsi="Times New Roman" w:cs="Times New Roman"/>
          <w:sz w:val="28"/>
          <w:szCs w:val="28"/>
          <w:vertAlign w:val="superscript"/>
        </w:rPr>
        <w:t>15</w:t>
      </w:r>
      <w:r>
        <w:rPr>
          <w:rFonts w:ascii="Times New Roman" w:hAnsi="Times New Roman" w:cs="Times New Roman"/>
          <w:sz w:val="28"/>
          <w:szCs w:val="28"/>
        </w:rPr>
        <w:t xml:space="preserve"> г, так как, в результате эффекта испарения черных дыр, открытого Хокингом (1975), такие ПЧД уже испарились к настоящему времени. При испарении ПЧД испускают частицы и </w:t>
      </w:r>
      <w:r w:rsidRPr="002B292D">
        <w:rPr>
          <w:rFonts w:ascii="Times New Roman" w:hAnsi="Times New Roman" w:cs="Times New Roman"/>
          <w:sz w:val="28"/>
          <w:szCs w:val="28"/>
        </w:rPr>
        <w:t xml:space="preserve">античастицы с характерными энергиями </w:t>
      </w:r>
      <w:bookmarkStart w:id="582" w:name="MathJax-Element-69-Frame"/>
      <w:bookmarkStart w:id="583" w:name="MathJax-Span-681"/>
      <w:bookmarkStart w:id="584" w:name="MathJax-Span-682"/>
      <w:bookmarkStart w:id="585" w:name="MathJax-Span-683"/>
      <w:bookmarkEnd w:id="582"/>
      <w:bookmarkEnd w:id="583"/>
      <w:bookmarkEnd w:id="584"/>
      <w:bookmarkEnd w:id="585"/>
      <w:r w:rsidRPr="002B292D">
        <w:rPr>
          <w:rFonts w:ascii="Times New Roman" w:hAnsi="Times New Roman" w:cs="Times New Roman"/>
          <w:i/>
          <w:sz w:val="28"/>
          <w:szCs w:val="28"/>
        </w:rPr>
        <w:t>E</w:t>
      </w:r>
      <w:bookmarkStart w:id="586" w:name="MathJax-Span-684"/>
      <w:bookmarkEnd w:id="586"/>
      <w:r w:rsidRPr="002B292D">
        <w:rPr>
          <w:rFonts w:ascii="Times New Roman" w:hAnsi="Times New Roman" w:cs="Times New Roman"/>
          <w:sz w:val="28"/>
          <w:szCs w:val="28"/>
        </w:rPr>
        <w:t>≈</w:t>
      </w:r>
      <w:bookmarkStart w:id="587" w:name="MathJax-Span-685"/>
      <w:bookmarkEnd w:id="587"/>
      <w:r w:rsidRPr="002B292D">
        <w:rPr>
          <w:rFonts w:ascii="Times New Roman" w:hAnsi="Times New Roman" w:cs="Times New Roman"/>
          <w:sz w:val="28"/>
          <w:szCs w:val="28"/>
        </w:rPr>
        <w:t>4</w:t>
      </w:r>
      <w:bookmarkStart w:id="588" w:name="MathJax-Span-686"/>
      <w:bookmarkEnd w:id="588"/>
      <w:r w:rsidRPr="002B292D">
        <w:rPr>
          <w:rFonts w:ascii="Times New Roman" w:hAnsi="Times New Roman" w:cs="Times New Roman"/>
          <w:sz w:val="28"/>
          <w:szCs w:val="28"/>
        </w:rPr>
        <w:t>−</w:t>
      </w:r>
      <w:bookmarkStart w:id="589" w:name="MathJax-Span-687"/>
      <w:bookmarkEnd w:id="589"/>
      <w:r w:rsidRPr="002B292D">
        <w:rPr>
          <w:rFonts w:ascii="Times New Roman" w:hAnsi="Times New Roman" w:cs="Times New Roman"/>
          <w:sz w:val="28"/>
          <w:szCs w:val="28"/>
        </w:rPr>
        <w:t>6</w:t>
      </w:r>
      <w:bookmarkStart w:id="590" w:name="MathJax-Span-688"/>
      <w:bookmarkEnd w:id="590"/>
      <w:r w:rsidRPr="002B292D">
        <w:rPr>
          <w:rFonts w:ascii="Times New Roman" w:hAnsi="Times New Roman" w:cs="Times New Roman"/>
          <w:sz w:val="28"/>
          <w:szCs w:val="28"/>
        </w:rPr>
        <w:t> </w:t>
      </w:r>
      <w:bookmarkStart w:id="591" w:name="MathJax-Span-689"/>
      <w:bookmarkStart w:id="592" w:name="MathJax-Span-690"/>
      <w:bookmarkEnd w:id="591"/>
      <w:bookmarkEnd w:id="592"/>
      <w:r w:rsidRPr="002B292D">
        <w:rPr>
          <w:rFonts w:ascii="Times New Roman" w:hAnsi="Times New Roman" w:cs="Times New Roman"/>
          <w:i/>
          <w:sz w:val="28"/>
          <w:szCs w:val="28"/>
        </w:rPr>
        <w:t>T</w:t>
      </w:r>
      <w:bookmarkStart w:id="593" w:name="MathJax-Span-691"/>
      <w:bookmarkStart w:id="594" w:name="MathJax-Span-692"/>
      <w:bookmarkStart w:id="595" w:name="MathJax-Span-693"/>
      <w:bookmarkEnd w:id="593"/>
      <w:bookmarkEnd w:id="594"/>
      <w:bookmarkEnd w:id="595"/>
      <w:r w:rsidRPr="002B292D">
        <w:rPr>
          <w:rFonts w:ascii="Times New Roman" w:hAnsi="Times New Roman" w:cs="Times New Roman"/>
          <w:i/>
          <w:sz w:val="28"/>
          <w:szCs w:val="28"/>
          <w:vertAlign w:val="subscript"/>
        </w:rPr>
        <w:t>B</w:t>
      </w:r>
      <w:bookmarkStart w:id="596" w:name="MathJax-Span-694"/>
      <w:bookmarkEnd w:id="596"/>
      <w:r w:rsidRPr="002B292D">
        <w:rPr>
          <w:rFonts w:ascii="Times New Roman" w:hAnsi="Times New Roman" w:cs="Times New Roman"/>
          <w:i/>
          <w:sz w:val="28"/>
          <w:szCs w:val="28"/>
          <w:vertAlign w:val="subscript"/>
        </w:rPr>
        <w:t>H</w:t>
      </w:r>
      <w:r w:rsidRPr="002B292D">
        <w:rPr>
          <w:rFonts w:ascii="Times New Roman" w:hAnsi="Times New Roman" w:cs="Times New Roman"/>
          <w:sz w:val="28"/>
          <w:szCs w:val="28"/>
        </w:rPr>
        <w:t xml:space="preserve">, где </w:t>
      </w:r>
      <w:bookmarkStart w:id="597" w:name="MathJax-Element-70-Frame"/>
      <w:bookmarkStart w:id="598" w:name="MathJax-Span-695"/>
      <w:bookmarkStart w:id="599" w:name="MathJax-Span-696"/>
      <w:bookmarkStart w:id="600" w:name="MathJax-Span-697"/>
      <w:bookmarkStart w:id="601" w:name="MathJax-Span-698"/>
      <w:bookmarkEnd w:id="597"/>
      <w:bookmarkEnd w:id="598"/>
      <w:bookmarkEnd w:id="599"/>
      <w:bookmarkEnd w:id="600"/>
      <w:bookmarkEnd w:id="601"/>
      <w:r w:rsidRPr="002B292D">
        <w:rPr>
          <w:rFonts w:ascii="Times New Roman" w:hAnsi="Times New Roman" w:cs="Times New Roman"/>
          <w:i/>
          <w:sz w:val="28"/>
          <w:szCs w:val="28"/>
        </w:rPr>
        <w:t>T</w:t>
      </w:r>
      <w:bookmarkStart w:id="602" w:name="MathJax-Span-699"/>
      <w:bookmarkStart w:id="603" w:name="MathJax-Span-700"/>
      <w:bookmarkStart w:id="604" w:name="MathJax-Span-701"/>
      <w:bookmarkEnd w:id="602"/>
      <w:bookmarkEnd w:id="603"/>
      <w:bookmarkEnd w:id="604"/>
      <w:r w:rsidRPr="002B292D">
        <w:rPr>
          <w:rFonts w:ascii="Times New Roman" w:hAnsi="Times New Roman" w:cs="Times New Roman"/>
          <w:i/>
          <w:sz w:val="28"/>
          <w:szCs w:val="28"/>
          <w:vertAlign w:val="subscript"/>
        </w:rPr>
        <w:t>B</w:t>
      </w:r>
      <w:bookmarkStart w:id="605" w:name="MathJax-Span-702"/>
      <w:bookmarkEnd w:id="605"/>
      <w:r w:rsidRPr="002B292D">
        <w:rPr>
          <w:rFonts w:ascii="Times New Roman" w:hAnsi="Times New Roman" w:cs="Times New Roman"/>
          <w:i/>
          <w:sz w:val="28"/>
          <w:szCs w:val="28"/>
          <w:vertAlign w:val="subscript"/>
        </w:rPr>
        <w:t>H</w:t>
      </w:r>
      <w:bookmarkStart w:id="606" w:name="MathJax-Span-703"/>
      <w:bookmarkEnd w:id="606"/>
      <w:r w:rsidRPr="002B292D">
        <w:rPr>
          <w:rFonts w:ascii="Times New Roman" w:hAnsi="Times New Roman" w:cs="Times New Roman"/>
          <w:sz w:val="28"/>
          <w:szCs w:val="28"/>
        </w:rPr>
        <w:t>=</w:t>
      </w:r>
      <w:bookmarkStart w:id="607" w:name="MathJax-Span-704"/>
      <w:bookmarkEnd w:id="607"/>
      <w:r w:rsidRPr="002B292D">
        <w:rPr>
          <w:rFonts w:ascii="Times New Roman" w:hAnsi="Times New Roman" w:cs="Times New Roman"/>
          <w:sz w:val="28"/>
          <w:szCs w:val="28"/>
        </w:rPr>
        <w:t>ℏ</w:t>
      </w:r>
      <w:bookmarkStart w:id="608" w:name="MathJax-Span-705"/>
      <w:bookmarkStart w:id="609" w:name="MathJax-Span-706"/>
      <w:bookmarkEnd w:id="608"/>
      <w:bookmarkEnd w:id="609"/>
      <w:r w:rsidRPr="002B292D">
        <w:rPr>
          <w:rFonts w:ascii="Times New Roman" w:hAnsi="Times New Roman" w:cs="Times New Roman"/>
          <w:i/>
          <w:sz w:val="28"/>
          <w:szCs w:val="28"/>
        </w:rPr>
        <w:t>c</w:t>
      </w:r>
      <w:bookmarkStart w:id="610" w:name="MathJax-Span-707"/>
      <w:bookmarkEnd w:id="610"/>
      <w:r w:rsidRPr="002B292D">
        <w:rPr>
          <w:rFonts w:ascii="Times New Roman" w:hAnsi="Times New Roman" w:cs="Times New Roman"/>
          <w:sz w:val="28"/>
          <w:szCs w:val="28"/>
          <w:vertAlign w:val="superscript"/>
        </w:rPr>
        <w:t>3</w:t>
      </w:r>
      <w:bookmarkStart w:id="611" w:name="MathJax-Span-708"/>
      <w:bookmarkStart w:id="612" w:name="MathJax-Span-709"/>
      <w:bookmarkStart w:id="613" w:name="MathJax-Span-710"/>
      <w:bookmarkEnd w:id="611"/>
      <w:bookmarkEnd w:id="612"/>
      <w:bookmarkEnd w:id="613"/>
      <w:r w:rsidRPr="002B292D">
        <w:rPr>
          <w:rFonts w:ascii="Times New Roman" w:hAnsi="Times New Roman" w:cs="Times New Roman"/>
          <w:sz w:val="28"/>
          <w:szCs w:val="28"/>
        </w:rPr>
        <w:t>/</w:t>
      </w:r>
      <w:bookmarkStart w:id="614" w:name="MathJax-Span-711"/>
      <w:bookmarkEnd w:id="614"/>
      <w:r w:rsidRPr="002B292D">
        <w:rPr>
          <w:rFonts w:ascii="Times New Roman" w:hAnsi="Times New Roman" w:cs="Times New Roman"/>
          <w:sz w:val="28"/>
          <w:szCs w:val="28"/>
        </w:rPr>
        <w:t>8</w:t>
      </w:r>
      <w:bookmarkStart w:id="615" w:name="MathJax-Span-712"/>
      <w:bookmarkEnd w:id="615"/>
      <w:r w:rsidRPr="002B292D">
        <w:rPr>
          <w:rFonts w:ascii="Times New Roman" w:hAnsi="Times New Roman" w:cs="Times New Roman"/>
          <w:i/>
          <w:sz w:val="28"/>
          <w:szCs w:val="28"/>
        </w:rPr>
        <w:t>π</w:t>
      </w:r>
      <w:bookmarkStart w:id="616" w:name="MathJax-Span-713"/>
      <w:bookmarkEnd w:id="616"/>
      <w:r w:rsidRPr="002B292D">
        <w:rPr>
          <w:rFonts w:ascii="Times New Roman" w:hAnsi="Times New Roman" w:cs="Times New Roman"/>
          <w:i/>
          <w:sz w:val="28"/>
          <w:szCs w:val="28"/>
        </w:rPr>
        <w:t>G</w:t>
      </w:r>
      <w:bookmarkStart w:id="617" w:name="MathJax-Span-714"/>
      <w:bookmarkEnd w:id="617"/>
      <w:r w:rsidRPr="002B292D">
        <w:rPr>
          <w:rFonts w:ascii="Times New Roman" w:hAnsi="Times New Roman" w:cs="Times New Roman"/>
          <w:i/>
          <w:sz w:val="28"/>
          <w:szCs w:val="28"/>
        </w:rPr>
        <w:t>M</w:t>
      </w:r>
      <w:bookmarkStart w:id="618" w:name="MathJax-Span-715"/>
      <w:bookmarkEnd w:id="618"/>
      <w:r w:rsidRPr="002B292D">
        <w:rPr>
          <w:rFonts w:ascii="Times New Roman" w:hAnsi="Times New Roman" w:cs="Times New Roman"/>
          <w:sz w:val="28"/>
          <w:szCs w:val="28"/>
        </w:rPr>
        <w:t>≈</w:t>
      </w:r>
      <w:bookmarkStart w:id="619" w:name="MathJax-Span-716"/>
      <w:bookmarkStart w:id="620" w:name="MathJax-Span-717"/>
      <w:bookmarkEnd w:id="619"/>
      <w:bookmarkEnd w:id="620"/>
      <w:r w:rsidRPr="002B292D">
        <w:rPr>
          <w:rFonts w:ascii="Times New Roman" w:hAnsi="Times New Roman" w:cs="Times New Roman"/>
          <w:sz w:val="28"/>
          <w:szCs w:val="28"/>
        </w:rPr>
        <w:t>10</w:t>
      </w:r>
      <w:bookmarkStart w:id="621" w:name="MathJax-Span-718"/>
      <w:bookmarkStart w:id="622" w:name="MathJax-Span-719"/>
      <w:bookmarkStart w:id="623" w:name="MathJax-Span-720"/>
      <w:bookmarkEnd w:id="621"/>
      <w:bookmarkEnd w:id="622"/>
      <w:bookmarkEnd w:id="623"/>
      <w:r w:rsidRPr="002B292D">
        <w:rPr>
          <w:rFonts w:ascii="Times New Roman" w:hAnsi="Times New Roman" w:cs="Times New Roman"/>
          <w:sz w:val="28"/>
          <w:szCs w:val="28"/>
          <w:vertAlign w:val="superscript"/>
        </w:rPr>
        <w:t>13</w:t>
      </w:r>
      <w:bookmarkStart w:id="624" w:name="MathJax-Span-721"/>
      <w:bookmarkStart w:id="625" w:name="MathJax-Span-722"/>
      <w:bookmarkStart w:id="626" w:name="MathJax-Span-723"/>
      <w:bookmarkEnd w:id="624"/>
      <w:bookmarkEnd w:id="625"/>
      <w:bookmarkEnd w:id="626"/>
      <w:r w:rsidRPr="002B292D">
        <w:rPr>
          <w:rFonts w:ascii="Times New Roman" w:hAnsi="Times New Roman" w:cs="Times New Roman"/>
          <w:sz w:val="28"/>
          <w:szCs w:val="28"/>
        </w:rPr>
        <w:t>/</w:t>
      </w:r>
      <w:bookmarkStart w:id="627" w:name="MathJax-Span-724"/>
      <w:bookmarkEnd w:id="627"/>
      <w:r w:rsidRPr="002B292D">
        <w:rPr>
          <w:rFonts w:ascii="Times New Roman" w:hAnsi="Times New Roman" w:cs="Times New Roman"/>
          <w:i/>
          <w:sz w:val="28"/>
          <w:szCs w:val="28"/>
        </w:rPr>
        <w:t>M</w:t>
      </w:r>
      <w:r w:rsidRPr="002B292D">
        <w:rPr>
          <w:rFonts w:ascii="Times New Roman" w:hAnsi="Times New Roman" w:cs="Times New Roman"/>
          <w:sz w:val="28"/>
          <w:szCs w:val="28"/>
        </w:rPr>
        <w:t>(г) ГэВ</w:t>
      </w:r>
      <w:r>
        <w:rPr>
          <w:rFonts w:ascii="Times New Roman" w:hAnsi="Times New Roman" w:cs="Times New Roman"/>
          <w:sz w:val="28"/>
          <w:szCs w:val="28"/>
        </w:rPr>
        <w:t xml:space="preserve"> (для шварцшильдовской черной дыры). Время жизни ПЧД </w:t>
      </w:r>
      <w:bookmarkStart w:id="628" w:name="MathJax-Element-71-Frame"/>
      <w:bookmarkStart w:id="629" w:name="MathJax-Span-725"/>
      <w:bookmarkStart w:id="630" w:name="MathJax-Span-726"/>
      <w:bookmarkStart w:id="631" w:name="MathJax-Span-727"/>
      <w:bookmarkStart w:id="632" w:name="MathJax-Span-728"/>
      <w:bookmarkEnd w:id="628"/>
      <w:bookmarkEnd w:id="629"/>
      <w:bookmarkEnd w:id="630"/>
      <w:bookmarkEnd w:id="631"/>
      <w:bookmarkEnd w:id="632"/>
      <w:r>
        <w:rPr>
          <w:rFonts w:ascii="Times New Roman" w:hAnsi="Times New Roman" w:cs="Times New Roman"/>
          <w:i/>
          <w:sz w:val="28"/>
          <w:szCs w:val="28"/>
        </w:rPr>
        <w:t>t</w:t>
      </w:r>
      <w:bookmarkStart w:id="633" w:name="MathJax-Span-729"/>
      <w:bookmarkEnd w:id="633"/>
      <w:r>
        <w:rPr>
          <w:rFonts w:ascii="Times New Roman" w:hAnsi="Times New Roman" w:cs="Times New Roman"/>
          <w:sz w:val="28"/>
          <w:szCs w:val="28"/>
          <w:vertAlign w:val="subscript"/>
        </w:rPr>
        <w:t>1</w:t>
      </w:r>
      <w:r>
        <w:rPr>
          <w:rFonts w:ascii="Times New Roman" w:hAnsi="Times New Roman" w:cs="Times New Roman"/>
          <w:sz w:val="28"/>
          <w:szCs w:val="28"/>
        </w:rPr>
        <w:t xml:space="preserve"> зависит от ее массы и имеет порядок </w:t>
      </w:r>
      <w:bookmarkStart w:id="634" w:name="MathJax-Element-72-Frame"/>
      <w:bookmarkStart w:id="635" w:name="MathJax-Span-730"/>
      <w:bookmarkStart w:id="636" w:name="MathJax-Span-731"/>
      <w:bookmarkStart w:id="637" w:name="MathJax-Span-732"/>
      <w:bookmarkStart w:id="638" w:name="MathJax-Span-733"/>
      <w:bookmarkEnd w:id="634"/>
      <w:bookmarkEnd w:id="635"/>
      <w:bookmarkEnd w:id="636"/>
      <w:bookmarkEnd w:id="637"/>
      <w:bookmarkEnd w:id="638"/>
      <w:r>
        <w:rPr>
          <w:rFonts w:ascii="Times New Roman" w:hAnsi="Times New Roman" w:cs="Times New Roman"/>
          <w:sz w:val="28"/>
          <w:szCs w:val="28"/>
        </w:rPr>
        <w:t>10</w:t>
      </w:r>
      <w:bookmarkStart w:id="639" w:name="MathJax-Span-734"/>
      <w:bookmarkStart w:id="640" w:name="MathJax-Span-735"/>
      <w:bookmarkStart w:id="641" w:name="MathJax-Span-736"/>
      <w:bookmarkEnd w:id="639"/>
      <w:bookmarkEnd w:id="640"/>
      <w:bookmarkEnd w:id="641"/>
      <w:r>
        <w:rPr>
          <w:rFonts w:ascii="Times New Roman" w:hAnsi="Times New Roman" w:cs="Times New Roman"/>
          <w:sz w:val="28"/>
          <w:szCs w:val="28"/>
          <w:vertAlign w:val="superscript"/>
        </w:rPr>
        <w:t>−</w:t>
      </w:r>
      <w:bookmarkStart w:id="642" w:name="MathJax-Span-737"/>
      <w:bookmarkEnd w:id="642"/>
      <w:r>
        <w:rPr>
          <w:rFonts w:ascii="Times New Roman" w:hAnsi="Times New Roman" w:cs="Times New Roman"/>
          <w:sz w:val="28"/>
          <w:szCs w:val="28"/>
          <w:vertAlign w:val="superscript"/>
        </w:rPr>
        <w:t>27</w:t>
      </w:r>
      <w:bookmarkStart w:id="643" w:name="MathJax-Span-738"/>
      <w:bookmarkEnd w:id="643"/>
      <w:r>
        <w:rPr>
          <w:rFonts w:ascii="Times New Roman" w:hAnsi="Times New Roman" w:cs="Times New Roman"/>
          <w:sz w:val="28"/>
          <w:szCs w:val="28"/>
        </w:rPr>
        <w:t> </w:t>
      </w:r>
      <w:bookmarkStart w:id="644" w:name="MathJax-Span-739"/>
      <w:bookmarkStart w:id="645" w:name="MathJax-Span-740"/>
      <w:bookmarkEnd w:id="644"/>
      <w:bookmarkEnd w:id="645"/>
      <w:r>
        <w:rPr>
          <w:rFonts w:ascii="Times New Roman" w:hAnsi="Times New Roman" w:cs="Times New Roman"/>
          <w:i/>
          <w:sz w:val="28"/>
          <w:szCs w:val="28"/>
        </w:rPr>
        <w:t>M</w:t>
      </w:r>
      <w:bookmarkStart w:id="646" w:name="MathJax-Span-741"/>
      <w:bookmarkEnd w:id="646"/>
      <w:r>
        <w:rPr>
          <w:rFonts w:ascii="Times New Roman" w:hAnsi="Times New Roman" w:cs="Times New Roman"/>
          <w:sz w:val="28"/>
          <w:szCs w:val="28"/>
          <w:vertAlign w:val="superscript"/>
        </w:rPr>
        <w:t>3</w:t>
      </w:r>
      <w:r>
        <w:rPr>
          <w:rFonts w:ascii="Times New Roman" w:hAnsi="Times New Roman" w:cs="Times New Roman"/>
          <w:sz w:val="28"/>
          <w:szCs w:val="28"/>
        </w:rPr>
        <w:t xml:space="preserve">(г) с. </w:t>
      </w:r>
    </w:p>
    <w:p w:rsidR="00843CF5" w:rsidRPr="00404BBC" w:rsidRDefault="00843CF5" w:rsidP="00843CF5">
      <w:pPr>
        <w:pStyle w:val="a6"/>
        <w:spacing w:line="360" w:lineRule="auto"/>
        <w:jc w:val="both"/>
        <w:rPr>
          <w:rFonts w:ascii="Times New Roman" w:hAnsi="Times New Roman" w:cs="Times New Roman"/>
          <w:sz w:val="28"/>
          <w:szCs w:val="28"/>
        </w:rPr>
      </w:pPr>
      <w:bookmarkStart w:id="647" w:name="_GoBack"/>
      <w:bookmarkEnd w:id="647"/>
      <w:r>
        <w:rPr>
          <w:noProof/>
          <w:lang w:eastAsia="ru-RU" w:bidi="ar-SA"/>
        </w:rPr>
        <w:lastRenderedPageBreak/>
        <w:drawing>
          <wp:anchor distT="0" distB="0" distL="0" distR="104140" simplePos="0" relativeHeight="251673600" behindDoc="0" locked="0" layoutInCell="1" allowOverlap="1" wp14:anchorId="396E6918" wp14:editId="5BC29BE7">
            <wp:simplePos x="0" y="0"/>
            <wp:positionH relativeFrom="margin">
              <wp:posOffset>1099185</wp:posOffset>
            </wp:positionH>
            <wp:positionV relativeFrom="page">
              <wp:posOffset>5295900</wp:posOffset>
            </wp:positionV>
            <wp:extent cx="4056380" cy="3492500"/>
            <wp:effectExtent l="0" t="0" r="1270" b="0"/>
            <wp:wrapTopAndBottom/>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10"/>
                    <a:stretch>
                      <a:fillRect/>
                    </a:stretch>
                  </pic:blipFill>
                  <pic:spPr bwMode="auto">
                    <a:xfrm>
                      <a:off x="0" y="0"/>
                      <a:ext cx="4056380" cy="3492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Верхние пределы на </w:t>
      </w:r>
      <w:bookmarkStart w:id="648" w:name="MathJax-Element-93-Frame"/>
      <w:bookmarkStart w:id="649" w:name="MathJax-Span-911"/>
      <w:bookmarkStart w:id="650" w:name="MathJax-Span-912"/>
      <w:bookmarkStart w:id="651" w:name="MathJax-Span-913"/>
      <w:bookmarkStart w:id="652" w:name="MathJax-Span-914"/>
      <w:bookmarkEnd w:id="648"/>
      <w:bookmarkEnd w:id="649"/>
      <w:bookmarkEnd w:id="650"/>
      <w:bookmarkEnd w:id="651"/>
      <w:bookmarkEnd w:id="652"/>
      <w:r>
        <w:rPr>
          <w:rFonts w:ascii="Times New Roman" w:hAnsi="Times New Roman" w:cs="Times New Roman"/>
          <w:i/>
          <w:sz w:val="28"/>
          <w:szCs w:val="28"/>
        </w:rPr>
        <w:t>ε</w:t>
      </w:r>
      <w:bookmarkStart w:id="653" w:name="MathJax-Span-915"/>
      <w:bookmarkStart w:id="654" w:name="MathJax-Span-916"/>
      <w:bookmarkStart w:id="655" w:name="MathJax-Span-917"/>
      <w:bookmarkEnd w:id="653"/>
      <w:bookmarkEnd w:id="654"/>
      <w:bookmarkEnd w:id="655"/>
      <w:r>
        <w:rPr>
          <w:rFonts w:ascii="Times New Roman" w:hAnsi="Times New Roman" w:cs="Times New Roman"/>
          <w:i/>
          <w:sz w:val="28"/>
          <w:szCs w:val="28"/>
          <w:vertAlign w:val="subscript"/>
        </w:rPr>
        <w:t>P</w:t>
      </w:r>
      <w:bookmarkStart w:id="656" w:name="MathJax-Span-918"/>
      <w:bookmarkEnd w:id="656"/>
      <w:r>
        <w:rPr>
          <w:rFonts w:ascii="Times New Roman" w:hAnsi="Times New Roman" w:cs="Times New Roman"/>
          <w:i/>
          <w:sz w:val="28"/>
          <w:szCs w:val="28"/>
          <w:vertAlign w:val="subscript"/>
        </w:rPr>
        <w:t>B</w:t>
      </w:r>
      <w:bookmarkStart w:id="657" w:name="MathJax-Span-919"/>
      <w:bookmarkEnd w:id="657"/>
      <w:r>
        <w:rPr>
          <w:rFonts w:ascii="Times New Roman" w:hAnsi="Times New Roman" w:cs="Times New Roman"/>
          <w:i/>
          <w:sz w:val="28"/>
          <w:szCs w:val="28"/>
          <w:vertAlign w:val="subscript"/>
        </w:rPr>
        <w:t>H</w:t>
      </w:r>
      <w:bookmarkStart w:id="658" w:name="MathJax-Span-920"/>
      <w:bookmarkEnd w:id="658"/>
      <w:r>
        <w:rPr>
          <w:rFonts w:ascii="Times New Roman" w:hAnsi="Times New Roman" w:cs="Times New Roman"/>
          <w:sz w:val="28"/>
          <w:szCs w:val="28"/>
        </w:rPr>
        <w:t>(</w:t>
      </w:r>
      <w:bookmarkStart w:id="659" w:name="MathJax-Span-921"/>
      <w:bookmarkEnd w:id="659"/>
      <w:r>
        <w:rPr>
          <w:rFonts w:ascii="Times New Roman" w:hAnsi="Times New Roman" w:cs="Times New Roman"/>
          <w:i/>
          <w:sz w:val="28"/>
          <w:szCs w:val="28"/>
        </w:rPr>
        <w:t>M</w:t>
      </w:r>
      <w:bookmarkStart w:id="660" w:name="MathJax-Span-922"/>
      <w:bookmarkEnd w:id="660"/>
      <w:r>
        <w:rPr>
          <w:rFonts w:ascii="Times New Roman" w:hAnsi="Times New Roman" w:cs="Times New Roman"/>
          <w:sz w:val="28"/>
          <w:szCs w:val="28"/>
        </w:rPr>
        <w:t xml:space="preserve">) с массами </w:t>
      </w:r>
      <w:bookmarkStart w:id="661" w:name="MathJax-Element-94-Frame"/>
      <w:bookmarkStart w:id="662" w:name="MathJax-Span-923"/>
      <w:bookmarkStart w:id="663" w:name="MathJax-Span-924"/>
      <w:bookmarkStart w:id="664" w:name="MathJax-Span-925"/>
      <w:bookmarkEnd w:id="661"/>
      <w:bookmarkEnd w:id="662"/>
      <w:bookmarkEnd w:id="663"/>
      <w:bookmarkEnd w:id="664"/>
      <w:r>
        <w:rPr>
          <w:rFonts w:ascii="Times New Roman" w:hAnsi="Times New Roman" w:cs="Times New Roman"/>
          <w:i/>
          <w:sz w:val="28"/>
          <w:szCs w:val="28"/>
        </w:rPr>
        <w:t>M</w:t>
      </w:r>
      <w:bookmarkStart w:id="665" w:name="MathJax-Span-926"/>
      <w:bookmarkEnd w:id="665"/>
      <w:r>
        <w:rPr>
          <w:rFonts w:ascii="Cambria Math" w:hAnsi="Cambria Math" w:cs="Cambria Math"/>
          <w:sz w:val="28"/>
          <w:szCs w:val="28"/>
        </w:rPr>
        <w:t>∼</w:t>
      </w:r>
      <w:bookmarkStart w:id="666" w:name="MathJax-Span-927"/>
      <w:bookmarkStart w:id="667" w:name="MathJax-Span-928"/>
      <w:bookmarkEnd w:id="666"/>
      <w:bookmarkEnd w:id="667"/>
      <w:r>
        <w:rPr>
          <w:rFonts w:ascii="Times New Roman" w:hAnsi="Times New Roman" w:cs="Times New Roman"/>
          <w:sz w:val="28"/>
          <w:szCs w:val="28"/>
        </w:rPr>
        <w:t>10</w:t>
      </w:r>
      <w:bookmarkStart w:id="668" w:name="MathJax-Span-929"/>
      <w:bookmarkStart w:id="669" w:name="MathJax-Span-930"/>
      <w:bookmarkStart w:id="670" w:name="MathJax-Span-931"/>
      <w:bookmarkEnd w:id="668"/>
      <w:bookmarkEnd w:id="669"/>
      <w:bookmarkEnd w:id="670"/>
      <w:r>
        <w:rPr>
          <w:rFonts w:ascii="Times New Roman" w:hAnsi="Times New Roman" w:cs="Times New Roman"/>
          <w:sz w:val="28"/>
          <w:szCs w:val="28"/>
          <w:vertAlign w:val="superscript"/>
        </w:rPr>
        <w:t>14</w:t>
      </w:r>
      <w:bookmarkStart w:id="671" w:name="MathJax-Span-932"/>
      <w:bookmarkEnd w:id="671"/>
      <w:r>
        <w:rPr>
          <w:rFonts w:ascii="Times New Roman" w:hAnsi="Times New Roman" w:cs="Times New Roman"/>
          <w:sz w:val="28"/>
          <w:szCs w:val="28"/>
        </w:rPr>
        <w:t>−</w:t>
      </w:r>
      <w:bookmarkStart w:id="672" w:name="MathJax-Span-933"/>
      <w:bookmarkStart w:id="673" w:name="MathJax-Span-934"/>
      <w:bookmarkEnd w:id="672"/>
      <w:bookmarkEnd w:id="673"/>
      <w:r>
        <w:rPr>
          <w:rFonts w:ascii="Times New Roman" w:hAnsi="Times New Roman" w:cs="Times New Roman"/>
          <w:sz w:val="28"/>
          <w:szCs w:val="28"/>
        </w:rPr>
        <w:t>10</w:t>
      </w:r>
      <w:bookmarkStart w:id="674" w:name="MathJax-Span-935"/>
      <w:bookmarkStart w:id="675" w:name="MathJax-Span-936"/>
      <w:bookmarkStart w:id="676" w:name="MathJax-Span-937"/>
      <w:bookmarkEnd w:id="674"/>
      <w:bookmarkEnd w:id="675"/>
      <w:bookmarkEnd w:id="676"/>
      <w:r>
        <w:rPr>
          <w:rFonts w:ascii="Times New Roman" w:hAnsi="Times New Roman" w:cs="Times New Roman"/>
          <w:sz w:val="28"/>
          <w:szCs w:val="28"/>
          <w:vertAlign w:val="superscript"/>
        </w:rPr>
        <w:t>15</w:t>
      </w:r>
      <w:r>
        <w:rPr>
          <w:rFonts w:ascii="Times New Roman" w:hAnsi="Times New Roman" w:cs="Times New Roman"/>
          <w:sz w:val="28"/>
          <w:szCs w:val="28"/>
        </w:rPr>
        <w:t xml:space="preserve"> г, испаряющиеся после рекомбинации, были получены в работах Chapline, Hawking, Carr. Наиболее сильное ограничение было получено для PBH с массами </w:t>
      </w:r>
      <w:bookmarkStart w:id="677" w:name="MathJax-Element-95-Frame"/>
      <w:bookmarkStart w:id="678" w:name="MathJax-Span-938"/>
      <w:bookmarkStart w:id="679" w:name="MathJax-Span-939"/>
      <w:bookmarkStart w:id="680" w:name="MathJax-Span-940"/>
      <w:bookmarkEnd w:id="677"/>
      <w:bookmarkEnd w:id="678"/>
      <w:bookmarkEnd w:id="679"/>
      <w:bookmarkEnd w:id="680"/>
      <w:r>
        <w:rPr>
          <w:rFonts w:ascii="Times New Roman" w:hAnsi="Times New Roman" w:cs="Times New Roman"/>
          <w:i/>
          <w:sz w:val="28"/>
          <w:szCs w:val="28"/>
        </w:rPr>
        <w:t>M</w:t>
      </w:r>
      <w:bookmarkStart w:id="681" w:name="MathJax-Span-941"/>
      <w:bookmarkEnd w:id="681"/>
      <w:r>
        <w:rPr>
          <w:rFonts w:ascii="Cambria Math" w:hAnsi="Cambria Math" w:cs="Cambria Math"/>
          <w:sz w:val="28"/>
          <w:szCs w:val="28"/>
        </w:rPr>
        <w:t>∼</w:t>
      </w:r>
      <w:bookmarkStart w:id="682" w:name="MathJax-Span-942"/>
      <w:bookmarkStart w:id="683" w:name="MathJax-Span-943"/>
      <w:bookmarkEnd w:id="682"/>
      <w:bookmarkEnd w:id="683"/>
      <w:r>
        <w:rPr>
          <w:rFonts w:ascii="Times New Roman" w:hAnsi="Times New Roman" w:cs="Times New Roman"/>
          <w:sz w:val="28"/>
          <w:szCs w:val="28"/>
        </w:rPr>
        <w:t>10</w:t>
      </w:r>
      <w:bookmarkStart w:id="684" w:name="MathJax-Span-944"/>
      <w:bookmarkStart w:id="685" w:name="MathJax-Span-945"/>
      <w:bookmarkStart w:id="686" w:name="MathJax-Span-946"/>
      <w:bookmarkEnd w:id="684"/>
      <w:bookmarkEnd w:id="685"/>
      <w:bookmarkEnd w:id="686"/>
      <w:r>
        <w:rPr>
          <w:rFonts w:ascii="Times New Roman" w:hAnsi="Times New Roman" w:cs="Times New Roman"/>
          <w:sz w:val="28"/>
          <w:szCs w:val="28"/>
          <w:vertAlign w:val="superscript"/>
        </w:rPr>
        <w:t xml:space="preserve">15 </w:t>
      </w:r>
      <w:r>
        <w:rPr>
          <w:rFonts w:ascii="Times New Roman" w:hAnsi="Times New Roman" w:cs="Times New Roman"/>
          <w:sz w:val="28"/>
          <w:szCs w:val="28"/>
        </w:rPr>
        <w:t xml:space="preserve">г из наблюдений </w:t>
      </w:r>
      <w:bookmarkStart w:id="687" w:name="MathJax-Element-96-Frame"/>
      <w:bookmarkStart w:id="688" w:name="MathJax-Span-947"/>
      <w:bookmarkStart w:id="689" w:name="MathJax-Span-948"/>
      <w:bookmarkStart w:id="690" w:name="MathJax-Span-949"/>
      <w:bookmarkEnd w:id="687"/>
      <w:bookmarkEnd w:id="688"/>
      <w:bookmarkEnd w:id="689"/>
      <w:bookmarkEnd w:id="690"/>
      <w:r>
        <w:rPr>
          <w:rFonts w:ascii="Times New Roman" w:hAnsi="Times New Roman" w:cs="Times New Roman"/>
          <w:i/>
          <w:sz w:val="28"/>
          <w:szCs w:val="28"/>
        </w:rPr>
        <w:t>γ</w:t>
      </w:r>
      <w:r>
        <w:rPr>
          <w:rFonts w:ascii="Times New Roman" w:hAnsi="Times New Roman" w:cs="Times New Roman"/>
          <w:sz w:val="28"/>
          <w:szCs w:val="28"/>
        </w:rPr>
        <w:t xml:space="preserve">-излучения (в предположении, что отсутствует образование кластеров ПЧД в галактических гало). Полная плотность </w:t>
      </w:r>
      <w:bookmarkStart w:id="691" w:name="MathJax-Element-97-Frame"/>
      <w:bookmarkStart w:id="692" w:name="MathJax-Span-950"/>
      <w:bookmarkStart w:id="693" w:name="MathJax-Span-951"/>
      <w:bookmarkStart w:id="694" w:name="MathJax-Span-952"/>
      <w:bookmarkEnd w:id="691"/>
      <w:bookmarkEnd w:id="692"/>
      <w:bookmarkEnd w:id="693"/>
      <w:bookmarkEnd w:id="694"/>
      <w:r>
        <w:rPr>
          <w:rFonts w:ascii="Times New Roman" w:hAnsi="Times New Roman" w:cs="Times New Roman"/>
          <w:i/>
          <w:sz w:val="28"/>
          <w:szCs w:val="28"/>
        </w:rPr>
        <w:t>γ</w:t>
      </w:r>
      <w:r>
        <w:rPr>
          <w:rFonts w:ascii="Times New Roman" w:hAnsi="Times New Roman" w:cs="Times New Roman"/>
          <w:sz w:val="28"/>
          <w:szCs w:val="28"/>
        </w:rPr>
        <w:t xml:space="preserve">-излучения, испущенного этими ПЧД не должна превышать наблюдаемой плотности </w:t>
      </w:r>
      <w:bookmarkStart w:id="695" w:name="MathJax-Element-98-Frame"/>
      <w:bookmarkStart w:id="696" w:name="MathJax-Span-953"/>
      <w:bookmarkStart w:id="697" w:name="MathJax-Span-954"/>
      <w:bookmarkStart w:id="698" w:name="MathJax-Span-955"/>
      <w:bookmarkEnd w:id="695"/>
      <w:bookmarkEnd w:id="696"/>
      <w:bookmarkEnd w:id="697"/>
      <w:bookmarkEnd w:id="698"/>
      <w:r>
        <w:rPr>
          <w:rFonts w:ascii="Times New Roman" w:hAnsi="Times New Roman" w:cs="Times New Roman"/>
          <w:i/>
          <w:sz w:val="28"/>
          <w:szCs w:val="28"/>
        </w:rPr>
        <w:t>γ</w:t>
      </w:r>
      <w:r>
        <w:rPr>
          <w:rFonts w:ascii="Times New Roman" w:hAnsi="Times New Roman" w:cs="Times New Roman"/>
          <w:sz w:val="28"/>
          <w:szCs w:val="28"/>
        </w:rPr>
        <w:t xml:space="preserve">-излучения космического фона. Этот предел составлял </w:t>
      </w:r>
      <w:bookmarkStart w:id="699" w:name="MathJax-Element-99-Frame"/>
      <w:bookmarkStart w:id="700" w:name="MathJax-Span-956"/>
      <w:bookmarkStart w:id="701" w:name="MathJax-Span-957"/>
      <w:bookmarkStart w:id="702" w:name="MathJax-Span-958"/>
      <w:bookmarkEnd w:id="699"/>
      <w:bookmarkEnd w:id="700"/>
      <w:bookmarkEnd w:id="701"/>
      <w:bookmarkEnd w:id="702"/>
      <w:r>
        <w:rPr>
          <w:rFonts w:ascii="Times New Roman" w:hAnsi="Times New Roman" w:cs="Times New Roman"/>
          <w:i/>
          <w:sz w:val="28"/>
          <w:szCs w:val="28"/>
        </w:rPr>
        <w:t>α</w:t>
      </w:r>
      <w:bookmarkStart w:id="703" w:name="MathJax-Span-959"/>
      <w:bookmarkEnd w:id="703"/>
      <w:r>
        <w:rPr>
          <w:rFonts w:ascii="Times New Roman" w:hAnsi="Times New Roman" w:cs="Times New Roman"/>
          <w:sz w:val="28"/>
          <w:szCs w:val="28"/>
        </w:rPr>
        <w:t>(</w:t>
      </w:r>
      <w:bookmarkStart w:id="704" w:name="MathJax-Span-960"/>
      <w:bookmarkStart w:id="705" w:name="MathJax-Span-961"/>
      <w:bookmarkEnd w:id="704"/>
      <w:bookmarkEnd w:id="705"/>
      <w:r>
        <w:rPr>
          <w:rFonts w:ascii="Times New Roman" w:hAnsi="Times New Roman" w:cs="Times New Roman"/>
          <w:sz w:val="28"/>
          <w:szCs w:val="28"/>
        </w:rPr>
        <w:t>10</w:t>
      </w:r>
      <w:bookmarkStart w:id="706" w:name="MathJax-Span-962"/>
      <w:bookmarkStart w:id="707" w:name="MathJax-Span-963"/>
      <w:bookmarkStart w:id="708" w:name="MathJax-Span-964"/>
      <w:bookmarkEnd w:id="706"/>
      <w:bookmarkEnd w:id="707"/>
      <w:bookmarkEnd w:id="708"/>
      <w:r>
        <w:rPr>
          <w:rFonts w:ascii="Times New Roman" w:hAnsi="Times New Roman" w:cs="Times New Roman"/>
          <w:sz w:val="28"/>
          <w:szCs w:val="28"/>
          <w:vertAlign w:val="superscript"/>
        </w:rPr>
        <w:t>15</w:t>
      </w:r>
      <w:bookmarkStart w:id="709" w:name="MathJax-Span-965"/>
      <w:bookmarkEnd w:id="709"/>
      <w:r>
        <w:rPr>
          <w:rFonts w:ascii="Times New Roman" w:hAnsi="Times New Roman" w:cs="Times New Roman"/>
          <w:sz w:val="28"/>
          <w:szCs w:val="28"/>
        </w:rPr>
        <w:t> </w:t>
      </w:r>
      <w:bookmarkStart w:id="710" w:name="MathJax-Span-966"/>
      <w:bookmarkStart w:id="711" w:name="MathJax-Span-967"/>
      <w:bookmarkStart w:id="712" w:name="MathJax-Span-968"/>
      <w:bookmarkEnd w:id="710"/>
      <w:bookmarkEnd w:id="711"/>
      <w:bookmarkEnd w:id="712"/>
      <w:r>
        <w:rPr>
          <w:rFonts w:ascii="Times New Roman" w:hAnsi="Times New Roman" w:cs="Times New Roman"/>
          <w:sz w:val="28"/>
          <w:szCs w:val="28"/>
        </w:rPr>
        <w:t>г</w:t>
      </w:r>
      <w:bookmarkStart w:id="713" w:name="MathJax-Span-969"/>
      <w:bookmarkEnd w:id="713"/>
      <w:r>
        <w:rPr>
          <w:rFonts w:ascii="Times New Roman" w:hAnsi="Times New Roman" w:cs="Times New Roman"/>
          <w:sz w:val="28"/>
          <w:szCs w:val="28"/>
        </w:rPr>
        <w:t>)</w:t>
      </w:r>
      <w:bookmarkStart w:id="714" w:name="MathJax-Span-970"/>
      <w:bookmarkEnd w:id="714"/>
      <w:r>
        <w:rPr>
          <w:rFonts w:ascii="Cambria Math" w:hAnsi="Cambria Math" w:cs="Cambria Math"/>
          <w:sz w:val="28"/>
          <w:szCs w:val="28"/>
        </w:rPr>
        <w:t>≲</w:t>
      </w:r>
      <w:bookmarkStart w:id="715" w:name="MathJax-Span-971"/>
      <w:bookmarkStart w:id="716" w:name="MathJax-Span-972"/>
      <w:bookmarkEnd w:id="715"/>
      <w:bookmarkEnd w:id="716"/>
      <w:r>
        <w:rPr>
          <w:rFonts w:ascii="Times New Roman" w:hAnsi="Times New Roman" w:cs="Times New Roman"/>
          <w:sz w:val="28"/>
          <w:szCs w:val="28"/>
        </w:rPr>
        <w:t>10</w:t>
      </w:r>
      <w:bookmarkStart w:id="717" w:name="MathJax-Span-973"/>
      <w:bookmarkStart w:id="718" w:name="MathJax-Span-974"/>
      <w:bookmarkStart w:id="719" w:name="MathJax-Span-975"/>
      <w:bookmarkEnd w:id="717"/>
      <w:bookmarkEnd w:id="718"/>
      <w:bookmarkEnd w:id="719"/>
      <w:r>
        <w:rPr>
          <w:rFonts w:ascii="Times New Roman" w:hAnsi="Times New Roman" w:cs="Times New Roman"/>
          <w:sz w:val="28"/>
          <w:szCs w:val="28"/>
          <w:vertAlign w:val="superscript"/>
        </w:rPr>
        <w:t>−</w:t>
      </w:r>
      <w:bookmarkStart w:id="720" w:name="MathJax-Span-976"/>
      <w:bookmarkEnd w:id="720"/>
      <w:r>
        <w:rPr>
          <w:rFonts w:ascii="Times New Roman" w:hAnsi="Times New Roman" w:cs="Times New Roman"/>
          <w:sz w:val="28"/>
          <w:szCs w:val="28"/>
          <w:vertAlign w:val="superscript"/>
        </w:rPr>
        <w:t>8</w:t>
      </w:r>
      <w:r>
        <w:rPr>
          <w:rFonts w:ascii="Times New Roman" w:hAnsi="Times New Roman" w:cs="Times New Roman"/>
          <w:sz w:val="28"/>
          <w:szCs w:val="28"/>
        </w:rPr>
        <w:t xml:space="preserve">, </w:t>
      </w:r>
      <w:bookmarkStart w:id="721" w:name="MathJax-Element-100-Frame"/>
      <w:bookmarkStart w:id="722" w:name="MathJax-Span-977"/>
      <w:bookmarkStart w:id="723" w:name="MathJax-Span-978"/>
      <w:bookmarkStart w:id="724" w:name="MathJax-Span-979"/>
      <w:bookmarkEnd w:id="721"/>
      <w:bookmarkEnd w:id="722"/>
      <w:bookmarkEnd w:id="723"/>
      <w:bookmarkEnd w:id="724"/>
      <w:r>
        <w:rPr>
          <w:rFonts w:ascii="Times New Roman" w:hAnsi="Times New Roman" w:cs="Times New Roman"/>
          <w:i/>
          <w:sz w:val="28"/>
          <w:szCs w:val="28"/>
        </w:rPr>
        <w:t>β</w:t>
      </w:r>
      <w:bookmarkStart w:id="725" w:name="MathJax-Span-980"/>
      <w:bookmarkEnd w:id="725"/>
      <w:r>
        <w:rPr>
          <w:rFonts w:ascii="Times New Roman" w:hAnsi="Times New Roman" w:cs="Times New Roman"/>
          <w:sz w:val="28"/>
          <w:szCs w:val="28"/>
        </w:rPr>
        <w:t>(</w:t>
      </w:r>
      <w:bookmarkStart w:id="726" w:name="MathJax-Span-981"/>
      <w:bookmarkStart w:id="727" w:name="MathJax-Span-982"/>
      <w:bookmarkEnd w:id="726"/>
      <w:bookmarkEnd w:id="727"/>
      <w:r>
        <w:rPr>
          <w:rFonts w:ascii="Times New Roman" w:hAnsi="Times New Roman" w:cs="Times New Roman"/>
          <w:sz w:val="28"/>
          <w:szCs w:val="28"/>
        </w:rPr>
        <w:t>10</w:t>
      </w:r>
      <w:bookmarkStart w:id="728" w:name="MathJax-Span-983"/>
      <w:bookmarkStart w:id="729" w:name="MathJax-Span-984"/>
      <w:bookmarkStart w:id="730" w:name="MathJax-Span-985"/>
      <w:bookmarkEnd w:id="728"/>
      <w:bookmarkEnd w:id="729"/>
      <w:bookmarkEnd w:id="730"/>
      <w:r>
        <w:rPr>
          <w:rFonts w:ascii="Times New Roman" w:hAnsi="Times New Roman" w:cs="Times New Roman"/>
          <w:sz w:val="28"/>
          <w:szCs w:val="28"/>
          <w:vertAlign w:val="superscript"/>
        </w:rPr>
        <w:t>15</w:t>
      </w:r>
      <w:bookmarkStart w:id="731" w:name="MathJax-Span-986"/>
      <w:bookmarkEnd w:id="731"/>
      <w:r>
        <w:rPr>
          <w:rFonts w:ascii="Times New Roman" w:hAnsi="Times New Roman" w:cs="Times New Roman"/>
          <w:sz w:val="28"/>
          <w:szCs w:val="28"/>
        </w:rPr>
        <w:t> </w:t>
      </w:r>
      <w:bookmarkStart w:id="732" w:name="MathJax-Span-987"/>
      <w:bookmarkStart w:id="733" w:name="MathJax-Span-988"/>
      <w:bookmarkStart w:id="734" w:name="MathJax-Span-989"/>
      <w:bookmarkEnd w:id="732"/>
      <w:bookmarkEnd w:id="733"/>
      <w:bookmarkEnd w:id="734"/>
      <w:r>
        <w:rPr>
          <w:rFonts w:ascii="Times New Roman" w:hAnsi="Times New Roman" w:cs="Times New Roman"/>
          <w:sz w:val="28"/>
          <w:szCs w:val="28"/>
        </w:rPr>
        <w:t>г</w:t>
      </w:r>
      <w:bookmarkStart w:id="735" w:name="MathJax-Span-990"/>
      <w:bookmarkEnd w:id="735"/>
      <w:r>
        <w:rPr>
          <w:rFonts w:ascii="Times New Roman" w:hAnsi="Times New Roman" w:cs="Times New Roman"/>
          <w:sz w:val="28"/>
          <w:szCs w:val="28"/>
        </w:rPr>
        <w:t>)</w:t>
      </w:r>
      <w:bookmarkStart w:id="736" w:name="MathJax-Span-991"/>
      <w:bookmarkEnd w:id="736"/>
      <w:r>
        <w:rPr>
          <w:rFonts w:ascii="Cambria Math" w:hAnsi="Cambria Math" w:cs="Cambria Math"/>
          <w:sz w:val="28"/>
          <w:szCs w:val="28"/>
        </w:rPr>
        <w:t>≲</w:t>
      </w:r>
      <w:bookmarkStart w:id="737" w:name="MathJax-Span-992"/>
      <w:bookmarkStart w:id="738" w:name="MathJax-Span-993"/>
      <w:bookmarkEnd w:id="737"/>
      <w:bookmarkEnd w:id="738"/>
      <w:r>
        <w:rPr>
          <w:rFonts w:ascii="Times New Roman" w:hAnsi="Times New Roman" w:cs="Times New Roman"/>
          <w:sz w:val="28"/>
          <w:szCs w:val="28"/>
        </w:rPr>
        <w:t>10</w:t>
      </w:r>
      <w:bookmarkStart w:id="739" w:name="MathJax-Span-994"/>
      <w:bookmarkStart w:id="740" w:name="MathJax-Span-995"/>
      <w:bookmarkStart w:id="741" w:name="MathJax-Span-996"/>
      <w:bookmarkEnd w:id="739"/>
      <w:bookmarkEnd w:id="740"/>
      <w:bookmarkEnd w:id="741"/>
      <w:r>
        <w:rPr>
          <w:rFonts w:ascii="Times New Roman" w:hAnsi="Times New Roman" w:cs="Times New Roman"/>
          <w:sz w:val="28"/>
          <w:szCs w:val="28"/>
          <w:vertAlign w:val="superscript"/>
        </w:rPr>
        <w:t>−</w:t>
      </w:r>
      <w:bookmarkStart w:id="742" w:name="MathJax-Span-997"/>
      <w:bookmarkEnd w:id="742"/>
      <w:r>
        <w:rPr>
          <w:rFonts w:ascii="Times New Roman" w:hAnsi="Times New Roman" w:cs="Times New Roman"/>
          <w:sz w:val="28"/>
          <w:szCs w:val="28"/>
          <w:vertAlign w:val="superscript"/>
        </w:rPr>
        <w:t>25</w:t>
      </w:r>
      <w:r>
        <w:rPr>
          <w:rFonts w:ascii="Times New Roman" w:hAnsi="Times New Roman" w:cs="Times New Roman"/>
          <w:sz w:val="28"/>
          <w:szCs w:val="28"/>
        </w:rPr>
        <w:t xml:space="preserve">.  Автор подчеркивает, что коллективные взаимодействия </w:t>
      </w:r>
      <w:r w:rsidR="00404BBC" w:rsidRPr="00962486">
        <w:rPr>
          <w:rFonts w:ascii="Times New Roman" w:hAnsi="Times New Roman" w:cs="Times New Roman"/>
          <w:sz w:val="28"/>
          <w:szCs w:val="28"/>
        </w:rPr>
        <w:t xml:space="preserve"> </w:t>
      </w:r>
      <w:r>
        <w:rPr>
          <w:rFonts w:ascii="Times New Roman" w:hAnsi="Times New Roman" w:cs="Times New Roman"/>
          <w:sz w:val="28"/>
          <w:szCs w:val="28"/>
        </w:rPr>
        <w:t xml:space="preserve">электронов и позитронов, испущенных при конечном взрыве ПЧД, с межзвездным магнитным полем могут генерировать мгновенную вспышку в диапазоне радиоволн (см. также детальные расчеты этого процесса в работе Blanford). </w:t>
      </w:r>
    </w:p>
    <w:p w:rsidR="00843CF5" w:rsidRDefault="00843CF5" w:rsidP="00843CF5">
      <w:pPr>
        <w:pStyle w:val="a6"/>
        <w:spacing w:line="360" w:lineRule="auto"/>
        <w:jc w:val="both"/>
      </w:pPr>
      <w:r>
        <w:rPr>
          <w:rFonts w:ascii="Times New Roman" w:hAnsi="Times New Roman" w:cs="Times New Roman"/>
          <w:sz w:val="28"/>
          <w:szCs w:val="28"/>
        </w:rPr>
        <w:t xml:space="preserve">Однако в настоящее время этот механизм может быть использован для улучшения вышеупомянутого предела только при дополнительных предположениях об образовании кластеров ПЧД в гало галактик и о значении межзвездного магнитного поля в окрестности ПЧД. Кроме того, сильное ограничение на спектр ПЧД в области масс </w:t>
      </w:r>
      <w:bookmarkStart w:id="743" w:name="MathJax-Element-101-Frame"/>
      <w:bookmarkStart w:id="744" w:name="MathJax-Span-998"/>
      <w:bookmarkStart w:id="745" w:name="MathJax-Span-999"/>
      <w:bookmarkStart w:id="746" w:name="MathJax-Span-1000"/>
      <w:bookmarkStart w:id="747" w:name="MathJax-Span-1001"/>
      <w:bookmarkEnd w:id="743"/>
      <w:bookmarkEnd w:id="744"/>
      <w:bookmarkEnd w:id="745"/>
      <w:bookmarkEnd w:id="746"/>
      <w:bookmarkEnd w:id="747"/>
      <w:r>
        <w:rPr>
          <w:rFonts w:ascii="Times New Roman" w:hAnsi="Times New Roman" w:cs="Times New Roman"/>
          <w:sz w:val="28"/>
          <w:szCs w:val="28"/>
        </w:rPr>
        <w:t>10</w:t>
      </w:r>
      <w:bookmarkStart w:id="748" w:name="MathJax-Span-1002"/>
      <w:bookmarkStart w:id="749" w:name="MathJax-Span-1003"/>
      <w:bookmarkStart w:id="750" w:name="MathJax-Span-1004"/>
      <w:bookmarkEnd w:id="748"/>
      <w:bookmarkEnd w:id="749"/>
      <w:bookmarkEnd w:id="750"/>
      <w:r>
        <w:rPr>
          <w:rFonts w:ascii="Times New Roman" w:hAnsi="Times New Roman" w:cs="Times New Roman"/>
          <w:sz w:val="28"/>
          <w:szCs w:val="28"/>
          <w:vertAlign w:val="superscript"/>
        </w:rPr>
        <w:t>13</w:t>
      </w:r>
      <w:r>
        <w:rPr>
          <w:rFonts w:ascii="Times New Roman" w:hAnsi="Times New Roman" w:cs="Times New Roman"/>
          <w:sz w:val="28"/>
          <w:szCs w:val="28"/>
        </w:rPr>
        <w:t xml:space="preserve"> </w:t>
      </w:r>
      <w:bookmarkStart w:id="751" w:name="MathJax-Element-102-Frame"/>
      <w:bookmarkStart w:id="752" w:name="MathJax-Span-1005"/>
      <w:bookmarkStart w:id="753" w:name="MathJax-Span-1006"/>
      <w:bookmarkStart w:id="754" w:name="MathJax-Span-1007"/>
      <w:bookmarkEnd w:id="751"/>
      <w:bookmarkEnd w:id="752"/>
      <w:bookmarkEnd w:id="753"/>
      <w:bookmarkEnd w:id="754"/>
      <w:r>
        <w:rPr>
          <w:rFonts w:ascii="Times New Roman" w:hAnsi="Times New Roman" w:cs="Times New Roman"/>
          <w:sz w:val="28"/>
          <w:szCs w:val="28"/>
        </w:rPr>
        <w:t>г&lt;</w:t>
      </w:r>
      <w:bookmarkStart w:id="755" w:name="MathJax-Span-1008"/>
      <w:bookmarkEnd w:id="755"/>
      <w:r>
        <w:rPr>
          <w:rFonts w:ascii="Times New Roman" w:hAnsi="Times New Roman" w:cs="Times New Roman"/>
          <w:i/>
          <w:sz w:val="28"/>
          <w:szCs w:val="28"/>
        </w:rPr>
        <w:t>M</w:t>
      </w:r>
      <w:bookmarkStart w:id="756" w:name="MathJax-Span-1009"/>
      <w:bookmarkEnd w:id="756"/>
      <w:r>
        <w:rPr>
          <w:rFonts w:ascii="Times New Roman" w:hAnsi="Times New Roman" w:cs="Times New Roman"/>
          <w:sz w:val="28"/>
          <w:szCs w:val="28"/>
        </w:rPr>
        <w:t>&lt;</w:t>
      </w:r>
      <w:bookmarkStart w:id="757" w:name="MathJax-Span-1010"/>
      <w:bookmarkStart w:id="758" w:name="MathJax-Span-1011"/>
      <w:bookmarkEnd w:id="757"/>
      <w:bookmarkEnd w:id="758"/>
      <w:r>
        <w:rPr>
          <w:rFonts w:ascii="Times New Roman" w:hAnsi="Times New Roman" w:cs="Times New Roman"/>
          <w:sz w:val="28"/>
          <w:szCs w:val="28"/>
        </w:rPr>
        <w:t>10</w:t>
      </w:r>
      <w:bookmarkStart w:id="759" w:name="MathJax-Span-1012"/>
      <w:bookmarkStart w:id="760" w:name="MathJax-Span-1013"/>
      <w:bookmarkStart w:id="761" w:name="MathJax-Span-1014"/>
      <w:bookmarkEnd w:id="759"/>
      <w:bookmarkEnd w:id="760"/>
      <w:bookmarkEnd w:id="761"/>
      <w:r>
        <w:rPr>
          <w:rFonts w:ascii="Times New Roman" w:hAnsi="Times New Roman" w:cs="Times New Roman"/>
          <w:sz w:val="28"/>
          <w:szCs w:val="28"/>
          <w:vertAlign w:val="superscript"/>
        </w:rPr>
        <w:t>14</w:t>
      </w:r>
      <w:r>
        <w:rPr>
          <w:rFonts w:ascii="Times New Roman" w:hAnsi="Times New Roman" w:cs="Times New Roman"/>
          <w:sz w:val="28"/>
          <w:szCs w:val="28"/>
        </w:rPr>
        <w:t xml:space="preserve"> г следует из рассмотрения влияния высокотемпературного излучени</w:t>
      </w:r>
      <w:r w:rsidR="00F641FD">
        <w:rPr>
          <w:rFonts w:ascii="Times New Roman" w:hAnsi="Times New Roman" w:cs="Times New Roman"/>
          <w:sz w:val="28"/>
          <w:szCs w:val="28"/>
        </w:rPr>
        <w:t xml:space="preserve">я ПЧД на кинетику рекомбинации </w:t>
      </w:r>
      <w:r w:rsidR="00962486">
        <w:rPr>
          <w:rFonts w:ascii="Times New Roman" w:hAnsi="Times New Roman" w:cs="Times New Roman"/>
          <w:sz w:val="28"/>
          <w:szCs w:val="28"/>
        </w:rPr>
        <w:t xml:space="preserve"> </w:t>
      </w:r>
      <w:r w:rsidR="00962486" w:rsidRPr="00A1695E">
        <w:rPr>
          <w:rFonts w:ascii="Times New Roman" w:hAnsi="Times New Roman" w:cs="Times New Roman"/>
          <w:sz w:val="28"/>
          <w:szCs w:val="28"/>
        </w:rPr>
        <w:t>[12]</w:t>
      </w:r>
      <w:r>
        <w:rPr>
          <w:rFonts w:ascii="Times New Roman" w:hAnsi="Times New Roman" w:cs="Times New Roman"/>
          <w:sz w:val="28"/>
          <w:szCs w:val="28"/>
        </w:rPr>
        <w:t>.</w:t>
      </w:r>
      <w:r w:rsidRPr="00A01296">
        <w:rPr>
          <w:rFonts w:ascii="Times New Roman" w:hAnsi="Times New Roman" w:cs="Times New Roman"/>
          <w:b/>
          <w:sz w:val="28"/>
          <w:szCs w:val="28"/>
        </w:rPr>
        <w:t xml:space="preserve"> </w:t>
      </w:r>
    </w:p>
    <w:p w:rsidR="002A678E" w:rsidRPr="00855FD4" w:rsidRDefault="00843CF5" w:rsidP="009A4DB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Сравнение с наблюдаемым спектром фонового электромагнитного излучения показывает, что в области масс </w:t>
      </w:r>
      <w:bookmarkStart w:id="762" w:name="MathJax-Element-105-Frame"/>
      <w:bookmarkStart w:id="763" w:name="MathJax-Span-1032"/>
      <w:bookmarkStart w:id="764" w:name="MathJax-Span-1033"/>
      <w:bookmarkStart w:id="765" w:name="MathJax-Span-1034"/>
      <w:bookmarkEnd w:id="762"/>
      <w:bookmarkEnd w:id="763"/>
      <w:bookmarkEnd w:id="764"/>
      <w:bookmarkEnd w:id="765"/>
      <w:r w:rsidR="00FE5E74">
        <w:rPr>
          <w:rFonts w:ascii="Times New Roman" w:hAnsi="Times New Roman" w:cs="Times New Roman"/>
          <w:sz w:val="28"/>
          <w:szCs w:val="28"/>
        </w:rPr>
        <w:t>10</w:t>
      </w:r>
      <w:r w:rsidR="00FE5E74">
        <w:rPr>
          <w:rFonts w:ascii="Times New Roman" w:hAnsi="Times New Roman" w:cs="Times New Roman"/>
          <w:sz w:val="28"/>
          <w:szCs w:val="28"/>
          <w:vertAlign w:val="superscript"/>
        </w:rPr>
        <w:t>11</w:t>
      </w:r>
      <w:r w:rsidR="00FE5E74">
        <w:rPr>
          <w:rFonts w:ascii="Times New Roman" w:hAnsi="Times New Roman" w:cs="Times New Roman"/>
          <w:sz w:val="28"/>
          <w:szCs w:val="28"/>
        </w:rPr>
        <w:t xml:space="preserve"> г&lt;</w:t>
      </w:r>
      <w:r w:rsidR="00FE5E74">
        <w:rPr>
          <w:rFonts w:ascii="Times New Roman" w:hAnsi="Times New Roman" w:cs="Times New Roman"/>
          <w:i/>
          <w:sz w:val="28"/>
          <w:szCs w:val="28"/>
        </w:rPr>
        <w:t>M</w:t>
      </w:r>
      <w:r w:rsidR="00FE5E74">
        <w:rPr>
          <w:rFonts w:ascii="Times New Roman" w:hAnsi="Times New Roman" w:cs="Times New Roman"/>
          <w:sz w:val="28"/>
          <w:szCs w:val="28"/>
        </w:rPr>
        <w:t>&lt;10</w:t>
      </w:r>
      <w:r w:rsidR="00FE5E74">
        <w:rPr>
          <w:rFonts w:ascii="Times New Roman" w:hAnsi="Times New Roman" w:cs="Times New Roman"/>
          <w:sz w:val="28"/>
          <w:szCs w:val="28"/>
          <w:vertAlign w:val="superscript"/>
        </w:rPr>
        <w:t>13</w:t>
      </w:r>
      <w:r w:rsidR="00FE5E74">
        <w:rPr>
          <w:rFonts w:ascii="Times New Roman" w:hAnsi="Times New Roman" w:cs="Times New Roman"/>
          <w:sz w:val="28"/>
          <w:szCs w:val="28"/>
        </w:rPr>
        <w:t xml:space="preserve"> г  </w:t>
      </w:r>
      <w:r>
        <w:rPr>
          <w:rFonts w:ascii="Times New Roman" w:hAnsi="Times New Roman" w:cs="Times New Roman"/>
          <w:i/>
          <w:sz w:val="28"/>
          <w:szCs w:val="28"/>
        </w:rPr>
        <w:t>α</w:t>
      </w:r>
      <w:bookmarkStart w:id="766" w:name="MathJax-Span-1035"/>
      <w:bookmarkEnd w:id="766"/>
      <w:r>
        <w:rPr>
          <w:rFonts w:ascii="Times New Roman" w:hAnsi="Times New Roman" w:cs="Times New Roman"/>
          <w:sz w:val="28"/>
          <w:szCs w:val="28"/>
        </w:rPr>
        <w:t>(</w:t>
      </w:r>
      <w:bookmarkStart w:id="767" w:name="MathJax-Span-1036"/>
      <w:bookmarkEnd w:id="767"/>
      <w:r>
        <w:rPr>
          <w:rFonts w:ascii="Times New Roman" w:hAnsi="Times New Roman" w:cs="Times New Roman"/>
          <w:i/>
          <w:sz w:val="28"/>
          <w:szCs w:val="28"/>
        </w:rPr>
        <w:t>M</w:t>
      </w:r>
      <w:bookmarkStart w:id="768" w:name="MathJax-Span-1037"/>
      <w:bookmarkEnd w:id="768"/>
      <w:r>
        <w:rPr>
          <w:rFonts w:ascii="Times New Roman" w:hAnsi="Times New Roman" w:cs="Times New Roman"/>
          <w:sz w:val="28"/>
          <w:szCs w:val="28"/>
        </w:rPr>
        <w:t>)</w:t>
      </w:r>
      <w:bookmarkStart w:id="769" w:name="MathJax-Span-1038"/>
      <w:bookmarkEnd w:id="769"/>
      <w:r>
        <w:rPr>
          <w:rFonts w:ascii="Times New Roman" w:hAnsi="Times New Roman" w:cs="Times New Roman"/>
          <w:sz w:val="28"/>
          <w:szCs w:val="28"/>
        </w:rPr>
        <w:t>&lt;</w:t>
      </w:r>
      <w:bookmarkStart w:id="770" w:name="MathJax-Span-1039"/>
      <w:bookmarkStart w:id="771" w:name="MathJax-Span-1040"/>
      <w:bookmarkEnd w:id="770"/>
      <w:bookmarkEnd w:id="771"/>
      <w:r>
        <w:rPr>
          <w:rFonts w:ascii="Times New Roman" w:hAnsi="Times New Roman" w:cs="Times New Roman"/>
          <w:sz w:val="28"/>
          <w:szCs w:val="28"/>
        </w:rPr>
        <w:t>10</w:t>
      </w:r>
      <w:bookmarkStart w:id="772" w:name="MathJax-Span-1041"/>
      <w:bookmarkStart w:id="773" w:name="MathJax-Span-1042"/>
      <w:bookmarkStart w:id="774" w:name="MathJax-Span-1043"/>
      <w:bookmarkEnd w:id="772"/>
      <w:bookmarkEnd w:id="773"/>
      <w:bookmarkEnd w:id="774"/>
      <w:r>
        <w:rPr>
          <w:rFonts w:ascii="Times New Roman" w:hAnsi="Times New Roman" w:cs="Times New Roman"/>
          <w:sz w:val="28"/>
          <w:szCs w:val="28"/>
          <w:vertAlign w:val="superscript"/>
        </w:rPr>
        <w:t>−</w:t>
      </w:r>
      <w:bookmarkStart w:id="775" w:name="MathJax-Span-1044"/>
      <w:bookmarkEnd w:id="775"/>
      <w:r>
        <w:rPr>
          <w:rFonts w:ascii="Times New Roman" w:hAnsi="Times New Roman" w:cs="Times New Roman"/>
          <w:sz w:val="28"/>
          <w:szCs w:val="28"/>
          <w:vertAlign w:val="superscript"/>
        </w:rPr>
        <w:t>2</w:t>
      </w:r>
      <w:bookmarkStart w:id="776" w:name="MathJax-Span-1045"/>
      <w:bookmarkEnd w:id="776"/>
      <w:r>
        <w:rPr>
          <w:rFonts w:ascii="Times New Roman" w:hAnsi="Times New Roman" w:cs="Times New Roman"/>
          <w:sz w:val="28"/>
          <w:szCs w:val="28"/>
        </w:rPr>
        <w:t>−</w:t>
      </w:r>
      <w:bookmarkStart w:id="777" w:name="MathJax-Span-1046"/>
      <w:bookmarkEnd w:id="777"/>
      <w:r>
        <w:rPr>
          <w:rFonts w:ascii="Times New Roman" w:hAnsi="Times New Roman" w:cs="Times New Roman"/>
          <w:sz w:val="28"/>
          <w:szCs w:val="28"/>
        </w:rPr>
        <w:t xml:space="preserve">1, </w:t>
      </w:r>
      <w:bookmarkStart w:id="778" w:name="MathJax-Element-106-Frame"/>
      <w:bookmarkStart w:id="779" w:name="MathJax-Span-1047"/>
      <w:bookmarkStart w:id="780" w:name="MathJax-Span-1048"/>
      <w:bookmarkStart w:id="781" w:name="MathJax-Span-1049"/>
      <w:bookmarkEnd w:id="778"/>
      <w:bookmarkEnd w:id="779"/>
      <w:bookmarkEnd w:id="780"/>
      <w:bookmarkEnd w:id="781"/>
      <w:r>
        <w:rPr>
          <w:rFonts w:ascii="Times New Roman" w:hAnsi="Times New Roman" w:cs="Times New Roman"/>
          <w:i/>
          <w:sz w:val="28"/>
          <w:szCs w:val="28"/>
        </w:rPr>
        <w:t>β</w:t>
      </w:r>
      <w:bookmarkStart w:id="782" w:name="MathJax-Span-1050"/>
      <w:bookmarkEnd w:id="782"/>
      <w:r>
        <w:rPr>
          <w:rFonts w:ascii="Times New Roman" w:hAnsi="Times New Roman" w:cs="Times New Roman"/>
          <w:sz w:val="28"/>
          <w:szCs w:val="28"/>
        </w:rPr>
        <w:t>(</w:t>
      </w:r>
      <w:bookmarkStart w:id="783" w:name="MathJax-Span-1051"/>
      <w:bookmarkEnd w:id="783"/>
      <w:r>
        <w:rPr>
          <w:rFonts w:ascii="Times New Roman" w:hAnsi="Times New Roman" w:cs="Times New Roman"/>
          <w:i/>
          <w:sz w:val="28"/>
          <w:szCs w:val="28"/>
        </w:rPr>
        <w:t>M</w:t>
      </w:r>
      <w:bookmarkStart w:id="784" w:name="MathJax-Span-1052"/>
      <w:bookmarkEnd w:id="784"/>
      <w:r>
        <w:rPr>
          <w:rFonts w:ascii="Times New Roman" w:hAnsi="Times New Roman" w:cs="Times New Roman"/>
          <w:sz w:val="28"/>
          <w:szCs w:val="28"/>
        </w:rPr>
        <w:t>)</w:t>
      </w:r>
      <w:bookmarkStart w:id="785" w:name="MathJax-Span-1053"/>
      <w:bookmarkEnd w:id="785"/>
      <w:r>
        <w:rPr>
          <w:rFonts w:ascii="Times New Roman" w:hAnsi="Times New Roman" w:cs="Times New Roman"/>
          <w:i/>
          <w:sz w:val="28"/>
          <w:szCs w:val="28"/>
        </w:rPr>
        <w:t>M</w:t>
      </w:r>
      <w:bookmarkStart w:id="786" w:name="MathJax-Span-1054"/>
      <w:bookmarkStart w:id="787" w:name="MathJax-Span-1055"/>
      <w:bookmarkStart w:id="788" w:name="MathJax-Span-1056"/>
      <w:bookmarkEnd w:id="786"/>
      <w:bookmarkEnd w:id="787"/>
      <w:bookmarkEnd w:id="788"/>
      <w:r>
        <w:rPr>
          <w:rFonts w:ascii="Times New Roman" w:hAnsi="Times New Roman" w:cs="Times New Roman"/>
          <w:sz w:val="28"/>
          <w:szCs w:val="28"/>
        </w:rPr>
        <w:t>/</w:t>
      </w:r>
      <w:bookmarkStart w:id="789" w:name="MathJax-Span-1057"/>
      <w:bookmarkStart w:id="790" w:name="MathJax-Span-1058"/>
      <w:bookmarkEnd w:id="789"/>
      <w:bookmarkEnd w:id="790"/>
      <w:r>
        <w:rPr>
          <w:rFonts w:ascii="Times New Roman" w:hAnsi="Times New Roman" w:cs="Times New Roman"/>
          <w:i/>
          <w:sz w:val="28"/>
          <w:szCs w:val="28"/>
        </w:rPr>
        <w:t>M</w:t>
      </w:r>
      <w:bookmarkStart w:id="791" w:name="MathJax-Span-1059"/>
      <w:bookmarkStart w:id="792" w:name="MathJax-Span-1060"/>
      <w:bookmarkStart w:id="793" w:name="MathJax-Span-1061"/>
      <w:bookmarkEnd w:id="791"/>
      <w:bookmarkEnd w:id="792"/>
      <w:bookmarkEnd w:id="793"/>
      <w:r>
        <w:rPr>
          <w:rFonts w:ascii="Times New Roman" w:hAnsi="Times New Roman" w:cs="Times New Roman"/>
          <w:i/>
          <w:sz w:val="28"/>
          <w:szCs w:val="28"/>
          <w:vertAlign w:val="subscript"/>
        </w:rPr>
        <w:t>p</w:t>
      </w:r>
      <w:bookmarkStart w:id="794" w:name="MathJax-Span-1062"/>
      <w:bookmarkEnd w:id="794"/>
      <w:r>
        <w:rPr>
          <w:rFonts w:ascii="Times New Roman" w:hAnsi="Times New Roman" w:cs="Times New Roman"/>
          <w:i/>
          <w:sz w:val="28"/>
          <w:szCs w:val="28"/>
          <w:vertAlign w:val="subscript"/>
        </w:rPr>
        <w:t>l</w:t>
      </w:r>
      <w:bookmarkStart w:id="795" w:name="MathJax-Span-1063"/>
      <w:bookmarkEnd w:id="795"/>
      <w:r>
        <w:rPr>
          <w:rFonts w:ascii="Times New Roman" w:hAnsi="Times New Roman" w:cs="Times New Roman"/>
          <w:sz w:val="28"/>
          <w:szCs w:val="28"/>
        </w:rPr>
        <w:t>&lt;</w:t>
      </w:r>
      <w:bookmarkStart w:id="796" w:name="MathJax-Span-1064"/>
      <w:bookmarkStart w:id="797" w:name="MathJax-Span-1065"/>
      <w:bookmarkEnd w:id="796"/>
      <w:bookmarkEnd w:id="797"/>
      <w:r>
        <w:rPr>
          <w:rFonts w:ascii="Times New Roman" w:hAnsi="Times New Roman" w:cs="Times New Roman"/>
          <w:sz w:val="28"/>
          <w:szCs w:val="28"/>
        </w:rPr>
        <w:t>10</w:t>
      </w:r>
      <w:bookmarkStart w:id="798" w:name="MathJax-Span-1066"/>
      <w:bookmarkStart w:id="799" w:name="MathJax-Span-1067"/>
      <w:bookmarkStart w:id="800" w:name="MathJax-Span-1068"/>
      <w:bookmarkEnd w:id="798"/>
      <w:bookmarkEnd w:id="799"/>
      <w:bookmarkEnd w:id="800"/>
      <w:r>
        <w:rPr>
          <w:rFonts w:ascii="Times New Roman" w:hAnsi="Times New Roman" w:cs="Times New Roman"/>
          <w:sz w:val="28"/>
          <w:szCs w:val="28"/>
          <w:vertAlign w:val="superscript"/>
        </w:rPr>
        <w:t>−</w:t>
      </w:r>
      <w:bookmarkStart w:id="801" w:name="MathJax-Span-1069"/>
      <w:bookmarkEnd w:id="801"/>
      <w:r>
        <w:rPr>
          <w:rFonts w:ascii="Times New Roman" w:hAnsi="Times New Roman" w:cs="Times New Roman"/>
          <w:sz w:val="28"/>
          <w:szCs w:val="28"/>
          <w:vertAlign w:val="superscript"/>
        </w:rPr>
        <w:t>2</w:t>
      </w:r>
      <w:bookmarkStart w:id="802" w:name="MathJax-Span-1070"/>
      <w:bookmarkEnd w:id="802"/>
      <w:r>
        <w:rPr>
          <w:rFonts w:ascii="Times New Roman" w:hAnsi="Times New Roman" w:cs="Times New Roman"/>
          <w:sz w:val="28"/>
          <w:szCs w:val="28"/>
        </w:rPr>
        <w:t>−</w:t>
      </w:r>
      <w:bookmarkStart w:id="803" w:name="MathJax-Span-1071"/>
      <w:bookmarkEnd w:id="803"/>
      <w:r>
        <w:rPr>
          <w:rFonts w:ascii="Times New Roman" w:hAnsi="Times New Roman" w:cs="Times New Roman"/>
          <w:sz w:val="28"/>
          <w:szCs w:val="28"/>
        </w:rPr>
        <w:t>1 (Зельдович, Старобинский, 1976)</w:t>
      </w:r>
      <w:r w:rsidR="00A1695E" w:rsidRPr="00C33614">
        <w:rPr>
          <w:rFonts w:ascii="Times New Roman" w:hAnsi="Times New Roman" w:cs="Times New Roman"/>
          <w:sz w:val="28"/>
          <w:szCs w:val="28"/>
        </w:rPr>
        <w:t xml:space="preserve"> [13] </w:t>
      </w:r>
      <w:r>
        <w:rPr>
          <w:rFonts w:ascii="Times New Roman" w:hAnsi="Times New Roman" w:cs="Times New Roman"/>
          <w:sz w:val="28"/>
          <w:szCs w:val="28"/>
        </w:rPr>
        <w:t xml:space="preserve">. Некоторые ограничения сверху на </w:t>
      </w:r>
      <w:bookmarkStart w:id="804" w:name="MathJax-Element-107-Frame"/>
      <w:bookmarkStart w:id="805" w:name="MathJax-Span-1072"/>
      <w:bookmarkStart w:id="806" w:name="MathJax-Span-1073"/>
      <w:bookmarkStart w:id="807" w:name="MathJax-Span-1074"/>
      <w:bookmarkStart w:id="808" w:name="MathJax-Span-1075"/>
      <w:bookmarkEnd w:id="804"/>
      <w:bookmarkEnd w:id="805"/>
      <w:bookmarkEnd w:id="806"/>
      <w:bookmarkEnd w:id="807"/>
      <w:bookmarkEnd w:id="808"/>
      <w:r>
        <w:rPr>
          <w:rFonts w:ascii="Times New Roman" w:hAnsi="Times New Roman" w:cs="Times New Roman"/>
          <w:i/>
          <w:sz w:val="28"/>
          <w:szCs w:val="28"/>
        </w:rPr>
        <w:t>ε</w:t>
      </w:r>
      <w:bookmarkStart w:id="809" w:name="MathJax-Span-1076"/>
      <w:bookmarkStart w:id="810" w:name="MathJax-Span-1077"/>
      <w:bookmarkStart w:id="811" w:name="MathJax-Span-1078"/>
      <w:bookmarkEnd w:id="809"/>
      <w:bookmarkEnd w:id="810"/>
      <w:bookmarkEnd w:id="811"/>
      <w:r>
        <w:rPr>
          <w:rFonts w:ascii="Times New Roman" w:hAnsi="Times New Roman" w:cs="Times New Roman"/>
          <w:i/>
          <w:sz w:val="28"/>
          <w:szCs w:val="28"/>
          <w:vertAlign w:val="subscript"/>
        </w:rPr>
        <w:t>P</w:t>
      </w:r>
      <w:bookmarkStart w:id="812" w:name="MathJax-Span-1079"/>
      <w:bookmarkEnd w:id="812"/>
      <w:r>
        <w:rPr>
          <w:rFonts w:ascii="Times New Roman" w:hAnsi="Times New Roman" w:cs="Times New Roman"/>
          <w:i/>
          <w:sz w:val="28"/>
          <w:szCs w:val="28"/>
          <w:vertAlign w:val="subscript"/>
        </w:rPr>
        <w:t>B</w:t>
      </w:r>
      <w:bookmarkStart w:id="813" w:name="MathJax-Span-1080"/>
      <w:bookmarkEnd w:id="813"/>
      <w:r>
        <w:rPr>
          <w:rFonts w:ascii="Times New Roman" w:hAnsi="Times New Roman" w:cs="Times New Roman"/>
          <w:i/>
          <w:sz w:val="28"/>
          <w:szCs w:val="28"/>
          <w:vertAlign w:val="subscript"/>
        </w:rPr>
        <w:t>H</w:t>
      </w:r>
      <w:r>
        <w:rPr>
          <w:rFonts w:ascii="Times New Roman" w:hAnsi="Times New Roman" w:cs="Times New Roman"/>
          <w:sz w:val="28"/>
          <w:szCs w:val="28"/>
        </w:rPr>
        <w:t xml:space="preserve"> в области масс </w:t>
      </w:r>
      <w:bookmarkStart w:id="814" w:name="MathJax-Element-108-Frame"/>
      <w:bookmarkStart w:id="815" w:name="MathJax-Span-1081"/>
      <w:bookmarkStart w:id="816" w:name="MathJax-Span-1082"/>
      <w:bookmarkStart w:id="817" w:name="MathJax-Span-1083"/>
      <w:bookmarkStart w:id="818" w:name="MathJax-Span-1084"/>
      <w:bookmarkEnd w:id="814"/>
      <w:bookmarkEnd w:id="815"/>
      <w:bookmarkEnd w:id="816"/>
      <w:bookmarkEnd w:id="817"/>
      <w:bookmarkEnd w:id="818"/>
      <w:r>
        <w:rPr>
          <w:rFonts w:ascii="Times New Roman" w:hAnsi="Times New Roman" w:cs="Times New Roman"/>
          <w:sz w:val="28"/>
          <w:szCs w:val="28"/>
        </w:rPr>
        <w:t>10</w:t>
      </w:r>
      <w:bookmarkStart w:id="819" w:name="MathJax-Span-1085"/>
      <w:bookmarkStart w:id="820" w:name="MathJax-Span-1086"/>
      <w:bookmarkStart w:id="821" w:name="MathJax-Span-1087"/>
      <w:bookmarkEnd w:id="819"/>
      <w:bookmarkEnd w:id="820"/>
      <w:bookmarkEnd w:id="821"/>
      <w:r>
        <w:rPr>
          <w:rFonts w:ascii="Times New Roman" w:hAnsi="Times New Roman" w:cs="Times New Roman"/>
          <w:sz w:val="28"/>
          <w:szCs w:val="28"/>
          <w:vertAlign w:val="superscript"/>
        </w:rPr>
        <w:t>9</w:t>
      </w:r>
      <w:r>
        <w:rPr>
          <w:rFonts w:ascii="Times New Roman" w:hAnsi="Times New Roman" w:cs="Times New Roman"/>
          <w:sz w:val="28"/>
          <w:szCs w:val="28"/>
        </w:rPr>
        <w:t xml:space="preserve"> г </w:t>
      </w:r>
      <w:bookmarkStart w:id="822" w:name="MathJax-Element-109-Frame"/>
      <w:bookmarkStart w:id="823" w:name="MathJax-Span-1088"/>
      <w:bookmarkStart w:id="824" w:name="MathJax-Span-1089"/>
      <w:bookmarkStart w:id="825" w:name="MathJax-Span-1090"/>
      <w:bookmarkEnd w:id="822"/>
      <w:bookmarkEnd w:id="823"/>
      <w:bookmarkEnd w:id="824"/>
      <w:bookmarkEnd w:id="825"/>
      <w:r>
        <w:rPr>
          <w:rFonts w:ascii="Times New Roman" w:hAnsi="Times New Roman" w:cs="Times New Roman"/>
          <w:sz w:val="28"/>
          <w:szCs w:val="28"/>
        </w:rPr>
        <w:t>&lt;</w:t>
      </w:r>
      <w:bookmarkStart w:id="826" w:name="MathJax-Span-1091"/>
      <w:bookmarkEnd w:id="826"/>
      <w:r>
        <w:rPr>
          <w:rFonts w:ascii="Times New Roman" w:hAnsi="Times New Roman" w:cs="Times New Roman"/>
          <w:i/>
          <w:sz w:val="28"/>
          <w:szCs w:val="28"/>
        </w:rPr>
        <w:t>M</w:t>
      </w:r>
      <w:bookmarkStart w:id="827" w:name="MathJax-Span-1092"/>
      <w:bookmarkEnd w:id="827"/>
      <w:r>
        <w:rPr>
          <w:rFonts w:ascii="Times New Roman" w:hAnsi="Times New Roman" w:cs="Times New Roman"/>
          <w:sz w:val="28"/>
          <w:szCs w:val="28"/>
        </w:rPr>
        <w:t>&lt;</w:t>
      </w:r>
      <w:bookmarkStart w:id="828" w:name="MathJax-Span-1093"/>
      <w:bookmarkStart w:id="829" w:name="MathJax-Span-1094"/>
      <w:bookmarkEnd w:id="828"/>
      <w:bookmarkEnd w:id="829"/>
      <w:r>
        <w:rPr>
          <w:rFonts w:ascii="Times New Roman" w:hAnsi="Times New Roman" w:cs="Times New Roman"/>
          <w:sz w:val="28"/>
          <w:szCs w:val="28"/>
        </w:rPr>
        <w:t>10</w:t>
      </w:r>
      <w:bookmarkStart w:id="830" w:name="MathJax-Span-1095"/>
      <w:bookmarkStart w:id="831" w:name="MathJax-Span-1096"/>
      <w:bookmarkStart w:id="832" w:name="MathJax-Span-1097"/>
      <w:bookmarkEnd w:id="830"/>
      <w:bookmarkEnd w:id="831"/>
      <w:bookmarkEnd w:id="832"/>
      <w:r>
        <w:rPr>
          <w:rFonts w:ascii="Times New Roman" w:hAnsi="Times New Roman" w:cs="Times New Roman"/>
          <w:sz w:val="28"/>
          <w:szCs w:val="28"/>
          <w:vertAlign w:val="superscript"/>
        </w:rPr>
        <w:t>12</w:t>
      </w:r>
      <w:r>
        <w:rPr>
          <w:rFonts w:ascii="Times New Roman" w:hAnsi="Times New Roman" w:cs="Times New Roman"/>
          <w:sz w:val="28"/>
          <w:szCs w:val="28"/>
        </w:rPr>
        <w:t xml:space="preserve"> г могут быть получены, если принять во внимание </w:t>
      </w:r>
      <w:r w:rsidRPr="002C1B56">
        <w:rPr>
          <w:rFonts w:ascii="Times New Roman" w:hAnsi="Times New Roman" w:cs="Times New Roman"/>
          <w:sz w:val="28"/>
          <w:szCs w:val="28"/>
        </w:rPr>
        <w:t xml:space="preserve">влияние испущенных ПЧД адронов высоких энергий </w:t>
      </w:r>
      <w:r w:rsidR="006C5472" w:rsidRPr="002C1B56">
        <w:rPr>
          <w:rFonts w:ascii="Times New Roman" w:hAnsi="Times New Roman" w:cs="Times New Roman"/>
          <w:sz w:val="28"/>
          <w:szCs w:val="28"/>
        </w:rPr>
        <w:t xml:space="preserve">[13] </w:t>
      </w:r>
      <w:r w:rsidRPr="002C1B56">
        <w:rPr>
          <w:rFonts w:ascii="Times New Roman" w:hAnsi="Times New Roman" w:cs="Times New Roman"/>
          <w:sz w:val="28"/>
          <w:szCs w:val="28"/>
        </w:rPr>
        <w:t xml:space="preserve"> и нейтрино</w:t>
      </w:r>
      <w:r w:rsidR="00697824" w:rsidRPr="002C1B56">
        <w:rPr>
          <w:rFonts w:ascii="Times New Roman" w:hAnsi="Times New Roman" w:cs="Times New Roman"/>
          <w:sz w:val="28"/>
          <w:szCs w:val="28"/>
        </w:rPr>
        <w:t xml:space="preserve"> [14]</w:t>
      </w:r>
      <w:r w:rsidR="006C5472" w:rsidRPr="002C1B56">
        <w:rPr>
          <w:rFonts w:ascii="Times New Roman" w:hAnsi="Times New Roman" w:cs="Times New Roman"/>
          <w:sz w:val="28"/>
          <w:szCs w:val="28"/>
        </w:rPr>
        <w:t xml:space="preserve"> на нуклеосинтез гелия [13</w:t>
      </w:r>
      <w:r w:rsidRPr="002C1B56">
        <w:rPr>
          <w:rFonts w:ascii="Times New Roman" w:hAnsi="Times New Roman" w:cs="Times New Roman"/>
          <w:sz w:val="28"/>
          <w:szCs w:val="28"/>
        </w:rPr>
        <w:t xml:space="preserve">, </w:t>
      </w:r>
      <w:r w:rsidR="00697824" w:rsidRPr="002C1B56">
        <w:rPr>
          <w:rFonts w:ascii="Times New Roman" w:hAnsi="Times New Roman" w:cs="Times New Roman"/>
          <w:sz w:val="28"/>
          <w:szCs w:val="28"/>
        </w:rPr>
        <w:t>14]</w:t>
      </w:r>
      <w:r w:rsidR="006C5472" w:rsidRPr="002C1B56">
        <w:rPr>
          <w:rFonts w:ascii="Times New Roman" w:hAnsi="Times New Roman" w:cs="Times New Roman"/>
          <w:sz w:val="28"/>
          <w:szCs w:val="28"/>
        </w:rPr>
        <w:t xml:space="preserve"> и дейтерия [13] </w:t>
      </w:r>
      <w:r w:rsidRPr="002C1B56">
        <w:rPr>
          <w:rFonts w:ascii="Times New Roman" w:hAnsi="Times New Roman" w:cs="Times New Roman"/>
          <w:sz w:val="28"/>
          <w:szCs w:val="28"/>
        </w:rPr>
        <w:t>в ранней Вселенной</w:t>
      </w:r>
      <w:r w:rsidR="009748AD" w:rsidRPr="002C1B56">
        <w:rPr>
          <w:rFonts w:ascii="Times New Roman" w:hAnsi="Times New Roman" w:cs="Times New Roman"/>
          <w:sz w:val="28"/>
          <w:szCs w:val="28"/>
        </w:rPr>
        <w:t xml:space="preserve">. </w:t>
      </w:r>
    </w:p>
    <w:p w:rsidR="002A678E" w:rsidRPr="000023CF" w:rsidRDefault="002A678E" w:rsidP="009A4DB5">
      <w:pPr>
        <w:pStyle w:val="a6"/>
        <w:spacing w:line="360" w:lineRule="auto"/>
        <w:jc w:val="both"/>
        <w:rPr>
          <w:rFonts w:ascii="Times New Roman" w:hAnsi="Times New Roman" w:cs="Times New Roman"/>
          <w:sz w:val="28"/>
          <w:szCs w:val="28"/>
        </w:rPr>
      </w:pPr>
      <w:r w:rsidRPr="002C1B56">
        <w:rPr>
          <w:rFonts w:ascii="Times New Roman" w:hAnsi="Times New Roman" w:cs="Times New Roman"/>
          <w:sz w:val="28"/>
          <w:szCs w:val="28"/>
        </w:rPr>
        <w:t xml:space="preserve">Следует заметить, что распады метастабильных частиц и испарение ПЧД являются источником не только антипротонов, но также и других частиц, а именно протонов, мезонов, гиперонов, электрон-позитронных пар, 7 квантов и нейтрино. Кроме этого, для любых источников антипротонов протон-антипротонная аннигиляция также является источником </w:t>
      </w:r>
      <w:r w:rsidR="000023CF">
        <w:rPr>
          <w:rFonts w:ascii="Times New Roman" w:hAnsi="Times New Roman" w:cs="Times New Roman"/>
          <w:sz w:val="28"/>
          <w:szCs w:val="28"/>
        </w:rPr>
        <w:t>γ</w:t>
      </w:r>
      <w:r w:rsidRPr="002C1B56">
        <w:rPr>
          <w:rFonts w:ascii="Times New Roman" w:hAnsi="Times New Roman" w:cs="Times New Roman"/>
          <w:sz w:val="28"/>
          <w:szCs w:val="28"/>
        </w:rPr>
        <w:t xml:space="preserve">-квантов с энергией около 100 МэВ. Взаимодействие ядер </w:t>
      </w:r>
      <w:r w:rsidRPr="000023CF">
        <w:rPr>
          <w:rFonts w:ascii="Times New Roman" w:hAnsi="Times New Roman" w:cs="Times New Roman"/>
          <w:sz w:val="28"/>
          <w:szCs w:val="28"/>
          <w:vertAlign w:val="superscript"/>
        </w:rPr>
        <w:t>4</w:t>
      </w:r>
      <w:r w:rsidRPr="002C1B56">
        <w:rPr>
          <w:rFonts w:ascii="Times New Roman" w:hAnsi="Times New Roman" w:cs="Times New Roman"/>
          <w:sz w:val="28"/>
          <w:szCs w:val="28"/>
        </w:rPr>
        <w:t xml:space="preserve">Не с протонами и </w:t>
      </w:r>
      <w:r w:rsidR="000023CF">
        <w:rPr>
          <w:rFonts w:ascii="Times New Roman" w:hAnsi="Times New Roman" w:cs="Times New Roman"/>
          <w:sz w:val="28"/>
          <w:szCs w:val="28"/>
        </w:rPr>
        <w:t>γ</w:t>
      </w:r>
      <w:r w:rsidRPr="002C1B56">
        <w:rPr>
          <w:rFonts w:ascii="Times New Roman" w:hAnsi="Times New Roman" w:cs="Times New Roman"/>
          <w:sz w:val="28"/>
          <w:szCs w:val="28"/>
        </w:rPr>
        <w:t xml:space="preserve"> -квантами с энергией, превышающей 20 МэВ, также может приводить к разрушению </w:t>
      </w:r>
      <w:r w:rsidRPr="000023CF">
        <w:rPr>
          <w:rFonts w:ascii="Times New Roman" w:hAnsi="Times New Roman" w:cs="Times New Roman"/>
          <w:sz w:val="28"/>
          <w:szCs w:val="28"/>
          <w:vertAlign w:val="superscript"/>
        </w:rPr>
        <w:t>4</w:t>
      </w:r>
      <w:r w:rsidRPr="002C1B56">
        <w:rPr>
          <w:rFonts w:ascii="Times New Roman" w:hAnsi="Times New Roman" w:cs="Times New Roman"/>
          <w:sz w:val="28"/>
          <w:szCs w:val="28"/>
        </w:rPr>
        <w:t xml:space="preserve">Не, дейтерия и </w:t>
      </w:r>
      <w:r w:rsidRPr="000023CF">
        <w:rPr>
          <w:rFonts w:ascii="Times New Roman" w:hAnsi="Times New Roman" w:cs="Times New Roman"/>
          <w:sz w:val="28"/>
          <w:szCs w:val="28"/>
          <w:vertAlign w:val="superscript"/>
        </w:rPr>
        <w:t>3</w:t>
      </w:r>
      <w:r w:rsidRPr="002C1B56">
        <w:rPr>
          <w:rFonts w:ascii="Times New Roman" w:hAnsi="Times New Roman" w:cs="Times New Roman"/>
          <w:sz w:val="28"/>
          <w:szCs w:val="28"/>
        </w:rPr>
        <w:t xml:space="preserve">Не. Анализ этих механизмов детально изучает эволюцию энергичных нуклонов и </w:t>
      </w:r>
      <w:r w:rsidR="00B476A7">
        <w:rPr>
          <w:rFonts w:ascii="Times New Roman" w:hAnsi="Times New Roman" w:cs="Times New Roman"/>
          <w:sz w:val="28"/>
          <w:szCs w:val="28"/>
        </w:rPr>
        <w:t>γ</w:t>
      </w:r>
      <w:r w:rsidRPr="002C1B56">
        <w:rPr>
          <w:rFonts w:ascii="Times New Roman" w:hAnsi="Times New Roman" w:cs="Times New Roman"/>
          <w:sz w:val="28"/>
          <w:szCs w:val="28"/>
        </w:rPr>
        <w:t xml:space="preserve"> -квантов в космической плазме, используя численные методы расчетов. Такой анализ принимает во внимание все механизмы энергетических потерь и взаимодействий неравновесных частиц, так же как и все специфические свойства рассмотренных неравновесных частиц (в частности, спектр частиц, испущенных источником). В первом приближении анализ </w:t>
      </w:r>
      <w:r w:rsidR="00B476A7">
        <w:rPr>
          <w:rFonts w:ascii="Times New Roman" w:hAnsi="Times New Roman" w:cs="Times New Roman"/>
          <w:sz w:val="28"/>
          <w:szCs w:val="28"/>
        </w:rPr>
        <w:t>влияния взаимодействия антипро</w:t>
      </w:r>
      <w:r w:rsidRPr="002C1B56">
        <w:rPr>
          <w:rFonts w:ascii="Times New Roman" w:hAnsi="Times New Roman" w:cs="Times New Roman"/>
          <w:sz w:val="28"/>
          <w:szCs w:val="28"/>
        </w:rPr>
        <w:t>тон-</w:t>
      </w:r>
      <w:r w:rsidRPr="00B476A7">
        <w:rPr>
          <w:rFonts w:ascii="Times New Roman" w:hAnsi="Times New Roman" w:cs="Times New Roman"/>
          <w:sz w:val="28"/>
          <w:szCs w:val="28"/>
          <w:vertAlign w:val="superscript"/>
        </w:rPr>
        <w:t>4</w:t>
      </w:r>
      <w:r w:rsidRPr="002C1B56">
        <w:rPr>
          <w:rFonts w:ascii="Times New Roman" w:hAnsi="Times New Roman" w:cs="Times New Roman"/>
          <w:sz w:val="28"/>
          <w:szCs w:val="28"/>
        </w:rPr>
        <w:t xml:space="preserve">Не на обилие легких элементов избегает рассмотрения всех этих деталей, давая надежную универсальную минимальную оценку эффектов антипротонных источников. Дополнительное рождение дейтерия и </w:t>
      </w:r>
      <w:r w:rsidRPr="00B476A7">
        <w:rPr>
          <w:rFonts w:ascii="Times New Roman" w:hAnsi="Times New Roman" w:cs="Times New Roman"/>
          <w:sz w:val="28"/>
          <w:szCs w:val="28"/>
          <w:vertAlign w:val="superscript"/>
        </w:rPr>
        <w:t>3</w:t>
      </w:r>
      <w:r w:rsidRPr="002C1B56">
        <w:rPr>
          <w:rFonts w:ascii="Times New Roman" w:hAnsi="Times New Roman" w:cs="Times New Roman"/>
          <w:sz w:val="28"/>
          <w:szCs w:val="28"/>
        </w:rPr>
        <w:t xml:space="preserve">Не из-за разрушения </w:t>
      </w:r>
      <w:r w:rsidRPr="00B476A7">
        <w:rPr>
          <w:rFonts w:ascii="Times New Roman" w:hAnsi="Times New Roman" w:cs="Times New Roman"/>
          <w:sz w:val="28"/>
          <w:szCs w:val="28"/>
          <w:vertAlign w:val="superscript"/>
        </w:rPr>
        <w:t>4</w:t>
      </w:r>
      <w:r w:rsidRPr="002C1B56">
        <w:rPr>
          <w:rFonts w:ascii="Times New Roman" w:hAnsi="Times New Roman" w:cs="Times New Roman"/>
          <w:sz w:val="28"/>
          <w:szCs w:val="28"/>
        </w:rPr>
        <w:t>Не энергичными частицами усиливает эффект и соответствующие ограничения на параметры</w:t>
      </w:r>
      <w:r w:rsidR="00C15987">
        <w:rPr>
          <w:rFonts w:ascii="Times New Roman" w:hAnsi="Times New Roman" w:cs="Times New Roman"/>
          <w:sz w:val="28"/>
          <w:szCs w:val="28"/>
        </w:rPr>
        <w:t xml:space="preserve"> источников антипротонов на РД-</w:t>
      </w:r>
      <w:r w:rsidRPr="002C1B56">
        <w:rPr>
          <w:rFonts w:ascii="Times New Roman" w:hAnsi="Times New Roman" w:cs="Times New Roman"/>
          <w:sz w:val="28"/>
          <w:szCs w:val="28"/>
        </w:rPr>
        <w:t xml:space="preserve">стадии. Такое усиление ограничений из-за дополнительного производства </w:t>
      </w:r>
      <w:r w:rsidRPr="008E64BF">
        <w:rPr>
          <w:rFonts w:ascii="Times New Roman" w:hAnsi="Times New Roman" w:cs="Times New Roman"/>
          <w:sz w:val="28"/>
          <w:szCs w:val="28"/>
          <w:vertAlign w:val="superscript"/>
        </w:rPr>
        <w:t>3</w:t>
      </w:r>
      <w:r w:rsidRPr="002C1B56">
        <w:rPr>
          <w:rFonts w:ascii="Times New Roman" w:hAnsi="Times New Roman" w:cs="Times New Roman"/>
          <w:sz w:val="28"/>
          <w:szCs w:val="28"/>
        </w:rPr>
        <w:t xml:space="preserve">Не в результате разрушения </w:t>
      </w:r>
      <w:r w:rsidRPr="008E64BF">
        <w:rPr>
          <w:rFonts w:ascii="Times New Roman" w:hAnsi="Times New Roman" w:cs="Times New Roman"/>
          <w:sz w:val="28"/>
          <w:szCs w:val="28"/>
          <w:vertAlign w:val="superscript"/>
        </w:rPr>
        <w:t>4</w:t>
      </w:r>
      <w:r w:rsidRPr="002C1B56">
        <w:rPr>
          <w:rFonts w:ascii="Times New Roman" w:hAnsi="Times New Roman" w:cs="Times New Roman"/>
          <w:sz w:val="28"/>
          <w:szCs w:val="28"/>
        </w:rPr>
        <w:t>Не энергичными частицами нуклонных каскадов в ранней Вселенной, инициированных антинуклонами с энергией Е</w:t>
      </w:r>
      <w:r w:rsidR="008E64BF" w:rsidRPr="008E64BF">
        <w:rPr>
          <w:rFonts w:ascii="Times New Roman" w:hAnsi="Times New Roman" w:cs="Times New Roman"/>
          <w:sz w:val="28"/>
          <w:szCs w:val="28"/>
        </w:rPr>
        <w:t>0</w:t>
      </w:r>
      <w:r w:rsidRPr="002C1B56">
        <w:rPr>
          <w:rFonts w:ascii="Times New Roman" w:hAnsi="Times New Roman" w:cs="Times New Roman"/>
          <w:sz w:val="28"/>
          <w:szCs w:val="28"/>
        </w:rPr>
        <w:t xml:space="preserve">, было рассчитано в работе </w:t>
      </w:r>
      <w:r w:rsidR="008E64BF" w:rsidRPr="00235C24">
        <w:rPr>
          <w:rFonts w:ascii="Times New Roman" w:hAnsi="Times New Roman" w:cs="Times New Roman"/>
          <w:sz w:val="28"/>
          <w:szCs w:val="28"/>
        </w:rPr>
        <w:t>[25]</w:t>
      </w:r>
      <w:r w:rsidRPr="002C1B56">
        <w:rPr>
          <w:rFonts w:ascii="Times New Roman" w:hAnsi="Times New Roman" w:cs="Times New Roman"/>
          <w:sz w:val="28"/>
          <w:szCs w:val="28"/>
        </w:rPr>
        <w:t xml:space="preserve"> методом Монте-Карло. Детальный анализ предсказанного отношения обилия легких элементов, соответствующего каждому специфическому источнику неравновесных частиц, позволяет выявить эффекты различных </w:t>
      </w:r>
      <w:r w:rsidRPr="002C1B56">
        <w:rPr>
          <w:rFonts w:ascii="Times New Roman" w:hAnsi="Times New Roman" w:cs="Times New Roman"/>
          <w:sz w:val="28"/>
          <w:szCs w:val="28"/>
        </w:rPr>
        <w:lastRenderedPageBreak/>
        <w:t>источников и проверить их существование и возможные параметры в сопоставлении с наблюдаемым химическим составом Вселенной.</w:t>
      </w:r>
      <w:r w:rsidRPr="000023CF">
        <w:rPr>
          <w:rFonts w:ascii="Times New Roman" w:hAnsi="Times New Roman" w:cs="Times New Roman"/>
          <w:sz w:val="28"/>
          <w:szCs w:val="28"/>
        </w:rPr>
        <w:t>[10]</w:t>
      </w:r>
    </w:p>
    <w:p w:rsidR="00843CF5" w:rsidRDefault="00843CF5" w:rsidP="009A4DB5">
      <w:pPr>
        <w:pStyle w:val="a6"/>
        <w:spacing w:line="360" w:lineRule="auto"/>
        <w:jc w:val="both"/>
      </w:pPr>
      <w:r>
        <w:rPr>
          <w:rFonts w:ascii="Times New Roman" w:hAnsi="Times New Roman" w:cs="Times New Roman"/>
          <w:sz w:val="28"/>
          <w:szCs w:val="28"/>
        </w:rPr>
        <w:t xml:space="preserve">Нетрудно проверить, что в принятой модели с ограниченным числом истинно элементарных частиц взаимодействие между частицами, испущенными единичной черной дырой достаточно малой массы несущественно, даже если эти частицы являются адронами. Действительно, если </w:t>
      </w:r>
      <w:bookmarkStart w:id="833" w:name="MathJax-Element-110-Frame"/>
      <w:bookmarkStart w:id="834" w:name="MathJax-Span-1098"/>
      <w:bookmarkStart w:id="835" w:name="MathJax-Span-1099"/>
      <w:bookmarkStart w:id="836" w:name="MathJax-Span-1100"/>
      <w:bookmarkStart w:id="837" w:name="MathJax-Span-1101"/>
      <w:bookmarkEnd w:id="833"/>
      <w:bookmarkEnd w:id="834"/>
      <w:bookmarkEnd w:id="835"/>
      <w:bookmarkEnd w:id="836"/>
      <w:bookmarkEnd w:id="837"/>
      <w:r>
        <w:rPr>
          <w:rFonts w:ascii="Times New Roman" w:hAnsi="Times New Roman" w:cs="Times New Roman"/>
          <w:i/>
          <w:sz w:val="28"/>
          <w:szCs w:val="28"/>
        </w:rPr>
        <w:t>T</w:t>
      </w:r>
      <w:bookmarkStart w:id="838" w:name="MathJax-Span-1102"/>
      <w:bookmarkStart w:id="839" w:name="MathJax-Span-1103"/>
      <w:bookmarkStart w:id="840" w:name="MathJax-Span-1104"/>
      <w:bookmarkEnd w:id="838"/>
      <w:bookmarkEnd w:id="839"/>
      <w:bookmarkEnd w:id="840"/>
      <w:r>
        <w:rPr>
          <w:rFonts w:ascii="Times New Roman" w:hAnsi="Times New Roman" w:cs="Times New Roman"/>
          <w:i/>
          <w:sz w:val="28"/>
          <w:szCs w:val="28"/>
          <w:vertAlign w:val="subscript"/>
        </w:rPr>
        <w:t>B</w:t>
      </w:r>
      <w:bookmarkStart w:id="841" w:name="MathJax-Span-1105"/>
      <w:bookmarkEnd w:id="841"/>
      <w:r>
        <w:rPr>
          <w:rFonts w:ascii="Times New Roman" w:hAnsi="Times New Roman" w:cs="Times New Roman"/>
          <w:i/>
          <w:sz w:val="28"/>
          <w:szCs w:val="28"/>
          <w:vertAlign w:val="subscript"/>
        </w:rPr>
        <w:t>H</w:t>
      </w:r>
      <w:bookmarkStart w:id="842" w:name="MathJax-Span-1106"/>
      <w:bookmarkEnd w:id="842"/>
      <w:r>
        <w:rPr>
          <w:rFonts w:ascii="Cambria Math" w:hAnsi="Cambria Math" w:cs="Cambria Math"/>
          <w:sz w:val="28"/>
          <w:szCs w:val="28"/>
        </w:rPr>
        <w:t>≫</w:t>
      </w:r>
      <w:bookmarkStart w:id="843" w:name="MathJax-Span-1107"/>
      <w:bookmarkStart w:id="844" w:name="MathJax-Span-1108"/>
      <w:bookmarkEnd w:id="843"/>
      <w:bookmarkEnd w:id="844"/>
      <w:r>
        <w:rPr>
          <w:rFonts w:ascii="Times New Roman" w:hAnsi="Times New Roman" w:cs="Times New Roman"/>
          <w:i/>
          <w:sz w:val="28"/>
          <w:szCs w:val="28"/>
        </w:rPr>
        <w:t>m</w:t>
      </w:r>
      <w:bookmarkStart w:id="845" w:name="MathJax-Span-1109"/>
      <w:bookmarkStart w:id="846" w:name="MathJax-Span-1110"/>
      <w:bookmarkStart w:id="847" w:name="MathJax-Span-1111"/>
      <w:bookmarkEnd w:id="845"/>
      <w:bookmarkEnd w:id="846"/>
      <w:bookmarkEnd w:id="847"/>
      <w:r>
        <w:rPr>
          <w:rFonts w:ascii="Times New Roman" w:hAnsi="Times New Roman" w:cs="Times New Roman"/>
          <w:i/>
          <w:sz w:val="28"/>
          <w:szCs w:val="28"/>
          <w:vertAlign w:val="subscript"/>
        </w:rPr>
        <w:t>p</w:t>
      </w:r>
      <w:r>
        <w:rPr>
          <w:rFonts w:ascii="Times New Roman" w:hAnsi="Times New Roman" w:cs="Times New Roman"/>
          <w:sz w:val="28"/>
          <w:szCs w:val="28"/>
        </w:rPr>
        <w:t xml:space="preserve"> (или массы кварка), все испускаемые частицы являются ультрарелятивистскими. </w:t>
      </w:r>
    </w:p>
    <w:p w:rsidR="00843CF5" w:rsidRDefault="00843CF5" w:rsidP="00843CF5">
      <w:pPr>
        <w:pStyle w:val="a6"/>
        <w:spacing w:line="360" w:lineRule="auto"/>
        <w:jc w:val="both"/>
      </w:pPr>
      <w:r>
        <w:rPr>
          <w:rFonts w:ascii="Times New Roman" w:hAnsi="Times New Roman" w:cs="Times New Roman"/>
          <w:sz w:val="28"/>
          <w:szCs w:val="28"/>
        </w:rPr>
        <w:t xml:space="preserve">С другой стороны, частицы могут излучаться только одна за другой при характеристических интервалах </w:t>
      </w:r>
      <w:bookmarkStart w:id="848" w:name="MathJax-Element-111-Frame"/>
      <w:bookmarkStart w:id="849" w:name="MathJax-Span-1112"/>
      <w:bookmarkStart w:id="850" w:name="MathJax-Span-1113"/>
      <w:bookmarkStart w:id="851" w:name="MathJax-Span-1114"/>
      <w:bookmarkEnd w:id="848"/>
      <w:bookmarkEnd w:id="849"/>
      <w:bookmarkEnd w:id="850"/>
      <w:bookmarkEnd w:id="851"/>
      <w:r>
        <w:rPr>
          <w:rFonts w:ascii="Times New Roman" w:hAnsi="Times New Roman" w:cs="Times New Roman"/>
          <w:sz w:val="28"/>
          <w:szCs w:val="28"/>
        </w:rPr>
        <w:t>Δ</w:t>
      </w:r>
      <w:bookmarkStart w:id="852" w:name="MathJax-Span-1115"/>
      <w:bookmarkEnd w:id="852"/>
      <w:r>
        <w:rPr>
          <w:rFonts w:ascii="Times New Roman" w:hAnsi="Times New Roman" w:cs="Times New Roman"/>
          <w:i/>
          <w:sz w:val="28"/>
          <w:szCs w:val="28"/>
        </w:rPr>
        <w:t>t</w:t>
      </w:r>
      <w:bookmarkStart w:id="853" w:name="MathJax-Span-1116"/>
      <w:bookmarkEnd w:id="853"/>
      <w:r>
        <w:rPr>
          <w:rFonts w:ascii="Times New Roman" w:hAnsi="Times New Roman" w:cs="Times New Roman"/>
          <w:sz w:val="28"/>
          <w:szCs w:val="28"/>
        </w:rPr>
        <w:t>=</w:t>
      </w:r>
      <w:bookmarkStart w:id="854" w:name="MathJax-Span-1117"/>
      <w:bookmarkStart w:id="855" w:name="MathJax-Span-1118"/>
      <w:bookmarkEnd w:id="854"/>
      <w:bookmarkEnd w:id="855"/>
      <w:r>
        <w:rPr>
          <w:rFonts w:ascii="Times New Roman" w:hAnsi="Times New Roman" w:cs="Times New Roman"/>
          <w:i/>
          <w:sz w:val="28"/>
          <w:szCs w:val="28"/>
        </w:rPr>
        <w:t>δ</w:t>
      </w:r>
      <w:bookmarkStart w:id="856" w:name="MathJax-Span-1119"/>
      <w:bookmarkStart w:id="857" w:name="MathJax-Span-1120"/>
      <w:bookmarkStart w:id="858" w:name="MathJax-Span-1121"/>
      <w:bookmarkEnd w:id="856"/>
      <w:bookmarkEnd w:id="857"/>
      <w:bookmarkEnd w:id="858"/>
      <w:r>
        <w:rPr>
          <w:rFonts w:ascii="Times New Roman" w:hAnsi="Times New Roman" w:cs="Times New Roman"/>
          <w:sz w:val="28"/>
          <w:szCs w:val="28"/>
          <w:vertAlign w:val="superscript"/>
        </w:rPr>
        <w:t>−</w:t>
      </w:r>
      <w:bookmarkStart w:id="859" w:name="MathJax-Span-1122"/>
      <w:bookmarkEnd w:id="859"/>
      <w:r>
        <w:rPr>
          <w:rFonts w:ascii="Times New Roman" w:hAnsi="Times New Roman" w:cs="Times New Roman"/>
          <w:sz w:val="28"/>
          <w:szCs w:val="28"/>
          <w:vertAlign w:val="superscript"/>
        </w:rPr>
        <w:t>1</w:t>
      </w:r>
      <w:bookmarkStart w:id="860" w:name="MathJax-Span-1123"/>
      <w:bookmarkStart w:id="861" w:name="MathJax-Span-1124"/>
      <w:bookmarkEnd w:id="860"/>
      <w:bookmarkEnd w:id="861"/>
      <w:r>
        <w:rPr>
          <w:rFonts w:ascii="Times New Roman" w:hAnsi="Times New Roman" w:cs="Times New Roman"/>
          <w:i/>
          <w:sz w:val="28"/>
          <w:szCs w:val="28"/>
        </w:rPr>
        <w:t>r</w:t>
      </w:r>
      <w:bookmarkStart w:id="862" w:name="MathJax-Span-1125"/>
      <w:bookmarkEnd w:id="862"/>
      <w:r>
        <w:rPr>
          <w:rFonts w:ascii="Times New Roman" w:hAnsi="Times New Roman" w:cs="Times New Roman"/>
          <w:i/>
          <w:sz w:val="28"/>
          <w:szCs w:val="28"/>
          <w:vertAlign w:val="subscript"/>
        </w:rPr>
        <w:t>g</w:t>
      </w:r>
      <w:bookmarkStart w:id="863" w:name="MathJax-Span-1126"/>
      <w:bookmarkStart w:id="864" w:name="MathJax-Span-1127"/>
      <w:bookmarkStart w:id="865" w:name="MathJax-Span-1128"/>
      <w:bookmarkEnd w:id="863"/>
      <w:bookmarkEnd w:id="864"/>
      <w:bookmarkEnd w:id="865"/>
      <w:r>
        <w:rPr>
          <w:rFonts w:ascii="Times New Roman" w:hAnsi="Times New Roman" w:cs="Times New Roman"/>
          <w:sz w:val="28"/>
          <w:szCs w:val="28"/>
        </w:rPr>
        <w:t>/</w:t>
      </w:r>
      <w:bookmarkStart w:id="866" w:name="MathJax-Span-1129"/>
      <w:bookmarkEnd w:id="866"/>
      <w:r>
        <w:rPr>
          <w:rFonts w:ascii="Times New Roman" w:hAnsi="Times New Roman" w:cs="Times New Roman"/>
          <w:i/>
          <w:sz w:val="28"/>
          <w:szCs w:val="28"/>
        </w:rPr>
        <w:t>c</w:t>
      </w:r>
      <w:r>
        <w:rPr>
          <w:rFonts w:ascii="Times New Roman" w:hAnsi="Times New Roman" w:cs="Times New Roman"/>
          <w:sz w:val="28"/>
          <w:szCs w:val="28"/>
        </w:rPr>
        <w:t xml:space="preserve"> при </w:t>
      </w:r>
      <w:bookmarkStart w:id="867" w:name="MathJax-Element-112-Frame"/>
      <w:bookmarkStart w:id="868" w:name="MathJax-Span-1130"/>
      <w:bookmarkStart w:id="869" w:name="MathJax-Span-1131"/>
      <w:bookmarkStart w:id="870" w:name="MathJax-Span-1132"/>
      <w:bookmarkEnd w:id="867"/>
      <w:bookmarkEnd w:id="868"/>
      <w:bookmarkEnd w:id="869"/>
      <w:bookmarkEnd w:id="870"/>
      <w:r>
        <w:rPr>
          <w:rFonts w:ascii="Times New Roman" w:hAnsi="Times New Roman" w:cs="Times New Roman"/>
          <w:i/>
          <w:sz w:val="28"/>
          <w:szCs w:val="28"/>
        </w:rPr>
        <w:t>δ</w:t>
      </w:r>
      <w:r>
        <w:rPr>
          <w:rFonts w:ascii="Times New Roman" w:hAnsi="Times New Roman" w:cs="Times New Roman"/>
          <w:sz w:val="28"/>
          <w:szCs w:val="28"/>
        </w:rPr>
        <w:t xml:space="preserve"> около </w:t>
      </w:r>
      <w:bookmarkStart w:id="871" w:name="MathJax-Element-113-Frame"/>
      <w:bookmarkStart w:id="872" w:name="MathJax-Span-1133"/>
      <w:bookmarkStart w:id="873" w:name="MathJax-Span-1134"/>
      <w:bookmarkStart w:id="874" w:name="MathJax-Span-1135"/>
      <w:bookmarkEnd w:id="871"/>
      <w:bookmarkEnd w:id="872"/>
      <w:bookmarkEnd w:id="873"/>
      <w:bookmarkEnd w:id="874"/>
      <w:r>
        <w:rPr>
          <w:rFonts w:ascii="Times New Roman" w:hAnsi="Times New Roman" w:cs="Times New Roman"/>
          <w:sz w:val="28"/>
          <w:szCs w:val="28"/>
        </w:rPr>
        <w:t>(</w:t>
      </w:r>
      <w:bookmarkStart w:id="875" w:name="MathJax-Span-1136"/>
      <w:bookmarkEnd w:id="875"/>
      <w:r>
        <w:rPr>
          <w:rFonts w:ascii="Times New Roman" w:hAnsi="Times New Roman" w:cs="Times New Roman"/>
          <w:sz w:val="28"/>
          <w:szCs w:val="28"/>
        </w:rPr>
        <w:t>2</w:t>
      </w:r>
      <w:bookmarkStart w:id="876" w:name="MathJax-Span-1137"/>
      <w:bookmarkEnd w:id="876"/>
      <w:r>
        <w:rPr>
          <w:rFonts w:ascii="Times New Roman" w:hAnsi="Times New Roman" w:cs="Times New Roman"/>
          <w:sz w:val="28"/>
          <w:szCs w:val="28"/>
        </w:rPr>
        <w:t>−</w:t>
      </w:r>
      <w:bookmarkStart w:id="877" w:name="MathJax-Span-1138"/>
      <w:bookmarkEnd w:id="877"/>
      <w:r>
        <w:rPr>
          <w:rFonts w:ascii="Times New Roman" w:hAnsi="Times New Roman" w:cs="Times New Roman"/>
          <w:sz w:val="28"/>
          <w:szCs w:val="28"/>
        </w:rPr>
        <w:t>4</w:t>
      </w:r>
      <w:bookmarkStart w:id="878" w:name="MathJax-Span-1139"/>
      <w:bookmarkEnd w:id="878"/>
      <w:r>
        <w:rPr>
          <w:rFonts w:ascii="Times New Roman" w:hAnsi="Times New Roman" w:cs="Times New Roman"/>
          <w:sz w:val="28"/>
          <w:szCs w:val="28"/>
        </w:rPr>
        <w:t>)</w:t>
      </w:r>
      <w:bookmarkStart w:id="879" w:name="MathJax-Span-1140"/>
      <w:bookmarkStart w:id="880" w:name="MathJax-Span-1141"/>
      <w:bookmarkStart w:id="881" w:name="MathJax-Span-1142"/>
      <w:bookmarkEnd w:id="879"/>
      <w:bookmarkEnd w:id="880"/>
      <w:bookmarkEnd w:id="881"/>
      <w:r>
        <w:rPr>
          <w:rFonts w:ascii="Times New Roman" w:hAnsi="Times New Roman" w:cs="Times New Roman"/>
          <w:sz w:val="28"/>
          <w:szCs w:val="28"/>
        </w:rPr>
        <w:t>10</w:t>
      </w:r>
      <w:bookmarkStart w:id="882" w:name="MathJax-Span-1143"/>
      <w:bookmarkStart w:id="883" w:name="MathJax-Span-1144"/>
      <w:bookmarkStart w:id="884" w:name="MathJax-Span-1145"/>
      <w:bookmarkEnd w:id="882"/>
      <w:bookmarkEnd w:id="883"/>
      <w:bookmarkEnd w:id="884"/>
      <w:r>
        <w:rPr>
          <w:rFonts w:ascii="Times New Roman" w:hAnsi="Times New Roman" w:cs="Times New Roman"/>
          <w:sz w:val="28"/>
          <w:szCs w:val="28"/>
          <w:vertAlign w:val="superscript"/>
        </w:rPr>
        <w:t>−</w:t>
      </w:r>
      <w:bookmarkStart w:id="885" w:name="MathJax-Span-1146"/>
      <w:bookmarkEnd w:id="885"/>
      <w:r>
        <w:rPr>
          <w:rFonts w:ascii="Times New Roman" w:hAnsi="Times New Roman" w:cs="Times New Roman"/>
          <w:sz w:val="28"/>
          <w:szCs w:val="28"/>
          <w:vertAlign w:val="superscript"/>
        </w:rPr>
        <w:t>2</w:t>
      </w:r>
      <w:r>
        <w:rPr>
          <w:rFonts w:ascii="Times New Roman" w:hAnsi="Times New Roman" w:cs="Times New Roman"/>
          <w:sz w:val="28"/>
          <w:szCs w:val="28"/>
        </w:rPr>
        <w:t xml:space="preserve">, если основную долю излученных частиц составляют адроны и число элементарных адронов примерно 10-20. Из-за дискретности процесса излучения в момент рождения частица эффективно окружена вакуумной полостью размера около </w:t>
      </w:r>
      <w:bookmarkStart w:id="886" w:name="MathJax-Element-114-Frame"/>
      <w:bookmarkStart w:id="887" w:name="MathJax-Span-1147"/>
      <w:bookmarkStart w:id="888" w:name="MathJax-Span-1148"/>
      <w:bookmarkStart w:id="889" w:name="MathJax-Span-1149"/>
      <w:bookmarkStart w:id="890" w:name="MathJax-Span-1150"/>
      <w:bookmarkEnd w:id="886"/>
      <w:bookmarkEnd w:id="887"/>
      <w:bookmarkEnd w:id="888"/>
      <w:bookmarkEnd w:id="889"/>
      <w:bookmarkEnd w:id="890"/>
      <w:r>
        <w:rPr>
          <w:rFonts w:ascii="Times New Roman" w:hAnsi="Times New Roman" w:cs="Times New Roman"/>
          <w:i/>
          <w:sz w:val="28"/>
          <w:szCs w:val="28"/>
        </w:rPr>
        <w:t>δ</w:t>
      </w:r>
      <w:bookmarkStart w:id="891" w:name="MathJax-Span-1151"/>
      <w:bookmarkStart w:id="892" w:name="MathJax-Span-1152"/>
      <w:bookmarkStart w:id="893" w:name="MathJax-Span-1153"/>
      <w:bookmarkEnd w:id="891"/>
      <w:bookmarkEnd w:id="892"/>
      <w:bookmarkEnd w:id="893"/>
      <w:r>
        <w:rPr>
          <w:rFonts w:ascii="Times New Roman" w:hAnsi="Times New Roman" w:cs="Times New Roman"/>
          <w:sz w:val="28"/>
          <w:szCs w:val="28"/>
          <w:vertAlign w:val="superscript"/>
        </w:rPr>
        <w:t>−</w:t>
      </w:r>
      <w:bookmarkStart w:id="894" w:name="MathJax-Span-1154"/>
      <w:bookmarkEnd w:id="894"/>
      <w:r>
        <w:rPr>
          <w:rFonts w:ascii="Times New Roman" w:hAnsi="Times New Roman" w:cs="Times New Roman"/>
          <w:sz w:val="28"/>
          <w:szCs w:val="28"/>
          <w:vertAlign w:val="superscript"/>
        </w:rPr>
        <w:t>1</w:t>
      </w:r>
      <w:bookmarkStart w:id="895" w:name="MathJax-Span-1155"/>
      <w:bookmarkStart w:id="896" w:name="MathJax-Span-1156"/>
      <w:bookmarkEnd w:id="895"/>
      <w:bookmarkEnd w:id="896"/>
      <w:r>
        <w:rPr>
          <w:rFonts w:ascii="Times New Roman" w:hAnsi="Times New Roman" w:cs="Times New Roman"/>
          <w:i/>
          <w:sz w:val="28"/>
          <w:szCs w:val="28"/>
        </w:rPr>
        <w:t>r</w:t>
      </w:r>
      <w:bookmarkStart w:id="897" w:name="MathJax-Span-1157"/>
      <w:bookmarkEnd w:id="897"/>
      <w:r>
        <w:rPr>
          <w:rFonts w:ascii="Times New Roman" w:hAnsi="Times New Roman" w:cs="Times New Roman"/>
          <w:i/>
          <w:sz w:val="28"/>
          <w:szCs w:val="28"/>
          <w:vertAlign w:val="subscript"/>
        </w:rPr>
        <w:t>g</w:t>
      </w:r>
      <w:r>
        <w:rPr>
          <w:rFonts w:ascii="Times New Roman" w:hAnsi="Times New Roman" w:cs="Times New Roman"/>
          <w:sz w:val="28"/>
          <w:szCs w:val="28"/>
        </w:rPr>
        <w:t xml:space="preserve"> и при </w:t>
      </w:r>
      <w:bookmarkStart w:id="898" w:name="MathJax-Element-115-Frame"/>
      <w:bookmarkStart w:id="899" w:name="MathJax-Span-1158"/>
      <w:bookmarkStart w:id="900" w:name="MathJax-Span-1159"/>
      <w:bookmarkStart w:id="901" w:name="MathJax-Span-1160"/>
      <w:bookmarkEnd w:id="898"/>
      <w:bookmarkEnd w:id="899"/>
      <w:bookmarkEnd w:id="900"/>
      <w:bookmarkEnd w:id="901"/>
      <w:r w:rsidRPr="00634B01">
        <w:rPr>
          <w:rFonts w:ascii="Times New Roman" w:hAnsi="Times New Roman" w:cs="Times New Roman"/>
          <w:i/>
          <w:sz w:val="28"/>
          <w:szCs w:val="28"/>
        </w:rPr>
        <w:t>r</w:t>
      </w:r>
      <w:bookmarkStart w:id="902" w:name="MathJax-Span-1161"/>
      <w:bookmarkEnd w:id="902"/>
      <w:r w:rsidRPr="00634B01">
        <w:rPr>
          <w:rFonts w:ascii="Times New Roman" w:hAnsi="Times New Roman" w:cs="Times New Roman"/>
          <w:sz w:val="28"/>
          <w:szCs w:val="28"/>
        </w:rPr>
        <w:t>&gt;</w:t>
      </w:r>
      <w:bookmarkStart w:id="903" w:name="MathJax-Span-1162"/>
      <w:bookmarkStart w:id="904" w:name="MathJax-Span-1163"/>
      <w:bookmarkEnd w:id="903"/>
      <w:bookmarkEnd w:id="904"/>
      <w:r w:rsidRPr="00634B01">
        <w:rPr>
          <w:rFonts w:ascii="Times New Roman" w:hAnsi="Times New Roman" w:cs="Times New Roman"/>
          <w:i/>
          <w:sz w:val="28"/>
          <w:szCs w:val="28"/>
        </w:rPr>
        <w:t>δ</w:t>
      </w:r>
      <w:bookmarkStart w:id="905" w:name="MathJax-Span-1164"/>
      <w:bookmarkStart w:id="906" w:name="MathJax-Span-1165"/>
      <w:bookmarkStart w:id="907" w:name="MathJax-Span-1166"/>
      <w:bookmarkEnd w:id="905"/>
      <w:bookmarkEnd w:id="906"/>
      <w:bookmarkEnd w:id="907"/>
      <w:r w:rsidRPr="00634B01">
        <w:rPr>
          <w:rFonts w:ascii="Times New Roman" w:hAnsi="Times New Roman" w:cs="Times New Roman"/>
          <w:sz w:val="28"/>
          <w:szCs w:val="28"/>
          <w:vertAlign w:val="superscript"/>
        </w:rPr>
        <w:t>−</w:t>
      </w:r>
      <w:bookmarkStart w:id="908" w:name="MathJax-Span-1167"/>
      <w:bookmarkEnd w:id="908"/>
      <w:r w:rsidRPr="00634B01">
        <w:rPr>
          <w:rFonts w:ascii="Times New Roman" w:hAnsi="Times New Roman" w:cs="Times New Roman"/>
          <w:sz w:val="28"/>
          <w:szCs w:val="28"/>
          <w:vertAlign w:val="superscript"/>
        </w:rPr>
        <w:t>1</w:t>
      </w:r>
      <w:bookmarkStart w:id="909" w:name="MathJax-Span-1168"/>
      <w:bookmarkStart w:id="910" w:name="MathJax-Span-1169"/>
      <w:bookmarkEnd w:id="909"/>
      <w:bookmarkEnd w:id="910"/>
      <w:r w:rsidRPr="00634B01">
        <w:rPr>
          <w:rFonts w:ascii="Times New Roman" w:hAnsi="Times New Roman" w:cs="Times New Roman"/>
          <w:i/>
          <w:sz w:val="28"/>
          <w:szCs w:val="28"/>
        </w:rPr>
        <w:t>r</w:t>
      </w:r>
      <w:bookmarkStart w:id="911" w:name="MathJax-Span-1170"/>
      <w:bookmarkEnd w:id="911"/>
      <w:r w:rsidRPr="00634B01">
        <w:rPr>
          <w:rFonts w:ascii="Times New Roman" w:hAnsi="Times New Roman" w:cs="Times New Roman"/>
          <w:i/>
          <w:sz w:val="28"/>
          <w:szCs w:val="28"/>
          <w:vertAlign w:val="subscript"/>
        </w:rPr>
        <w:t>g</w:t>
      </w:r>
      <w:r w:rsidRPr="00634B01">
        <w:rPr>
          <w:rFonts w:ascii="Times New Roman" w:hAnsi="Times New Roman" w:cs="Times New Roman"/>
          <w:sz w:val="28"/>
          <w:szCs w:val="28"/>
        </w:rPr>
        <w:t xml:space="preserve"> плотность числа ранее испущенных частиц есть </w:t>
      </w:r>
      <w:bookmarkStart w:id="912" w:name="MathJax-Element-116-Frame"/>
      <w:bookmarkStart w:id="913" w:name="MathJax-Span-1171"/>
      <w:bookmarkStart w:id="914" w:name="MathJax-Span-1172"/>
      <w:bookmarkStart w:id="915" w:name="MathJax-Span-1173"/>
      <w:bookmarkEnd w:id="912"/>
      <w:bookmarkEnd w:id="913"/>
      <w:bookmarkEnd w:id="914"/>
      <w:bookmarkEnd w:id="915"/>
      <w:r w:rsidRPr="00634B01">
        <w:rPr>
          <w:rFonts w:ascii="Times New Roman" w:hAnsi="Times New Roman" w:cs="Times New Roman"/>
          <w:i/>
          <w:sz w:val="28"/>
          <w:szCs w:val="28"/>
        </w:rPr>
        <w:t>n</w:t>
      </w:r>
      <w:bookmarkStart w:id="916" w:name="MathJax-Span-1174"/>
      <w:bookmarkEnd w:id="916"/>
      <w:r w:rsidRPr="00634B01">
        <w:rPr>
          <w:rFonts w:ascii="Times New Roman" w:hAnsi="Times New Roman" w:cs="Times New Roman"/>
          <w:sz w:val="28"/>
          <w:szCs w:val="28"/>
        </w:rPr>
        <w:t>(</w:t>
      </w:r>
      <w:bookmarkStart w:id="917" w:name="MathJax-Span-1175"/>
      <w:bookmarkEnd w:id="917"/>
      <w:r w:rsidRPr="00634B01">
        <w:rPr>
          <w:rFonts w:ascii="Times New Roman" w:hAnsi="Times New Roman" w:cs="Times New Roman"/>
          <w:i/>
          <w:sz w:val="28"/>
          <w:szCs w:val="28"/>
        </w:rPr>
        <w:t>r</w:t>
      </w:r>
      <w:bookmarkStart w:id="918" w:name="MathJax-Span-1176"/>
      <w:bookmarkEnd w:id="918"/>
      <w:r w:rsidRPr="00634B01">
        <w:rPr>
          <w:rFonts w:ascii="Times New Roman" w:hAnsi="Times New Roman" w:cs="Times New Roman"/>
          <w:sz w:val="28"/>
          <w:szCs w:val="28"/>
        </w:rPr>
        <w:t>)</w:t>
      </w:r>
      <w:bookmarkStart w:id="919" w:name="MathJax-Span-1177"/>
      <w:bookmarkEnd w:id="919"/>
      <w:r w:rsidRPr="00634B01">
        <w:rPr>
          <w:rFonts w:ascii="Times New Roman" w:hAnsi="Times New Roman" w:cs="Times New Roman"/>
          <w:sz w:val="28"/>
          <w:szCs w:val="28"/>
        </w:rPr>
        <w:t>≈</w:t>
      </w:r>
      <w:bookmarkStart w:id="920" w:name="MathJax-Span-1178"/>
      <w:bookmarkEnd w:id="920"/>
      <w:r w:rsidRPr="00634B01">
        <w:rPr>
          <w:rFonts w:ascii="Times New Roman" w:hAnsi="Times New Roman" w:cs="Times New Roman"/>
          <w:i/>
          <w:sz w:val="28"/>
          <w:szCs w:val="28"/>
        </w:rPr>
        <w:t>δ</w:t>
      </w:r>
      <w:bookmarkStart w:id="921" w:name="MathJax-Span-1179"/>
      <w:bookmarkStart w:id="922" w:name="MathJax-Span-1180"/>
      <w:bookmarkEnd w:id="921"/>
      <w:bookmarkEnd w:id="922"/>
      <w:r w:rsidRPr="00634B01">
        <w:rPr>
          <w:rFonts w:ascii="Times New Roman" w:hAnsi="Times New Roman" w:cs="Times New Roman"/>
          <w:i/>
          <w:sz w:val="28"/>
          <w:szCs w:val="28"/>
        </w:rPr>
        <w:t>r</w:t>
      </w:r>
      <w:bookmarkStart w:id="923" w:name="MathJax-Span-1181"/>
      <w:bookmarkStart w:id="924" w:name="MathJax-Span-1182"/>
      <w:bookmarkStart w:id="925" w:name="MathJax-Span-1183"/>
      <w:bookmarkEnd w:id="923"/>
      <w:bookmarkEnd w:id="924"/>
      <w:bookmarkEnd w:id="925"/>
      <w:r w:rsidRPr="00634B01">
        <w:rPr>
          <w:rFonts w:ascii="Times New Roman" w:hAnsi="Times New Roman" w:cs="Times New Roman"/>
          <w:sz w:val="28"/>
          <w:szCs w:val="28"/>
          <w:vertAlign w:val="superscript"/>
        </w:rPr>
        <w:t>−</w:t>
      </w:r>
      <w:bookmarkStart w:id="926" w:name="MathJax-Span-1184"/>
      <w:bookmarkEnd w:id="926"/>
      <w:r w:rsidRPr="00634B01">
        <w:rPr>
          <w:rFonts w:ascii="Times New Roman" w:hAnsi="Times New Roman" w:cs="Times New Roman"/>
          <w:sz w:val="28"/>
          <w:szCs w:val="28"/>
          <w:vertAlign w:val="superscript"/>
        </w:rPr>
        <w:t>1</w:t>
      </w:r>
      <w:bookmarkStart w:id="927" w:name="MathJax-Span-1185"/>
      <w:bookmarkEnd w:id="927"/>
      <w:r w:rsidRPr="00634B01">
        <w:rPr>
          <w:rFonts w:ascii="Times New Roman" w:hAnsi="Times New Roman" w:cs="Times New Roman"/>
          <w:i/>
          <w:sz w:val="28"/>
          <w:szCs w:val="28"/>
          <w:vertAlign w:val="subscript"/>
        </w:rPr>
        <w:t>g</w:t>
      </w:r>
      <w:bookmarkStart w:id="928" w:name="MathJax-Span-1186"/>
      <w:bookmarkStart w:id="929" w:name="MathJax-Span-1187"/>
      <w:bookmarkEnd w:id="928"/>
      <w:bookmarkEnd w:id="929"/>
      <w:r w:rsidRPr="00634B01">
        <w:rPr>
          <w:rFonts w:ascii="Times New Roman" w:hAnsi="Times New Roman" w:cs="Times New Roman"/>
          <w:i/>
          <w:sz w:val="28"/>
          <w:szCs w:val="28"/>
        </w:rPr>
        <w:t>r</w:t>
      </w:r>
      <w:bookmarkStart w:id="930" w:name="MathJax-Span-1188"/>
      <w:bookmarkStart w:id="931" w:name="MathJax-Span-1189"/>
      <w:bookmarkStart w:id="932" w:name="MathJax-Span-1190"/>
      <w:bookmarkEnd w:id="930"/>
      <w:bookmarkEnd w:id="931"/>
      <w:bookmarkEnd w:id="932"/>
      <w:r w:rsidRPr="00634B01">
        <w:rPr>
          <w:rFonts w:ascii="Times New Roman" w:hAnsi="Times New Roman" w:cs="Times New Roman"/>
          <w:sz w:val="28"/>
          <w:szCs w:val="28"/>
          <w:vertAlign w:val="superscript"/>
        </w:rPr>
        <w:t>−</w:t>
      </w:r>
      <w:bookmarkStart w:id="933" w:name="MathJax-Span-1191"/>
      <w:bookmarkEnd w:id="933"/>
      <w:r w:rsidRPr="00634B01">
        <w:rPr>
          <w:rFonts w:ascii="Times New Roman" w:hAnsi="Times New Roman" w:cs="Times New Roman"/>
          <w:sz w:val="28"/>
          <w:szCs w:val="28"/>
          <w:vertAlign w:val="superscript"/>
        </w:rPr>
        <w:t>2</w:t>
      </w:r>
      <w:bookmarkStart w:id="934" w:name="MathJax-Span-1192"/>
      <w:bookmarkEnd w:id="934"/>
      <w:r w:rsidRPr="00634B01">
        <w:rPr>
          <w:rFonts w:ascii="Times New Roman" w:hAnsi="Times New Roman" w:cs="Times New Roman"/>
          <w:sz w:val="28"/>
          <w:szCs w:val="28"/>
        </w:rPr>
        <w:t>(</w:t>
      </w:r>
      <w:bookmarkStart w:id="935" w:name="MathJax-Span-1193"/>
      <w:bookmarkEnd w:id="935"/>
      <w:r w:rsidRPr="00634B01">
        <w:rPr>
          <w:rFonts w:ascii="Times New Roman" w:hAnsi="Times New Roman" w:cs="Times New Roman"/>
          <w:sz w:val="28"/>
          <w:szCs w:val="28"/>
        </w:rPr>
        <w:t>4</w:t>
      </w:r>
      <w:bookmarkStart w:id="936" w:name="MathJax-Span-1194"/>
      <w:bookmarkEnd w:id="936"/>
      <w:r w:rsidRPr="00634B01">
        <w:rPr>
          <w:rFonts w:ascii="Times New Roman" w:hAnsi="Times New Roman" w:cs="Times New Roman"/>
          <w:i/>
          <w:sz w:val="28"/>
          <w:szCs w:val="28"/>
        </w:rPr>
        <w:t>π</w:t>
      </w:r>
      <w:bookmarkStart w:id="937" w:name="MathJax-Span-1195"/>
      <w:bookmarkStart w:id="938" w:name="MathJax-Span-1196"/>
      <w:bookmarkEnd w:id="937"/>
      <w:bookmarkEnd w:id="938"/>
      <w:r w:rsidRPr="00634B01">
        <w:rPr>
          <w:rFonts w:ascii="Times New Roman" w:hAnsi="Times New Roman" w:cs="Times New Roman"/>
          <w:sz w:val="28"/>
          <w:szCs w:val="28"/>
        </w:rPr>
        <w:t>)</w:t>
      </w:r>
      <w:bookmarkStart w:id="939" w:name="MathJax-Span-1197"/>
      <w:bookmarkStart w:id="940" w:name="MathJax-Span-1198"/>
      <w:bookmarkStart w:id="941" w:name="MathJax-Span-1199"/>
      <w:bookmarkEnd w:id="939"/>
      <w:bookmarkEnd w:id="940"/>
      <w:bookmarkEnd w:id="941"/>
      <w:r w:rsidRPr="00634B01">
        <w:rPr>
          <w:rFonts w:ascii="Times New Roman" w:hAnsi="Times New Roman" w:cs="Times New Roman"/>
          <w:sz w:val="28"/>
          <w:szCs w:val="28"/>
          <w:vertAlign w:val="superscript"/>
        </w:rPr>
        <w:t>−</w:t>
      </w:r>
      <w:bookmarkStart w:id="942" w:name="MathJax-Span-1200"/>
      <w:bookmarkEnd w:id="942"/>
      <w:r w:rsidRPr="00634B01">
        <w:rPr>
          <w:rFonts w:ascii="Times New Roman" w:hAnsi="Times New Roman" w:cs="Times New Roman"/>
          <w:sz w:val="28"/>
          <w:szCs w:val="28"/>
          <w:vertAlign w:val="superscript"/>
        </w:rPr>
        <w:t>1</w:t>
      </w:r>
      <w:r w:rsidRPr="00634B01">
        <w:rPr>
          <w:rFonts w:ascii="Times New Roman" w:hAnsi="Times New Roman" w:cs="Times New Roman"/>
          <w:sz w:val="28"/>
          <w:szCs w:val="28"/>
        </w:rPr>
        <w:t xml:space="preserve">. Внутренняя граница полости расширяется с ультрарелятивистской скоростью. Принимая во внимание, что относительные скорости частиц в системе покоя ПЧД малы (порядка </w:t>
      </w:r>
      <w:bookmarkStart w:id="943" w:name="MathJax-Element-117-Frame"/>
      <w:bookmarkStart w:id="944" w:name="MathJax-Span-1201"/>
      <w:bookmarkStart w:id="945" w:name="MathJax-Span-1202"/>
      <w:bookmarkStart w:id="946" w:name="MathJax-Span-1203"/>
      <w:bookmarkEnd w:id="943"/>
      <w:bookmarkEnd w:id="944"/>
      <w:bookmarkEnd w:id="945"/>
      <w:bookmarkEnd w:id="946"/>
      <w:r w:rsidRPr="00634B01">
        <w:rPr>
          <w:rFonts w:ascii="Times New Roman" w:hAnsi="Times New Roman" w:cs="Times New Roman"/>
          <w:i/>
          <w:sz w:val="28"/>
          <w:szCs w:val="28"/>
        </w:rPr>
        <w:t>c</w:t>
      </w:r>
      <w:bookmarkStart w:id="947" w:name="MathJax-Span-1204"/>
      <w:bookmarkStart w:id="948" w:name="MathJax-Span-1205"/>
      <w:bookmarkEnd w:id="947"/>
      <w:bookmarkEnd w:id="948"/>
      <w:r w:rsidRPr="00634B01">
        <w:rPr>
          <w:rFonts w:ascii="Times New Roman" w:hAnsi="Times New Roman" w:cs="Times New Roman"/>
          <w:i/>
          <w:sz w:val="28"/>
          <w:szCs w:val="28"/>
        </w:rPr>
        <w:t>m</w:t>
      </w:r>
      <w:bookmarkStart w:id="949" w:name="MathJax-Span-1206"/>
      <w:bookmarkEnd w:id="949"/>
      <w:r w:rsidRPr="00634B01">
        <w:rPr>
          <w:rFonts w:ascii="Times New Roman" w:hAnsi="Times New Roman" w:cs="Times New Roman"/>
          <w:sz w:val="28"/>
          <w:szCs w:val="28"/>
          <w:vertAlign w:val="superscript"/>
        </w:rPr>
        <w:t>2</w:t>
      </w:r>
      <w:bookmarkStart w:id="950" w:name="MathJax-Span-1207"/>
      <w:bookmarkEnd w:id="950"/>
      <w:r w:rsidRPr="00634B01">
        <w:rPr>
          <w:rFonts w:ascii="Times New Roman" w:hAnsi="Times New Roman" w:cs="Times New Roman"/>
          <w:i/>
          <w:sz w:val="28"/>
          <w:szCs w:val="28"/>
        </w:rPr>
        <w:t>p</w:t>
      </w:r>
      <w:bookmarkStart w:id="951" w:name="MathJax-Span-1208"/>
      <w:bookmarkStart w:id="952" w:name="MathJax-Span-1209"/>
      <w:bookmarkStart w:id="953" w:name="MathJax-Span-1210"/>
      <w:bookmarkEnd w:id="951"/>
      <w:bookmarkEnd w:id="952"/>
      <w:bookmarkEnd w:id="953"/>
      <w:r w:rsidRPr="00634B01">
        <w:rPr>
          <w:rFonts w:ascii="Times New Roman" w:hAnsi="Times New Roman" w:cs="Times New Roman"/>
          <w:sz w:val="28"/>
          <w:szCs w:val="28"/>
        </w:rPr>
        <w:t>/</w:t>
      </w:r>
      <w:bookmarkStart w:id="954" w:name="MathJax-Span-1211"/>
      <w:bookmarkStart w:id="955" w:name="MathJax-Span-1212"/>
      <w:bookmarkEnd w:id="954"/>
      <w:bookmarkEnd w:id="955"/>
      <w:r w:rsidRPr="00634B01">
        <w:rPr>
          <w:rFonts w:ascii="Times New Roman" w:hAnsi="Times New Roman" w:cs="Times New Roman"/>
          <w:i/>
          <w:sz w:val="28"/>
          <w:szCs w:val="28"/>
        </w:rPr>
        <w:t>E</w:t>
      </w:r>
      <w:bookmarkStart w:id="956" w:name="MathJax-Span-1213"/>
      <w:bookmarkEnd w:id="956"/>
      <w:r w:rsidRPr="00634B01">
        <w:rPr>
          <w:rFonts w:ascii="Times New Roman" w:hAnsi="Times New Roman" w:cs="Times New Roman"/>
          <w:sz w:val="28"/>
          <w:szCs w:val="28"/>
          <w:vertAlign w:val="superscript"/>
        </w:rPr>
        <w:t>2</w:t>
      </w:r>
      <w:r w:rsidRPr="00634B01">
        <w:rPr>
          <w:rFonts w:ascii="Times New Roman" w:hAnsi="Times New Roman" w:cs="Times New Roman"/>
          <w:sz w:val="28"/>
          <w:szCs w:val="28"/>
        </w:rPr>
        <w:t xml:space="preserve">, где </w:t>
      </w:r>
      <w:bookmarkStart w:id="957" w:name="MathJax-Element-118-Frame"/>
      <w:bookmarkStart w:id="958" w:name="MathJax-Span-1214"/>
      <w:bookmarkStart w:id="959" w:name="MathJax-Span-1215"/>
      <w:bookmarkStart w:id="960" w:name="MathJax-Span-1216"/>
      <w:bookmarkEnd w:id="957"/>
      <w:bookmarkEnd w:id="958"/>
      <w:bookmarkEnd w:id="959"/>
      <w:bookmarkEnd w:id="960"/>
      <w:r w:rsidRPr="00634B01">
        <w:rPr>
          <w:rFonts w:ascii="Times New Roman" w:hAnsi="Times New Roman" w:cs="Times New Roman"/>
          <w:i/>
          <w:sz w:val="28"/>
          <w:szCs w:val="28"/>
        </w:rPr>
        <w:t>E</w:t>
      </w:r>
      <w:r w:rsidRPr="00634B01">
        <w:rPr>
          <w:rFonts w:ascii="Times New Roman" w:hAnsi="Times New Roman" w:cs="Times New Roman"/>
          <w:sz w:val="28"/>
          <w:szCs w:val="28"/>
        </w:rPr>
        <w:t xml:space="preserve"> - характеристическая энергия частиц, </w:t>
      </w:r>
      <w:bookmarkStart w:id="961" w:name="MathJax-Element-119-Frame"/>
      <w:bookmarkStart w:id="962" w:name="MathJax-Span-1217"/>
      <w:bookmarkStart w:id="963" w:name="MathJax-Span-1218"/>
      <w:bookmarkStart w:id="964" w:name="MathJax-Span-1219"/>
      <w:bookmarkEnd w:id="961"/>
      <w:bookmarkEnd w:id="962"/>
      <w:bookmarkEnd w:id="963"/>
      <w:bookmarkEnd w:id="964"/>
      <w:r w:rsidRPr="00634B01">
        <w:rPr>
          <w:rFonts w:ascii="Times New Roman" w:hAnsi="Times New Roman" w:cs="Times New Roman"/>
          <w:i/>
          <w:sz w:val="28"/>
          <w:szCs w:val="28"/>
        </w:rPr>
        <w:t>E</w:t>
      </w:r>
      <w:bookmarkStart w:id="965" w:name="MathJax-Span-1220"/>
      <w:bookmarkEnd w:id="965"/>
      <w:r w:rsidRPr="00634B01">
        <w:rPr>
          <w:rFonts w:ascii="Cambria Math" w:hAnsi="Cambria Math" w:cs="Cambria Math"/>
          <w:sz w:val="28"/>
          <w:szCs w:val="28"/>
        </w:rPr>
        <w:t>∼</w:t>
      </w:r>
      <w:bookmarkStart w:id="966" w:name="MathJax-Span-1221"/>
      <w:bookmarkEnd w:id="966"/>
      <w:r w:rsidRPr="00634B01">
        <w:rPr>
          <w:rFonts w:ascii="Times New Roman" w:hAnsi="Times New Roman" w:cs="Times New Roman"/>
          <w:sz w:val="28"/>
          <w:szCs w:val="28"/>
        </w:rPr>
        <w:t>(</w:t>
      </w:r>
      <w:bookmarkStart w:id="967" w:name="MathJax-Span-1222"/>
      <w:bookmarkEnd w:id="967"/>
      <w:r w:rsidRPr="00634B01">
        <w:rPr>
          <w:rFonts w:ascii="Times New Roman" w:hAnsi="Times New Roman" w:cs="Times New Roman"/>
          <w:sz w:val="28"/>
          <w:szCs w:val="28"/>
        </w:rPr>
        <w:t>4</w:t>
      </w:r>
      <w:bookmarkStart w:id="968" w:name="MathJax-Span-1223"/>
      <w:bookmarkEnd w:id="968"/>
      <w:r w:rsidRPr="00634B01">
        <w:rPr>
          <w:rFonts w:ascii="Times New Roman" w:hAnsi="Times New Roman" w:cs="Times New Roman"/>
          <w:sz w:val="28"/>
          <w:szCs w:val="28"/>
        </w:rPr>
        <w:t>−</w:t>
      </w:r>
      <w:bookmarkStart w:id="969" w:name="MathJax-Span-1224"/>
      <w:bookmarkEnd w:id="969"/>
      <w:r w:rsidRPr="00634B01">
        <w:rPr>
          <w:rFonts w:ascii="Times New Roman" w:hAnsi="Times New Roman" w:cs="Times New Roman"/>
          <w:sz w:val="28"/>
          <w:szCs w:val="28"/>
        </w:rPr>
        <w:t>6</w:t>
      </w:r>
      <w:bookmarkStart w:id="970" w:name="MathJax-Span-1225"/>
      <w:bookmarkEnd w:id="970"/>
      <w:r w:rsidRPr="00634B01">
        <w:rPr>
          <w:rFonts w:ascii="Times New Roman" w:hAnsi="Times New Roman" w:cs="Times New Roman"/>
          <w:sz w:val="28"/>
          <w:szCs w:val="28"/>
        </w:rPr>
        <w:t>)</w:t>
      </w:r>
      <w:bookmarkStart w:id="971" w:name="MathJax-Span-1226"/>
      <w:bookmarkStart w:id="972" w:name="MathJax-Span-1227"/>
      <w:bookmarkEnd w:id="971"/>
      <w:bookmarkEnd w:id="972"/>
      <w:r w:rsidRPr="00634B01">
        <w:rPr>
          <w:rFonts w:ascii="Times New Roman" w:hAnsi="Times New Roman" w:cs="Times New Roman"/>
          <w:i/>
          <w:sz w:val="28"/>
          <w:szCs w:val="28"/>
        </w:rPr>
        <w:t>T</w:t>
      </w:r>
      <w:bookmarkStart w:id="973" w:name="MathJax-Span-1228"/>
      <w:bookmarkStart w:id="974" w:name="MathJax-Span-1229"/>
      <w:bookmarkStart w:id="975" w:name="MathJax-Span-1230"/>
      <w:bookmarkEnd w:id="973"/>
      <w:bookmarkEnd w:id="974"/>
      <w:bookmarkEnd w:id="975"/>
      <w:r w:rsidRPr="00634B01">
        <w:rPr>
          <w:rFonts w:ascii="Times New Roman" w:hAnsi="Times New Roman" w:cs="Times New Roman"/>
          <w:i/>
          <w:sz w:val="28"/>
          <w:szCs w:val="28"/>
          <w:vertAlign w:val="subscript"/>
        </w:rPr>
        <w:t>B</w:t>
      </w:r>
      <w:bookmarkStart w:id="976" w:name="MathJax-Span-1231"/>
      <w:bookmarkEnd w:id="976"/>
      <w:r w:rsidRPr="00634B01">
        <w:rPr>
          <w:rFonts w:ascii="Times New Roman" w:hAnsi="Times New Roman" w:cs="Times New Roman"/>
          <w:i/>
          <w:sz w:val="28"/>
          <w:szCs w:val="28"/>
          <w:vertAlign w:val="subscript"/>
        </w:rPr>
        <w:t>H</w:t>
      </w:r>
      <w:bookmarkStart w:id="977" w:name="MathJax-Span-1232"/>
      <w:bookmarkEnd w:id="977"/>
      <w:r w:rsidRPr="00634B01">
        <w:rPr>
          <w:rFonts w:ascii="Cambria Math" w:hAnsi="Cambria Math" w:cs="Cambria Math"/>
          <w:sz w:val="28"/>
          <w:szCs w:val="28"/>
        </w:rPr>
        <w:t>≫</w:t>
      </w:r>
      <w:bookmarkStart w:id="978" w:name="MathJax-Span-1233"/>
      <w:bookmarkStart w:id="979" w:name="MathJax-Span-1234"/>
      <w:bookmarkEnd w:id="978"/>
      <w:bookmarkEnd w:id="979"/>
      <w:r w:rsidRPr="00634B01">
        <w:rPr>
          <w:rFonts w:ascii="Times New Roman" w:hAnsi="Times New Roman" w:cs="Times New Roman"/>
          <w:i/>
          <w:sz w:val="28"/>
          <w:szCs w:val="28"/>
        </w:rPr>
        <w:t>m</w:t>
      </w:r>
      <w:bookmarkStart w:id="980" w:name="MathJax-Span-1235"/>
      <w:bookmarkEnd w:id="980"/>
      <w:r w:rsidRPr="00634B01">
        <w:rPr>
          <w:rFonts w:ascii="Times New Roman" w:hAnsi="Times New Roman" w:cs="Times New Roman"/>
          <w:i/>
          <w:sz w:val="28"/>
          <w:szCs w:val="28"/>
          <w:vertAlign w:val="subscript"/>
        </w:rPr>
        <w:t>p</w:t>
      </w:r>
      <w:r w:rsidRPr="00634B01">
        <w:rPr>
          <w:rFonts w:ascii="Times New Roman" w:hAnsi="Times New Roman" w:cs="Times New Roman"/>
          <w:sz w:val="28"/>
          <w:szCs w:val="28"/>
        </w:rPr>
        <w:t xml:space="preserve">) и предполагая сечение сильного взаимодействия близким к </w:t>
      </w:r>
      <w:bookmarkStart w:id="981" w:name="MathJax-Element-120-Frame"/>
      <w:bookmarkStart w:id="982" w:name="MathJax-Span-1236"/>
      <w:bookmarkStart w:id="983" w:name="MathJax-Span-1237"/>
      <w:bookmarkStart w:id="984" w:name="MathJax-Span-1238"/>
      <w:bookmarkEnd w:id="981"/>
      <w:bookmarkEnd w:id="982"/>
      <w:bookmarkEnd w:id="983"/>
      <w:bookmarkEnd w:id="984"/>
      <w:r w:rsidRPr="00634B01">
        <w:rPr>
          <w:rFonts w:ascii="Times New Roman" w:hAnsi="Times New Roman" w:cs="Times New Roman"/>
          <w:sz w:val="28"/>
          <w:szCs w:val="28"/>
        </w:rPr>
        <w:t>(</w:t>
      </w:r>
      <w:bookmarkStart w:id="985" w:name="MathJax-Span-1239"/>
      <w:bookmarkEnd w:id="985"/>
      <w:r w:rsidRPr="00634B01">
        <w:rPr>
          <w:rFonts w:ascii="Times New Roman" w:hAnsi="Times New Roman" w:cs="Times New Roman"/>
          <w:sz w:val="28"/>
          <w:szCs w:val="28"/>
        </w:rPr>
        <w:t>ℏ</w:t>
      </w:r>
      <w:bookmarkStart w:id="986" w:name="MathJax-Span-1240"/>
      <w:bookmarkStart w:id="987" w:name="MathJax-Span-1241"/>
      <w:bookmarkStart w:id="988" w:name="MathJax-Span-1242"/>
      <w:bookmarkEnd w:id="986"/>
      <w:bookmarkEnd w:id="987"/>
      <w:bookmarkEnd w:id="988"/>
      <w:r w:rsidRPr="00634B01">
        <w:rPr>
          <w:rFonts w:ascii="Times New Roman" w:hAnsi="Times New Roman" w:cs="Times New Roman"/>
          <w:sz w:val="28"/>
          <w:szCs w:val="28"/>
        </w:rPr>
        <w:t>/</w:t>
      </w:r>
      <w:bookmarkStart w:id="989" w:name="MathJax-Span-1243"/>
      <w:bookmarkStart w:id="990" w:name="MathJax-Span-1244"/>
      <w:bookmarkEnd w:id="989"/>
      <w:bookmarkEnd w:id="990"/>
      <w:r w:rsidRPr="00634B01">
        <w:rPr>
          <w:rFonts w:ascii="Times New Roman" w:hAnsi="Times New Roman" w:cs="Times New Roman"/>
          <w:i/>
          <w:sz w:val="28"/>
          <w:szCs w:val="28"/>
        </w:rPr>
        <w:t>m</w:t>
      </w:r>
      <w:bookmarkStart w:id="991" w:name="MathJax-Span-1245"/>
      <w:bookmarkEnd w:id="991"/>
      <w:r w:rsidRPr="00634B01">
        <w:rPr>
          <w:rFonts w:ascii="Times New Roman" w:hAnsi="Times New Roman" w:cs="Times New Roman"/>
          <w:i/>
          <w:sz w:val="28"/>
          <w:szCs w:val="28"/>
        </w:rPr>
        <w:t>π</w:t>
      </w:r>
      <w:bookmarkStart w:id="992" w:name="MathJax-Span-1246"/>
      <w:bookmarkEnd w:id="992"/>
      <w:r w:rsidRPr="00634B01">
        <w:rPr>
          <w:rFonts w:ascii="Times New Roman" w:hAnsi="Times New Roman" w:cs="Times New Roman"/>
          <w:i/>
          <w:sz w:val="28"/>
          <w:szCs w:val="28"/>
        </w:rPr>
        <w:t>c</w:t>
      </w:r>
      <w:bookmarkStart w:id="993" w:name="MathJax-Span-1247"/>
      <w:bookmarkStart w:id="994" w:name="MathJax-Span-1248"/>
      <w:bookmarkEnd w:id="993"/>
      <w:bookmarkEnd w:id="994"/>
      <w:r w:rsidRPr="00634B01">
        <w:rPr>
          <w:rFonts w:ascii="Times New Roman" w:hAnsi="Times New Roman" w:cs="Times New Roman"/>
          <w:sz w:val="28"/>
          <w:szCs w:val="28"/>
        </w:rPr>
        <w:t>)</w:t>
      </w:r>
      <w:bookmarkStart w:id="995" w:name="MathJax-Span-1249"/>
      <w:bookmarkEnd w:id="995"/>
      <w:r w:rsidRPr="00634B01">
        <w:rPr>
          <w:rFonts w:ascii="Times New Roman" w:hAnsi="Times New Roman" w:cs="Times New Roman"/>
          <w:sz w:val="28"/>
          <w:szCs w:val="28"/>
          <w:vertAlign w:val="superscript"/>
        </w:rPr>
        <w:t>2</w:t>
      </w:r>
      <w:r w:rsidRPr="00634B01">
        <w:rPr>
          <w:rFonts w:ascii="Times New Roman" w:hAnsi="Times New Roman" w:cs="Times New Roman"/>
          <w:sz w:val="28"/>
          <w:szCs w:val="28"/>
        </w:rPr>
        <w:t>,</w:t>
      </w:r>
      <w:r>
        <w:rPr>
          <w:rFonts w:ascii="Times New Roman" w:hAnsi="Times New Roman" w:cs="Times New Roman"/>
          <w:sz w:val="28"/>
          <w:szCs w:val="28"/>
        </w:rPr>
        <w:t xml:space="preserve"> можно вычислить число столкновений любой испущенной частицы со всеми остальными частицами, излученными той же самой черной дырой. </w:t>
      </w:r>
    </w:p>
    <w:p w:rsidR="00843CF5" w:rsidRDefault="00843CF5" w:rsidP="00843CF5">
      <w:pPr>
        <w:pStyle w:val="a6"/>
        <w:spacing w:line="360" w:lineRule="auto"/>
        <w:jc w:val="both"/>
      </w:pPr>
      <w:r>
        <w:rPr>
          <w:rFonts w:ascii="Times New Roman" w:hAnsi="Times New Roman" w:cs="Times New Roman"/>
          <w:sz w:val="28"/>
          <w:szCs w:val="28"/>
        </w:rPr>
        <w:t xml:space="preserve">Оно оказывается </w:t>
      </w:r>
      <w:bookmarkStart w:id="996" w:name="MathJax-Element-121-Frame"/>
      <w:bookmarkStart w:id="997" w:name="MathJax-Span-1250"/>
      <w:bookmarkStart w:id="998" w:name="MathJax-Span-1251"/>
      <w:bookmarkStart w:id="999" w:name="MathJax-Span-1252"/>
      <w:bookmarkEnd w:id="996"/>
      <w:bookmarkEnd w:id="997"/>
      <w:bookmarkEnd w:id="998"/>
      <w:bookmarkEnd w:id="999"/>
      <w:r>
        <w:rPr>
          <w:rFonts w:ascii="Times New Roman" w:hAnsi="Times New Roman" w:cs="Times New Roman"/>
          <w:i/>
          <w:sz w:val="28"/>
          <w:szCs w:val="28"/>
        </w:rPr>
        <w:t>ν</w:t>
      </w:r>
      <w:bookmarkStart w:id="1000" w:name="MathJax-Span-1253"/>
      <w:bookmarkEnd w:id="1000"/>
      <w:r>
        <w:rPr>
          <w:rFonts w:ascii="Times New Roman" w:hAnsi="Times New Roman" w:cs="Times New Roman"/>
          <w:sz w:val="28"/>
          <w:szCs w:val="28"/>
        </w:rPr>
        <w:t>=</w:t>
      </w:r>
      <w:bookmarkStart w:id="1001" w:name="MathJax-Span-1254"/>
      <w:bookmarkEnd w:id="1001"/>
      <w:r>
        <w:rPr>
          <w:rFonts w:ascii="Times New Roman" w:hAnsi="Times New Roman" w:cs="Times New Roman"/>
          <w:sz w:val="28"/>
          <w:szCs w:val="28"/>
        </w:rPr>
        <w:t>4</w:t>
      </w:r>
      <w:bookmarkStart w:id="1002" w:name="MathJax-Span-1255"/>
      <w:bookmarkEnd w:id="1002"/>
      <w:r>
        <w:rPr>
          <w:rFonts w:ascii="Times New Roman" w:hAnsi="Times New Roman" w:cs="Times New Roman"/>
          <w:i/>
          <w:sz w:val="28"/>
          <w:szCs w:val="28"/>
        </w:rPr>
        <w:t>π</w:t>
      </w:r>
      <w:bookmarkStart w:id="1003" w:name="MathJax-Span-1256"/>
      <w:bookmarkStart w:id="1004" w:name="MathJax-Span-1257"/>
      <w:bookmarkEnd w:id="1003"/>
      <w:bookmarkEnd w:id="1004"/>
      <w:r>
        <w:rPr>
          <w:rFonts w:ascii="Times New Roman" w:hAnsi="Times New Roman" w:cs="Times New Roman"/>
          <w:i/>
          <w:sz w:val="28"/>
          <w:szCs w:val="28"/>
        </w:rPr>
        <w:t>δ</w:t>
      </w:r>
      <w:bookmarkStart w:id="1005" w:name="MathJax-Span-1258"/>
      <w:bookmarkEnd w:id="1005"/>
      <w:r>
        <w:rPr>
          <w:rFonts w:ascii="Times New Roman" w:hAnsi="Times New Roman" w:cs="Times New Roman"/>
          <w:sz w:val="28"/>
          <w:szCs w:val="28"/>
          <w:vertAlign w:val="superscript"/>
        </w:rPr>
        <w:t>2</w:t>
      </w:r>
      <w:bookmarkStart w:id="1006" w:name="MathJax-Span-1259"/>
      <w:bookmarkEnd w:id="1006"/>
      <w:r>
        <w:rPr>
          <w:rFonts w:ascii="Times New Roman" w:hAnsi="Times New Roman" w:cs="Times New Roman"/>
          <w:sz w:val="28"/>
          <w:szCs w:val="28"/>
        </w:rPr>
        <w:t>(</w:t>
      </w:r>
      <w:bookmarkStart w:id="1007" w:name="MathJax-Span-1260"/>
      <w:bookmarkStart w:id="1008" w:name="MathJax-Span-1261"/>
      <w:bookmarkEnd w:id="1007"/>
      <w:bookmarkEnd w:id="1008"/>
      <w:r>
        <w:rPr>
          <w:rFonts w:ascii="Times New Roman" w:hAnsi="Times New Roman" w:cs="Times New Roman"/>
          <w:i/>
          <w:sz w:val="28"/>
          <w:szCs w:val="28"/>
        </w:rPr>
        <w:t>m</w:t>
      </w:r>
      <w:bookmarkStart w:id="1009" w:name="MathJax-Span-1262"/>
      <w:bookmarkEnd w:id="1009"/>
      <w:r>
        <w:rPr>
          <w:rFonts w:ascii="Times New Roman" w:hAnsi="Times New Roman" w:cs="Times New Roman"/>
          <w:i/>
          <w:sz w:val="28"/>
          <w:szCs w:val="28"/>
          <w:vertAlign w:val="subscript"/>
        </w:rPr>
        <w:t>p</w:t>
      </w:r>
      <w:bookmarkStart w:id="1010" w:name="MathJax-Span-1263"/>
      <w:bookmarkStart w:id="1011" w:name="MathJax-Span-1264"/>
      <w:bookmarkStart w:id="1012" w:name="MathJax-Span-1265"/>
      <w:bookmarkEnd w:id="1010"/>
      <w:bookmarkEnd w:id="1011"/>
      <w:bookmarkEnd w:id="1012"/>
      <w:r>
        <w:rPr>
          <w:rFonts w:ascii="Times New Roman" w:hAnsi="Times New Roman" w:cs="Times New Roman"/>
          <w:sz w:val="28"/>
          <w:szCs w:val="28"/>
        </w:rPr>
        <w:t>/</w:t>
      </w:r>
      <w:bookmarkStart w:id="1013" w:name="MathJax-Span-1266"/>
      <w:bookmarkStart w:id="1014" w:name="MathJax-Span-1267"/>
      <w:bookmarkEnd w:id="1013"/>
      <w:bookmarkEnd w:id="1014"/>
      <w:r>
        <w:rPr>
          <w:rFonts w:ascii="Times New Roman" w:hAnsi="Times New Roman" w:cs="Times New Roman"/>
          <w:i/>
          <w:sz w:val="28"/>
          <w:szCs w:val="28"/>
        </w:rPr>
        <w:t>m</w:t>
      </w:r>
      <w:bookmarkStart w:id="1015" w:name="MathJax-Span-1268"/>
      <w:bookmarkEnd w:id="1015"/>
      <w:r>
        <w:rPr>
          <w:rFonts w:ascii="Times New Roman" w:hAnsi="Times New Roman" w:cs="Times New Roman"/>
          <w:i/>
          <w:sz w:val="28"/>
          <w:szCs w:val="28"/>
          <w:vertAlign w:val="subscript"/>
        </w:rPr>
        <w:t>π</w:t>
      </w:r>
      <w:bookmarkStart w:id="1016" w:name="MathJax-Span-1269"/>
      <w:bookmarkStart w:id="1017" w:name="MathJax-Span-1270"/>
      <w:bookmarkEnd w:id="1016"/>
      <w:bookmarkEnd w:id="1017"/>
      <w:r>
        <w:rPr>
          <w:rFonts w:ascii="Times New Roman" w:hAnsi="Times New Roman" w:cs="Times New Roman"/>
          <w:sz w:val="28"/>
          <w:szCs w:val="28"/>
        </w:rPr>
        <w:t>)</w:t>
      </w:r>
      <w:bookmarkStart w:id="1018" w:name="MathJax-Span-1271"/>
      <w:bookmarkEnd w:id="1018"/>
      <w:r>
        <w:rPr>
          <w:rFonts w:ascii="Times New Roman" w:hAnsi="Times New Roman" w:cs="Times New Roman"/>
          <w:sz w:val="28"/>
          <w:szCs w:val="28"/>
        </w:rPr>
        <w:t>2</w:t>
      </w:r>
      <w:bookmarkStart w:id="1019" w:name="MathJax-Span-1272"/>
      <w:bookmarkEnd w:id="1019"/>
      <w:r>
        <w:rPr>
          <w:rFonts w:ascii="Times New Roman" w:hAnsi="Times New Roman" w:cs="Times New Roman"/>
          <w:sz w:val="28"/>
          <w:szCs w:val="28"/>
        </w:rPr>
        <w:t>(</w:t>
      </w:r>
      <w:bookmarkStart w:id="1020" w:name="MathJax-Span-1273"/>
      <w:bookmarkStart w:id="1021" w:name="MathJax-Span-1274"/>
      <w:bookmarkEnd w:id="1020"/>
      <w:bookmarkEnd w:id="1021"/>
      <w:r>
        <w:rPr>
          <w:rFonts w:ascii="Times New Roman" w:hAnsi="Times New Roman" w:cs="Times New Roman"/>
          <w:i/>
          <w:sz w:val="28"/>
          <w:szCs w:val="28"/>
        </w:rPr>
        <w:t>m</w:t>
      </w:r>
      <w:bookmarkStart w:id="1022" w:name="MathJax-Span-1275"/>
      <w:bookmarkEnd w:id="1022"/>
      <w:r>
        <w:rPr>
          <w:rFonts w:ascii="Times New Roman" w:hAnsi="Times New Roman" w:cs="Times New Roman"/>
          <w:i/>
          <w:sz w:val="28"/>
          <w:szCs w:val="28"/>
        </w:rPr>
        <w:t>p</w:t>
      </w:r>
      <w:bookmarkStart w:id="1023" w:name="MathJax-Span-1276"/>
      <w:bookmarkStart w:id="1024" w:name="MathJax-Span-1277"/>
      <w:bookmarkEnd w:id="1023"/>
      <w:bookmarkEnd w:id="1024"/>
      <w:r>
        <w:rPr>
          <w:rFonts w:ascii="Times New Roman" w:hAnsi="Times New Roman" w:cs="Times New Roman"/>
          <w:i/>
          <w:sz w:val="28"/>
          <w:szCs w:val="28"/>
        </w:rPr>
        <w:t>T</w:t>
      </w:r>
      <w:bookmarkStart w:id="1025" w:name="MathJax-Span-1278"/>
      <w:bookmarkStart w:id="1026" w:name="MathJax-Span-1279"/>
      <w:bookmarkStart w:id="1027" w:name="MathJax-Span-1280"/>
      <w:bookmarkEnd w:id="1025"/>
      <w:bookmarkEnd w:id="1026"/>
      <w:bookmarkEnd w:id="1027"/>
      <w:r>
        <w:rPr>
          <w:rFonts w:ascii="Times New Roman" w:hAnsi="Times New Roman" w:cs="Times New Roman"/>
          <w:i/>
          <w:sz w:val="28"/>
          <w:szCs w:val="28"/>
          <w:vertAlign w:val="subscript"/>
        </w:rPr>
        <w:t>B</w:t>
      </w:r>
      <w:bookmarkStart w:id="1028" w:name="MathJax-Span-1281"/>
      <w:bookmarkEnd w:id="1028"/>
      <w:r>
        <w:rPr>
          <w:rFonts w:ascii="Times New Roman" w:hAnsi="Times New Roman" w:cs="Times New Roman"/>
          <w:i/>
          <w:sz w:val="28"/>
          <w:szCs w:val="28"/>
          <w:vertAlign w:val="subscript"/>
        </w:rPr>
        <w:t>H</w:t>
      </w:r>
      <w:bookmarkStart w:id="1029" w:name="MathJax-Span-1282"/>
      <w:bookmarkStart w:id="1030" w:name="MathJax-Span-1283"/>
      <w:bookmarkStart w:id="1031" w:name="MathJax-Span-1284"/>
      <w:bookmarkEnd w:id="1029"/>
      <w:bookmarkEnd w:id="1030"/>
      <w:bookmarkEnd w:id="1031"/>
      <w:r>
        <w:rPr>
          <w:rFonts w:ascii="Times New Roman" w:hAnsi="Times New Roman" w:cs="Times New Roman"/>
          <w:sz w:val="28"/>
          <w:szCs w:val="28"/>
        </w:rPr>
        <w:t>/</w:t>
      </w:r>
      <w:bookmarkStart w:id="1032" w:name="MathJax-Span-1285"/>
      <w:bookmarkStart w:id="1033" w:name="MathJax-Span-1286"/>
      <w:bookmarkEnd w:id="1032"/>
      <w:bookmarkEnd w:id="1033"/>
      <w:r>
        <w:rPr>
          <w:rFonts w:ascii="Times New Roman" w:hAnsi="Times New Roman" w:cs="Times New Roman"/>
          <w:i/>
          <w:sz w:val="28"/>
          <w:szCs w:val="28"/>
        </w:rPr>
        <w:t>E</w:t>
      </w:r>
      <w:bookmarkStart w:id="1034" w:name="MathJax-Span-1287"/>
      <w:bookmarkEnd w:id="1034"/>
      <w:r>
        <w:rPr>
          <w:rFonts w:ascii="Times New Roman" w:hAnsi="Times New Roman" w:cs="Times New Roman"/>
          <w:sz w:val="28"/>
          <w:szCs w:val="28"/>
          <w:vertAlign w:val="superscript"/>
        </w:rPr>
        <w:t>2</w:t>
      </w:r>
      <w:bookmarkStart w:id="1035" w:name="MathJax-Span-1288"/>
      <w:bookmarkEnd w:id="1035"/>
      <w:r>
        <w:rPr>
          <w:rFonts w:ascii="Times New Roman" w:hAnsi="Times New Roman" w:cs="Times New Roman"/>
          <w:sz w:val="28"/>
          <w:szCs w:val="28"/>
        </w:rPr>
        <w:t>)</w:t>
      </w:r>
      <w:bookmarkStart w:id="1036" w:name="MathJax-Span-1289"/>
      <w:bookmarkEnd w:id="1036"/>
      <w:r>
        <w:rPr>
          <w:rFonts w:ascii="Times New Roman" w:hAnsi="Times New Roman" w:cs="Times New Roman"/>
          <w:sz w:val="28"/>
          <w:szCs w:val="28"/>
        </w:rPr>
        <w:t>&lt;</w:t>
      </w:r>
      <w:bookmarkStart w:id="1037" w:name="MathJax-Span-1290"/>
      <w:bookmarkEnd w:id="1037"/>
      <w:r>
        <w:rPr>
          <w:rFonts w:ascii="Times New Roman" w:hAnsi="Times New Roman" w:cs="Times New Roman"/>
          <w:sz w:val="28"/>
          <w:szCs w:val="28"/>
        </w:rPr>
        <w:t xml:space="preserve">1, если </w:t>
      </w:r>
      <w:bookmarkStart w:id="1038" w:name="MathJax-Element-122-Frame"/>
      <w:bookmarkStart w:id="1039" w:name="MathJax-Span-1291"/>
      <w:bookmarkStart w:id="1040" w:name="MathJax-Span-1292"/>
      <w:bookmarkStart w:id="1041" w:name="MathJax-Span-1293"/>
      <w:bookmarkStart w:id="1042" w:name="MathJax-Span-1294"/>
      <w:bookmarkEnd w:id="1038"/>
      <w:bookmarkEnd w:id="1039"/>
      <w:bookmarkEnd w:id="1040"/>
      <w:bookmarkEnd w:id="1041"/>
      <w:bookmarkEnd w:id="1042"/>
      <w:r>
        <w:rPr>
          <w:rFonts w:ascii="Times New Roman" w:hAnsi="Times New Roman" w:cs="Times New Roman"/>
          <w:i/>
          <w:sz w:val="28"/>
          <w:szCs w:val="28"/>
        </w:rPr>
        <w:t>T</w:t>
      </w:r>
      <w:bookmarkStart w:id="1043" w:name="MathJax-Span-1295"/>
      <w:bookmarkStart w:id="1044" w:name="MathJax-Span-1296"/>
      <w:bookmarkStart w:id="1045" w:name="MathJax-Span-1297"/>
      <w:bookmarkEnd w:id="1043"/>
      <w:bookmarkEnd w:id="1044"/>
      <w:bookmarkEnd w:id="1045"/>
      <w:r>
        <w:rPr>
          <w:rFonts w:ascii="Times New Roman" w:hAnsi="Times New Roman" w:cs="Times New Roman"/>
          <w:i/>
          <w:sz w:val="28"/>
          <w:szCs w:val="28"/>
          <w:vertAlign w:val="subscript"/>
        </w:rPr>
        <w:t>B</w:t>
      </w:r>
      <w:bookmarkStart w:id="1046" w:name="MathJax-Span-1298"/>
      <w:bookmarkEnd w:id="1046"/>
      <w:r>
        <w:rPr>
          <w:rFonts w:ascii="Times New Roman" w:hAnsi="Times New Roman" w:cs="Times New Roman"/>
          <w:i/>
          <w:sz w:val="28"/>
          <w:szCs w:val="28"/>
          <w:vertAlign w:val="subscript"/>
        </w:rPr>
        <w:t>H</w:t>
      </w:r>
      <w:bookmarkStart w:id="1047" w:name="MathJax-Span-1299"/>
      <w:bookmarkEnd w:id="1047"/>
      <w:r>
        <w:rPr>
          <w:rFonts w:ascii="Times New Roman" w:hAnsi="Times New Roman" w:cs="Times New Roman"/>
          <w:sz w:val="28"/>
          <w:szCs w:val="28"/>
        </w:rPr>
        <w:t>&gt;</w:t>
      </w:r>
      <w:bookmarkStart w:id="1048" w:name="MathJax-Span-1300"/>
      <w:bookmarkStart w:id="1049" w:name="MathJax-Span-1301"/>
      <w:bookmarkEnd w:id="1048"/>
      <w:bookmarkEnd w:id="1049"/>
      <w:r>
        <w:rPr>
          <w:rFonts w:ascii="Times New Roman" w:hAnsi="Times New Roman" w:cs="Times New Roman"/>
          <w:i/>
          <w:sz w:val="28"/>
          <w:szCs w:val="28"/>
        </w:rPr>
        <w:t>m</w:t>
      </w:r>
      <w:bookmarkStart w:id="1050" w:name="MathJax-Span-1302"/>
      <w:bookmarkEnd w:id="1050"/>
      <w:r>
        <w:rPr>
          <w:rFonts w:ascii="Times New Roman" w:hAnsi="Times New Roman" w:cs="Times New Roman"/>
          <w:i/>
          <w:sz w:val="28"/>
          <w:szCs w:val="28"/>
          <w:vertAlign w:val="subscript"/>
        </w:rPr>
        <w:t>p</w:t>
      </w:r>
      <w:r>
        <w:rPr>
          <w:rFonts w:ascii="Times New Roman" w:hAnsi="Times New Roman" w:cs="Times New Roman"/>
          <w:sz w:val="28"/>
          <w:szCs w:val="28"/>
        </w:rPr>
        <w:t xml:space="preserve">. Таким образом, малые ПЧД впрыскивают нуклоны высоких энергий в окружающее пространство. </w:t>
      </w:r>
      <w:bookmarkStart w:id="1051" w:name="result_box6"/>
      <w:bookmarkEnd w:id="1051"/>
      <w:r>
        <w:rPr>
          <w:rFonts w:ascii="Times New Roman" w:hAnsi="Times New Roman" w:cs="Times New Roman"/>
          <w:sz w:val="28"/>
          <w:szCs w:val="28"/>
        </w:rPr>
        <w:t>Адронное испарение PBH было рассмотрено в работе Голубкова и др. «Цветная эмиссия первичных черных дыр». [</w:t>
      </w:r>
      <w:r w:rsidR="006F1E07">
        <w:rPr>
          <w:rFonts w:ascii="Times New Roman" w:hAnsi="Times New Roman" w:cs="Times New Roman"/>
          <w:sz w:val="28"/>
          <w:szCs w:val="28"/>
        </w:rPr>
        <w:t>15</w:t>
      </w:r>
      <w:r>
        <w:rPr>
          <w:rFonts w:ascii="Times New Roman" w:hAnsi="Times New Roman" w:cs="Times New Roman"/>
          <w:sz w:val="28"/>
          <w:szCs w:val="28"/>
        </w:rPr>
        <w:t xml:space="preserve">] </w:t>
      </w:r>
    </w:p>
    <w:p w:rsidR="00843CF5" w:rsidRDefault="00843CF5" w:rsidP="00843CF5">
      <w:pPr>
        <w:pStyle w:val="a6"/>
        <w:spacing w:line="360" w:lineRule="auto"/>
        <w:jc w:val="both"/>
      </w:pPr>
      <w:r>
        <w:rPr>
          <w:rFonts w:ascii="Times New Roman" w:hAnsi="Times New Roman" w:cs="Times New Roman"/>
          <w:sz w:val="28"/>
          <w:szCs w:val="28"/>
        </w:rPr>
        <w:t xml:space="preserve"> Антинуклоны, испущенные ПЧД с массами </w:t>
      </w:r>
      <w:bookmarkStart w:id="1052" w:name="MathJax-Span-1305"/>
      <w:bookmarkStart w:id="1053" w:name="MathJax-Span-1304"/>
      <w:bookmarkStart w:id="1054" w:name="MathJax-Span-1303"/>
      <w:bookmarkStart w:id="1055" w:name="MathJax-Element-123-Frame"/>
      <w:bookmarkEnd w:id="1052"/>
      <w:bookmarkEnd w:id="1053"/>
      <w:bookmarkEnd w:id="1054"/>
      <w:bookmarkEnd w:id="1055"/>
      <w:r>
        <w:rPr>
          <w:rFonts w:ascii="Times New Roman" w:hAnsi="Times New Roman" w:cs="Times New Roman"/>
          <w:i/>
          <w:sz w:val="28"/>
          <w:szCs w:val="28"/>
        </w:rPr>
        <w:t>M</w:t>
      </w:r>
      <w:bookmarkStart w:id="1056" w:name="MathJax-Span-1306"/>
      <w:bookmarkEnd w:id="1056"/>
      <w:r>
        <w:rPr>
          <w:rFonts w:ascii="Cambria Math" w:hAnsi="Cambria Math" w:cs="Cambria Math"/>
          <w:sz w:val="28"/>
          <w:szCs w:val="28"/>
        </w:rPr>
        <w:t>∼</w:t>
      </w:r>
      <w:bookmarkStart w:id="1057" w:name="MathJax-Span-1308"/>
      <w:bookmarkStart w:id="1058" w:name="MathJax-Span-1307"/>
      <w:bookmarkEnd w:id="1057"/>
      <w:bookmarkEnd w:id="1058"/>
      <w:r>
        <w:rPr>
          <w:rFonts w:ascii="Times New Roman" w:hAnsi="Times New Roman" w:cs="Times New Roman"/>
          <w:sz w:val="28"/>
          <w:szCs w:val="28"/>
        </w:rPr>
        <w:t>10</w:t>
      </w:r>
      <w:bookmarkStart w:id="1059" w:name="MathJax-Span-1309"/>
      <w:bookmarkEnd w:id="1059"/>
      <w:r>
        <w:rPr>
          <w:rFonts w:ascii="Times New Roman" w:hAnsi="Times New Roman" w:cs="Times New Roman"/>
          <w:sz w:val="28"/>
          <w:szCs w:val="28"/>
          <w:vertAlign w:val="superscript"/>
        </w:rPr>
        <w:t>9</w:t>
      </w:r>
      <w:bookmarkStart w:id="1060" w:name="MathJax-Span-1310"/>
      <w:bookmarkEnd w:id="1060"/>
      <w:r>
        <w:rPr>
          <w:rFonts w:ascii="Times New Roman" w:hAnsi="Times New Roman" w:cs="Times New Roman"/>
          <w:sz w:val="28"/>
          <w:szCs w:val="28"/>
        </w:rPr>
        <w:t>−</w:t>
      </w:r>
      <w:bookmarkStart w:id="1061" w:name="MathJax-Span-1312"/>
      <w:bookmarkStart w:id="1062" w:name="MathJax-Span-1311"/>
      <w:bookmarkEnd w:id="1061"/>
      <w:bookmarkEnd w:id="1062"/>
      <w:r>
        <w:rPr>
          <w:rFonts w:ascii="Times New Roman" w:hAnsi="Times New Roman" w:cs="Times New Roman"/>
          <w:sz w:val="28"/>
          <w:szCs w:val="28"/>
        </w:rPr>
        <w:t>10</w:t>
      </w:r>
      <w:bookmarkStart w:id="1063" w:name="MathJax-Span-1315"/>
      <w:bookmarkStart w:id="1064" w:name="MathJax-Span-1314"/>
      <w:bookmarkStart w:id="1065" w:name="MathJax-Span-1313"/>
      <w:bookmarkEnd w:id="1063"/>
      <w:bookmarkEnd w:id="1064"/>
      <w:bookmarkEnd w:id="1065"/>
      <w:r>
        <w:rPr>
          <w:rFonts w:ascii="Times New Roman" w:hAnsi="Times New Roman" w:cs="Times New Roman"/>
          <w:sz w:val="28"/>
          <w:szCs w:val="28"/>
          <w:vertAlign w:val="superscript"/>
        </w:rPr>
        <w:t>10</w:t>
      </w:r>
      <w:r>
        <w:rPr>
          <w:rFonts w:ascii="Times New Roman" w:hAnsi="Times New Roman" w:cs="Times New Roman"/>
          <w:sz w:val="28"/>
          <w:szCs w:val="28"/>
        </w:rPr>
        <w:t xml:space="preserve"> г (</w:t>
      </w:r>
      <w:bookmarkStart w:id="1066" w:name="MathJax-Span-1319"/>
      <w:bookmarkStart w:id="1067" w:name="MathJax-Span-1318"/>
      <w:bookmarkStart w:id="1068" w:name="MathJax-Span-1317"/>
      <w:bookmarkStart w:id="1069" w:name="MathJax-Span-1316"/>
      <w:bookmarkStart w:id="1070" w:name="MathJax-Element-124-Frame"/>
      <w:bookmarkEnd w:id="1066"/>
      <w:bookmarkEnd w:id="1067"/>
      <w:bookmarkEnd w:id="1068"/>
      <w:bookmarkEnd w:id="1069"/>
      <w:bookmarkEnd w:id="1070"/>
      <w:r>
        <w:rPr>
          <w:rFonts w:ascii="Times New Roman" w:hAnsi="Times New Roman" w:cs="Times New Roman"/>
          <w:i/>
          <w:sz w:val="28"/>
          <w:szCs w:val="28"/>
        </w:rPr>
        <w:t>t</w:t>
      </w:r>
      <w:bookmarkStart w:id="1071" w:name="MathJax-Span-1320"/>
      <w:bookmarkEnd w:id="1071"/>
      <w:r>
        <w:rPr>
          <w:rFonts w:ascii="Times New Roman" w:hAnsi="Times New Roman" w:cs="Times New Roman"/>
          <w:sz w:val="28"/>
          <w:szCs w:val="28"/>
          <w:vertAlign w:val="subscript"/>
        </w:rPr>
        <w:t>1</w:t>
      </w:r>
      <w:bookmarkStart w:id="1072" w:name="MathJax-Span-1321"/>
      <w:bookmarkEnd w:id="1072"/>
      <w:r>
        <w:rPr>
          <w:rFonts w:ascii="Cambria Math" w:hAnsi="Cambria Math" w:cs="Cambria Math"/>
          <w:sz w:val="28"/>
          <w:szCs w:val="28"/>
        </w:rPr>
        <w:t>∼</w:t>
      </w:r>
      <w:bookmarkStart w:id="1073" w:name="MathJax-Span-1322"/>
      <w:bookmarkEnd w:id="1073"/>
      <w:r>
        <w:rPr>
          <w:rFonts w:ascii="Times New Roman" w:hAnsi="Times New Roman" w:cs="Times New Roman"/>
          <w:sz w:val="28"/>
          <w:szCs w:val="28"/>
        </w:rPr>
        <w:t>1</w:t>
      </w:r>
      <w:bookmarkStart w:id="1074" w:name="MathJax-Span-1323"/>
      <w:bookmarkEnd w:id="1074"/>
      <w:r>
        <w:rPr>
          <w:rFonts w:ascii="Times New Roman" w:hAnsi="Times New Roman" w:cs="Times New Roman"/>
          <w:sz w:val="28"/>
          <w:szCs w:val="28"/>
        </w:rPr>
        <w:t>−</w:t>
      </w:r>
      <w:bookmarkStart w:id="1075" w:name="MathJax-Span-1325"/>
      <w:bookmarkStart w:id="1076" w:name="MathJax-Span-1324"/>
      <w:bookmarkEnd w:id="1075"/>
      <w:bookmarkEnd w:id="1076"/>
      <w:r>
        <w:rPr>
          <w:rFonts w:ascii="Times New Roman" w:hAnsi="Times New Roman" w:cs="Times New Roman"/>
          <w:sz w:val="28"/>
          <w:szCs w:val="28"/>
        </w:rPr>
        <w:t>10</w:t>
      </w:r>
      <w:bookmarkStart w:id="1077" w:name="MathJax-Span-1326"/>
      <w:bookmarkEnd w:id="1077"/>
      <w:r>
        <w:rPr>
          <w:rFonts w:ascii="Times New Roman" w:hAnsi="Times New Roman" w:cs="Times New Roman"/>
          <w:sz w:val="28"/>
          <w:szCs w:val="28"/>
          <w:vertAlign w:val="superscript"/>
        </w:rPr>
        <w:t>3</w:t>
      </w:r>
      <w:r>
        <w:rPr>
          <w:rFonts w:ascii="Times New Roman" w:hAnsi="Times New Roman" w:cs="Times New Roman"/>
          <w:sz w:val="28"/>
          <w:szCs w:val="28"/>
        </w:rPr>
        <w:t xml:space="preserve"> с) аннигилируют с фоновыми нуклонами и увеличивают отношение числа нейтронов к числу протонов в фоновом веществе без изменения плотности полного барионного числа </w:t>
      </w:r>
      <w:bookmarkStart w:id="1078" w:name="MathJax-Span-1330"/>
      <w:bookmarkStart w:id="1079" w:name="MathJax-Span-1329"/>
      <w:bookmarkStart w:id="1080" w:name="MathJax-Span-1328"/>
      <w:bookmarkStart w:id="1081" w:name="MathJax-Span-1327"/>
      <w:bookmarkStart w:id="1082" w:name="MathJax-Element-125-Frame"/>
      <w:bookmarkEnd w:id="1078"/>
      <w:bookmarkEnd w:id="1079"/>
      <w:bookmarkEnd w:id="1080"/>
      <w:bookmarkEnd w:id="1081"/>
      <w:bookmarkEnd w:id="1082"/>
      <w:r>
        <w:rPr>
          <w:rFonts w:ascii="Times New Roman" w:hAnsi="Times New Roman" w:cs="Times New Roman"/>
          <w:i/>
          <w:sz w:val="28"/>
          <w:szCs w:val="28"/>
        </w:rPr>
        <w:t>n</w:t>
      </w:r>
      <w:bookmarkStart w:id="1083" w:name="MathJax-Span-1331"/>
      <w:bookmarkEnd w:id="1083"/>
      <w:r>
        <w:rPr>
          <w:rFonts w:ascii="Times New Roman" w:hAnsi="Times New Roman" w:cs="Times New Roman"/>
          <w:i/>
          <w:sz w:val="28"/>
          <w:szCs w:val="28"/>
          <w:vertAlign w:val="subscript"/>
        </w:rPr>
        <w:t>p</w:t>
      </w:r>
      <w:bookmarkStart w:id="1084" w:name="MathJax-Span-1332"/>
      <w:bookmarkEnd w:id="1084"/>
      <w:r>
        <w:rPr>
          <w:rFonts w:ascii="Times New Roman" w:hAnsi="Times New Roman" w:cs="Times New Roman"/>
          <w:sz w:val="28"/>
          <w:szCs w:val="28"/>
        </w:rPr>
        <w:t>+</w:t>
      </w:r>
      <w:bookmarkStart w:id="1085" w:name="MathJax-Span-1334"/>
      <w:bookmarkStart w:id="1086" w:name="MathJax-Span-1333"/>
      <w:bookmarkEnd w:id="1085"/>
      <w:bookmarkEnd w:id="1086"/>
      <w:r>
        <w:rPr>
          <w:rFonts w:ascii="Times New Roman" w:hAnsi="Times New Roman" w:cs="Times New Roman"/>
          <w:i/>
          <w:sz w:val="28"/>
          <w:szCs w:val="28"/>
        </w:rPr>
        <w:t>n</w:t>
      </w:r>
      <w:bookmarkStart w:id="1087" w:name="MathJax-Span-1335"/>
      <w:bookmarkEnd w:id="1087"/>
      <w:r>
        <w:rPr>
          <w:rFonts w:ascii="Times New Roman" w:hAnsi="Times New Roman" w:cs="Times New Roman"/>
          <w:i/>
          <w:sz w:val="28"/>
          <w:szCs w:val="28"/>
          <w:vertAlign w:val="subscript"/>
        </w:rPr>
        <w:t>n</w:t>
      </w:r>
      <w:r>
        <w:rPr>
          <w:rFonts w:ascii="Times New Roman" w:hAnsi="Times New Roman" w:cs="Times New Roman"/>
          <w:sz w:val="28"/>
          <w:szCs w:val="28"/>
        </w:rPr>
        <w:t>, поскольку излучение ЧД симметрично по отношению к барионному заряду с точностью до несущественных статистических флуктуаций</w:t>
      </w:r>
      <w:r w:rsidR="005F67D4">
        <w:rPr>
          <w:rFonts w:ascii="Times New Roman" w:hAnsi="Times New Roman" w:cs="Times New Roman"/>
          <w:sz w:val="28"/>
          <w:szCs w:val="28"/>
        </w:rPr>
        <w:t xml:space="preserve"> (</w:t>
      </w:r>
      <w:r>
        <w:rPr>
          <w:rFonts w:ascii="Times New Roman" w:hAnsi="Times New Roman" w:cs="Times New Roman"/>
          <w:sz w:val="28"/>
          <w:szCs w:val="28"/>
        </w:rPr>
        <w:t>если нет специального механизма, связанного с CP-</w:t>
      </w:r>
      <w:r>
        <w:rPr>
          <w:rFonts w:ascii="Times New Roman" w:hAnsi="Times New Roman" w:cs="Times New Roman"/>
          <w:sz w:val="28"/>
          <w:szCs w:val="28"/>
        </w:rPr>
        <w:lastRenderedPageBreak/>
        <w:t xml:space="preserve">нарушением </w:t>
      </w:r>
      <w:r w:rsidR="005F67D4" w:rsidRPr="005F67D4">
        <w:rPr>
          <w:rFonts w:ascii="Times New Roman" w:hAnsi="Times New Roman" w:cs="Times New Roman"/>
          <w:sz w:val="28"/>
          <w:szCs w:val="28"/>
        </w:rPr>
        <w:t>[13]</w:t>
      </w:r>
      <w:r w:rsidR="005F67D4">
        <w:rPr>
          <w:rFonts w:ascii="Times New Roman" w:hAnsi="Times New Roman" w:cs="Times New Roman"/>
          <w:sz w:val="28"/>
          <w:szCs w:val="28"/>
        </w:rPr>
        <w:t>)</w:t>
      </w:r>
      <w:r>
        <w:rPr>
          <w:rFonts w:ascii="Times New Roman" w:hAnsi="Times New Roman" w:cs="Times New Roman"/>
          <w:sz w:val="28"/>
          <w:szCs w:val="28"/>
        </w:rPr>
        <w:t xml:space="preserve">. Это приводит к возрастанию доли первичного </w:t>
      </w:r>
      <w:bookmarkStart w:id="1088" w:name="MathJax-Span-1341"/>
      <w:bookmarkStart w:id="1089" w:name="MathJax-Span-1340"/>
      <w:bookmarkStart w:id="1090" w:name="MathJax-Span-1339"/>
      <w:bookmarkStart w:id="1091" w:name="MathJax-Span-1338"/>
      <w:bookmarkStart w:id="1092" w:name="MathJax-Span-1337"/>
      <w:bookmarkStart w:id="1093" w:name="MathJax-Span-1336"/>
      <w:bookmarkStart w:id="1094" w:name="MathJax-Element-126-Frame"/>
      <w:bookmarkEnd w:id="1088"/>
      <w:bookmarkEnd w:id="1089"/>
      <w:bookmarkEnd w:id="1090"/>
      <w:bookmarkEnd w:id="1091"/>
      <w:bookmarkEnd w:id="1092"/>
      <w:bookmarkEnd w:id="1093"/>
      <w:bookmarkEnd w:id="1094"/>
      <w:r>
        <w:rPr>
          <w:rFonts w:ascii="Times New Roman" w:hAnsi="Times New Roman" w:cs="Times New Roman"/>
          <w:sz w:val="28"/>
          <w:szCs w:val="28"/>
        </w:rPr>
        <w:t>H</w:t>
      </w:r>
      <w:bookmarkStart w:id="1095" w:name="MathJax-Span-1342"/>
      <w:bookmarkEnd w:id="1095"/>
      <w:r>
        <w:rPr>
          <w:rFonts w:ascii="Times New Roman" w:hAnsi="Times New Roman" w:cs="Times New Roman"/>
          <w:sz w:val="28"/>
          <w:szCs w:val="28"/>
        </w:rPr>
        <w:t>e</w:t>
      </w:r>
      <w:bookmarkStart w:id="1096" w:name="MathJax-Span-1343"/>
      <w:bookmarkEnd w:id="1096"/>
      <w:r>
        <w:rPr>
          <w:rFonts w:ascii="Times New Roman" w:hAnsi="Times New Roman" w:cs="Times New Roman"/>
          <w:sz w:val="28"/>
          <w:szCs w:val="28"/>
        </w:rPr>
        <w:t xml:space="preserve">4. Тогда из сравнения с наблюдаемой долей </w:t>
      </w:r>
      <w:bookmarkStart w:id="1097" w:name="MathJax-Span-1349"/>
      <w:bookmarkStart w:id="1098" w:name="MathJax-Span-1348"/>
      <w:bookmarkStart w:id="1099" w:name="MathJax-Span-1347"/>
      <w:bookmarkStart w:id="1100" w:name="MathJax-Span-1346"/>
      <w:bookmarkStart w:id="1101" w:name="MathJax-Span-1345"/>
      <w:bookmarkStart w:id="1102" w:name="MathJax-Span-1344"/>
      <w:bookmarkStart w:id="1103" w:name="MathJax-Element-127-Frame"/>
      <w:bookmarkEnd w:id="1097"/>
      <w:bookmarkEnd w:id="1098"/>
      <w:bookmarkEnd w:id="1099"/>
      <w:bookmarkEnd w:id="1100"/>
      <w:bookmarkEnd w:id="1101"/>
      <w:bookmarkEnd w:id="1102"/>
      <w:bookmarkEnd w:id="1103"/>
      <w:r>
        <w:rPr>
          <w:rFonts w:ascii="Times New Roman" w:hAnsi="Times New Roman" w:cs="Times New Roman"/>
          <w:sz w:val="28"/>
          <w:szCs w:val="28"/>
        </w:rPr>
        <w:t>H</w:t>
      </w:r>
      <w:bookmarkStart w:id="1104" w:name="MathJax-Span-1350"/>
      <w:bookmarkEnd w:id="1104"/>
      <w:r>
        <w:rPr>
          <w:rFonts w:ascii="Times New Roman" w:hAnsi="Times New Roman" w:cs="Times New Roman"/>
          <w:sz w:val="28"/>
          <w:szCs w:val="28"/>
        </w:rPr>
        <w:t>e</w:t>
      </w:r>
      <w:bookmarkStart w:id="1105" w:name="MathJax-Span-1351"/>
      <w:bookmarkEnd w:id="1105"/>
      <w:r>
        <w:rPr>
          <w:rFonts w:ascii="Times New Roman" w:hAnsi="Times New Roman" w:cs="Times New Roman"/>
          <w:sz w:val="28"/>
          <w:szCs w:val="28"/>
          <w:vertAlign w:val="superscript"/>
        </w:rPr>
        <w:t>4</w:t>
      </w:r>
      <w:r>
        <w:rPr>
          <w:rFonts w:ascii="Times New Roman" w:hAnsi="Times New Roman" w:cs="Times New Roman"/>
          <w:sz w:val="28"/>
          <w:szCs w:val="28"/>
        </w:rPr>
        <w:t xml:space="preserve"> (доля массы </w:t>
      </w:r>
      <w:bookmarkStart w:id="1106" w:name="MathJax-Span-1355"/>
      <w:bookmarkStart w:id="1107" w:name="MathJax-Span-1354"/>
      <w:bookmarkStart w:id="1108" w:name="MathJax-Span-1353"/>
      <w:bookmarkStart w:id="1109" w:name="MathJax-Span-1352"/>
      <w:bookmarkStart w:id="1110" w:name="MathJax-Element-128-Frame"/>
      <w:bookmarkEnd w:id="1106"/>
      <w:bookmarkEnd w:id="1107"/>
      <w:bookmarkEnd w:id="1108"/>
      <w:bookmarkEnd w:id="1109"/>
      <w:bookmarkEnd w:id="1110"/>
      <w:r>
        <w:rPr>
          <w:rFonts w:ascii="Times New Roman" w:hAnsi="Times New Roman" w:cs="Times New Roman"/>
          <w:i/>
          <w:sz w:val="28"/>
          <w:szCs w:val="28"/>
        </w:rPr>
        <w:t>Y</w:t>
      </w:r>
      <w:bookmarkStart w:id="1111" w:name="MathJax-Span-1361"/>
      <w:bookmarkStart w:id="1112" w:name="MathJax-Span-1360"/>
      <w:bookmarkStart w:id="1113" w:name="MathJax-Span-1359"/>
      <w:bookmarkStart w:id="1114" w:name="MathJax-Span-1358"/>
      <w:bookmarkStart w:id="1115" w:name="MathJax-Span-1357"/>
      <w:bookmarkStart w:id="1116" w:name="MathJax-Span-1356"/>
      <w:bookmarkEnd w:id="1111"/>
      <w:bookmarkEnd w:id="1112"/>
      <w:bookmarkEnd w:id="1113"/>
      <w:bookmarkEnd w:id="1114"/>
      <w:bookmarkEnd w:id="1115"/>
      <w:bookmarkEnd w:id="1116"/>
      <w:r>
        <w:rPr>
          <w:rFonts w:ascii="Times New Roman" w:hAnsi="Times New Roman" w:cs="Times New Roman"/>
          <w:sz w:val="28"/>
          <w:szCs w:val="28"/>
          <w:vertAlign w:val="subscript"/>
        </w:rPr>
        <w:t>H</w:t>
      </w:r>
      <w:bookmarkStart w:id="1117" w:name="MathJax-Span-1362"/>
      <w:bookmarkEnd w:id="1117"/>
      <w:r>
        <w:rPr>
          <w:rFonts w:ascii="Times New Roman" w:hAnsi="Times New Roman" w:cs="Times New Roman"/>
          <w:sz w:val="28"/>
          <w:szCs w:val="28"/>
          <w:vertAlign w:val="subscript"/>
        </w:rPr>
        <w:t>e</w:t>
      </w:r>
      <w:bookmarkStart w:id="1118" w:name="MathJax-Span-1363"/>
      <w:bookmarkEnd w:id="1118"/>
      <w:r>
        <w:rPr>
          <w:rFonts w:ascii="Times New Roman" w:hAnsi="Times New Roman" w:cs="Times New Roman"/>
          <w:sz w:val="28"/>
          <w:szCs w:val="28"/>
          <w:vertAlign w:val="subscript"/>
        </w:rPr>
        <w:t>4</w:t>
      </w:r>
      <w:bookmarkStart w:id="1119" w:name="MathJax-Span-1364"/>
      <w:bookmarkEnd w:id="1119"/>
      <w:r>
        <w:rPr>
          <w:rFonts w:ascii="Times New Roman" w:hAnsi="Times New Roman" w:cs="Times New Roman"/>
          <w:sz w:val="28"/>
          <w:szCs w:val="28"/>
        </w:rPr>
        <w:t>&lt;</w:t>
      </w:r>
      <w:bookmarkStart w:id="1120" w:name="MathJax-Span-1365"/>
      <w:bookmarkEnd w:id="1120"/>
      <w:r>
        <w:rPr>
          <w:rFonts w:ascii="Times New Roman" w:hAnsi="Times New Roman" w:cs="Times New Roman"/>
          <w:sz w:val="28"/>
          <w:szCs w:val="28"/>
        </w:rPr>
        <w:t>30</w:t>
      </w:r>
      <w:bookmarkStart w:id="1121" w:name="MathJax-Span-1366"/>
      <w:bookmarkEnd w:id="1121"/>
      <w:r>
        <w:rPr>
          <w:rFonts w:ascii="Times New Roman" w:hAnsi="Times New Roman" w:cs="Times New Roman"/>
          <w:sz w:val="28"/>
          <w:szCs w:val="28"/>
        </w:rPr>
        <w:t xml:space="preserve">%) можно получить следующий предел: </w:t>
      </w:r>
      <w:bookmarkStart w:id="1122" w:name="MathJax-Span-1369"/>
      <w:bookmarkStart w:id="1123" w:name="MathJax-Span-1368"/>
      <w:bookmarkStart w:id="1124" w:name="MathJax-Span-1367"/>
      <w:bookmarkStart w:id="1125" w:name="MathJax-Element-129-Frame"/>
      <w:bookmarkEnd w:id="1122"/>
      <w:bookmarkEnd w:id="1123"/>
      <w:bookmarkEnd w:id="1124"/>
      <w:bookmarkEnd w:id="1125"/>
      <w:r>
        <w:rPr>
          <w:rFonts w:ascii="Times New Roman" w:hAnsi="Times New Roman" w:cs="Times New Roman"/>
          <w:sz w:val="28"/>
          <w:szCs w:val="28"/>
        </w:rPr>
        <w:t xml:space="preserve"> </w:t>
      </w:r>
      <w:r>
        <w:rPr>
          <w:rFonts w:ascii="Times New Roman" w:hAnsi="Times New Roman" w:cs="Times New Roman"/>
          <w:i/>
          <w:sz w:val="28"/>
          <w:szCs w:val="28"/>
        </w:rPr>
        <w:t>α</w:t>
      </w:r>
      <w:bookmarkStart w:id="1126" w:name="MathJax-Span-1370"/>
      <w:bookmarkEnd w:id="1126"/>
      <w:r>
        <w:rPr>
          <w:rFonts w:ascii="Times New Roman" w:hAnsi="Times New Roman" w:cs="Times New Roman"/>
          <w:sz w:val="28"/>
          <w:szCs w:val="28"/>
        </w:rPr>
        <w:t>(</w:t>
      </w:r>
      <w:bookmarkStart w:id="1127" w:name="MathJax-Span-1371"/>
      <w:bookmarkEnd w:id="1127"/>
      <w:r>
        <w:rPr>
          <w:rFonts w:ascii="Times New Roman" w:hAnsi="Times New Roman" w:cs="Times New Roman"/>
          <w:i/>
          <w:sz w:val="28"/>
          <w:szCs w:val="28"/>
        </w:rPr>
        <w:t>M</w:t>
      </w:r>
      <w:bookmarkStart w:id="1128" w:name="MathJax-Span-1372"/>
      <w:bookmarkEnd w:id="1128"/>
      <w:r>
        <w:rPr>
          <w:rFonts w:ascii="Times New Roman" w:hAnsi="Times New Roman" w:cs="Times New Roman"/>
          <w:sz w:val="28"/>
          <w:szCs w:val="28"/>
        </w:rPr>
        <w:t>)</w:t>
      </w:r>
      <w:bookmarkStart w:id="1129" w:name="MathJax-Span-1373"/>
      <w:bookmarkEnd w:id="1129"/>
      <w:r>
        <w:rPr>
          <w:rFonts w:ascii="Times New Roman" w:hAnsi="Times New Roman" w:cs="Times New Roman"/>
          <w:sz w:val="28"/>
          <w:szCs w:val="28"/>
        </w:rPr>
        <w:t>&lt;</w:t>
      </w:r>
      <w:bookmarkStart w:id="1130" w:name="MathJax-Span-1375"/>
      <w:bookmarkStart w:id="1131" w:name="MathJax-Span-1374"/>
      <w:bookmarkEnd w:id="1130"/>
      <w:bookmarkEnd w:id="1131"/>
      <w:r>
        <w:rPr>
          <w:rFonts w:ascii="Times New Roman" w:hAnsi="Times New Roman" w:cs="Times New Roman"/>
          <w:sz w:val="28"/>
          <w:szCs w:val="28"/>
        </w:rPr>
        <w:t>10</w:t>
      </w:r>
      <w:bookmarkStart w:id="1132" w:name="MathJax-Span-1378"/>
      <w:bookmarkStart w:id="1133" w:name="MathJax-Span-1377"/>
      <w:bookmarkStart w:id="1134" w:name="MathJax-Span-1376"/>
      <w:bookmarkEnd w:id="1132"/>
      <w:bookmarkEnd w:id="1133"/>
      <w:bookmarkEnd w:id="1134"/>
      <w:r>
        <w:rPr>
          <w:rFonts w:ascii="Times New Roman" w:hAnsi="Times New Roman" w:cs="Times New Roman"/>
          <w:sz w:val="28"/>
          <w:szCs w:val="28"/>
          <w:vertAlign w:val="superscript"/>
        </w:rPr>
        <w:t>−</w:t>
      </w:r>
      <w:bookmarkStart w:id="1135" w:name="MathJax-Span-1379"/>
      <w:bookmarkEnd w:id="1135"/>
      <w:r>
        <w:rPr>
          <w:rFonts w:ascii="Times New Roman" w:hAnsi="Times New Roman" w:cs="Times New Roman"/>
          <w:sz w:val="28"/>
          <w:szCs w:val="28"/>
          <w:vertAlign w:val="superscript"/>
        </w:rPr>
        <w:t>2</w:t>
      </w:r>
      <w:bookmarkStart w:id="1136" w:name="MathJax-Span-1381"/>
      <w:bookmarkStart w:id="1137" w:name="MathJax-Span-1380"/>
      <w:bookmarkEnd w:id="1136"/>
      <w:bookmarkEnd w:id="1137"/>
      <w:r>
        <w:rPr>
          <w:rFonts w:ascii="Times New Roman" w:hAnsi="Times New Roman" w:cs="Times New Roman"/>
          <w:i/>
          <w:sz w:val="28"/>
          <w:szCs w:val="28"/>
        </w:rPr>
        <w:t>t</w:t>
      </w:r>
      <w:bookmarkStart w:id="1138" w:name="MathJax-Span-1384"/>
      <w:bookmarkStart w:id="1139" w:name="MathJax-Span-1383"/>
      <w:bookmarkStart w:id="1140" w:name="MathJax-Span-1382"/>
      <w:bookmarkEnd w:id="1138"/>
      <w:bookmarkEnd w:id="1139"/>
      <w:bookmarkEnd w:id="1140"/>
      <w:r>
        <w:rPr>
          <w:rFonts w:ascii="Times New Roman" w:hAnsi="Times New Roman" w:cs="Times New Roman"/>
          <w:sz w:val="28"/>
          <w:szCs w:val="28"/>
          <w:vertAlign w:val="subscript"/>
        </w:rPr>
        <w:t>1</w:t>
      </w:r>
      <w:bookmarkStart w:id="1141" w:name="MathJax-Span-1387"/>
      <w:bookmarkStart w:id="1142" w:name="MathJax-Span-1386"/>
      <w:bookmarkStart w:id="1143" w:name="MathJax-Span-1385"/>
      <w:bookmarkEnd w:id="1141"/>
      <w:bookmarkEnd w:id="1142"/>
      <w:bookmarkEnd w:id="1143"/>
      <w:r>
        <w:rPr>
          <w:rFonts w:ascii="Times New Roman" w:hAnsi="Times New Roman" w:cs="Times New Roman"/>
          <w:sz w:val="28"/>
          <w:szCs w:val="28"/>
          <w:vertAlign w:val="superscript"/>
        </w:rPr>
        <w:t>1/</w:t>
      </w:r>
      <w:bookmarkStart w:id="1144" w:name="MathJax-Span-1388"/>
      <w:bookmarkEnd w:id="1144"/>
      <w:r>
        <w:rPr>
          <w:rFonts w:ascii="Times New Roman" w:hAnsi="Times New Roman" w:cs="Times New Roman"/>
          <w:sz w:val="28"/>
          <w:szCs w:val="28"/>
          <w:vertAlign w:val="superscript"/>
        </w:rPr>
        <w:t>6</w:t>
      </w:r>
      <w:bookmarkStart w:id="1145" w:name="MathJax-Span-1390"/>
      <w:bookmarkStart w:id="1146" w:name="MathJax-Span-1389"/>
      <w:bookmarkEnd w:id="1145"/>
      <w:bookmarkEnd w:id="1146"/>
      <w:r>
        <w:rPr>
          <w:rFonts w:ascii="Times New Roman" w:hAnsi="Times New Roman" w:cs="Times New Roman"/>
          <w:sz w:val="28"/>
          <w:szCs w:val="28"/>
          <w:vertAlign w:val="superscript"/>
        </w:rPr>
        <w:t xml:space="preserve"> </w:t>
      </w:r>
      <w:r>
        <w:rPr>
          <w:rFonts w:ascii="Times New Roman" w:hAnsi="Times New Roman" w:cs="Times New Roman"/>
          <w:sz w:val="28"/>
          <w:szCs w:val="28"/>
        </w:rPr>
        <w:t>Ω</w:t>
      </w:r>
      <w:bookmarkStart w:id="1147" w:name="MathJax-Span-1391"/>
      <w:bookmarkEnd w:id="1147"/>
      <w:r>
        <w:rPr>
          <w:rFonts w:ascii="Times New Roman" w:hAnsi="Times New Roman" w:cs="Times New Roman"/>
          <w:sz w:val="28"/>
          <w:szCs w:val="28"/>
        </w:rPr>
        <w:t xml:space="preserve">, для </w:t>
      </w:r>
      <w:bookmarkStart w:id="1148" w:name="MathJax-Span-1395"/>
      <w:bookmarkStart w:id="1149" w:name="MathJax-Span-1394"/>
      <w:bookmarkStart w:id="1150" w:name="MathJax-Span-1393"/>
      <w:bookmarkStart w:id="1151" w:name="MathJax-Span-1392"/>
      <w:bookmarkStart w:id="1152" w:name="MathJax-Element-130-Frame"/>
      <w:bookmarkEnd w:id="1148"/>
      <w:bookmarkEnd w:id="1149"/>
      <w:bookmarkEnd w:id="1150"/>
      <w:bookmarkEnd w:id="1151"/>
      <w:bookmarkEnd w:id="1152"/>
      <w:r>
        <w:rPr>
          <w:rFonts w:ascii="Times New Roman" w:hAnsi="Times New Roman" w:cs="Times New Roman"/>
          <w:sz w:val="28"/>
          <w:szCs w:val="28"/>
        </w:rPr>
        <w:t>10</w:t>
      </w:r>
      <w:bookmarkStart w:id="1153" w:name="MathJax-Span-1396"/>
      <w:bookmarkEnd w:id="1153"/>
      <w:r>
        <w:rPr>
          <w:rFonts w:ascii="Times New Roman" w:hAnsi="Times New Roman" w:cs="Times New Roman"/>
          <w:sz w:val="28"/>
          <w:szCs w:val="28"/>
          <w:vertAlign w:val="superscript"/>
        </w:rPr>
        <w:t>9</w:t>
      </w:r>
      <w:bookmarkStart w:id="1154" w:name="MathJax-Span-1397"/>
      <w:bookmarkEnd w:id="1154"/>
      <w:r>
        <w:rPr>
          <w:rFonts w:ascii="Times New Roman" w:hAnsi="Times New Roman" w:cs="Times New Roman"/>
          <w:sz w:val="28"/>
          <w:szCs w:val="28"/>
        </w:rPr>
        <w:t> </w:t>
      </w:r>
      <w:bookmarkStart w:id="1155" w:name="MathJax-Span-1398"/>
      <w:bookmarkEnd w:id="1155"/>
      <w:r>
        <w:rPr>
          <w:rFonts w:ascii="Times New Roman" w:hAnsi="Times New Roman" w:cs="Times New Roman"/>
          <w:i/>
          <w:sz w:val="28"/>
          <w:szCs w:val="28"/>
        </w:rPr>
        <w:t>g</w:t>
      </w:r>
      <w:bookmarkStart w:id="1156" w:name="MathJax-Span-1399"/>
      <w:bookmarkEnd w:id="1156"/>
      <w:r>
        <w:rPr>
          <w:rFonts w:ascii="Times New Roman" w:hAnsi="Times New Roman" w:cs="Times New Roman"/>
          <w:sz w:val="28"/>
          <w:szCs w:val="28"/>
        </w:rPr>
        <w:t>&lt;</w:t>
      </w:r>
      <w:bookmarkStart w:id="1157" w:name="MathJax-Span-1400"/>
      <w:bookmarkEnd w:id="1157"/>
      <w:r>
        <w:rPr>
          <w:rFonts w:ascii="Times New Roman" w:hAnsi="Times New Roman" w:cs="Times New Roman"/>
          <w:i/>
          <w:sz w:val="28"/>
          <w:szCs w:val="28"/>
        </w:rPr>
        <w:t>M</w:t>
      </w:r>
      <w:bookmarkStart w:id="1158" w:name="MathJax-Span-1401"/>
      <w:bookmarkEnd w:id="1158"/>
      <w:r>
        <w:rPr>
          <w:rFonts w:ascii="Times New Roman" w:hAnsi="Times New Roman" w:cs="Times New Roman"/>
          <w:sz w:val="28"/>
          <w:szCs w:val="28"/>
        </w:rPr>
        <w:t>&lt;</w:t>
      </w:r>
      <w:bookmarkStart w:id="1159" w:name="MathJax-Span-1403"/>
      <w:bookmarkStart w:id="1160" w:name="MathJax-Span-1402"/>
      <w:bookmarkEnd w:id="1159"/>
      <w:bookmarkEnd w:id="1160"/>
      <w:r>
        <w:rPr>
          <w:rFonts w:ascii="Times New Roman" w:hAnsi="Times New Roman" w:cs="Times New Roman"/>
          <w:sz w:val="28"/>
          <w:szCs w:val="28"/>
        </w:rPr>
        <w:t>10</w:t>
      </w:r>
      <w:bookmarkStart w:id="1161" w:name="MathJax-Span-1406"/>
      <w:bookmarkStart w:id="1162" w:name="MathJax-Span-1405"/>
      <w:bookmarkStart w:id="1163" w:name="MathJax-Span-1404"/>
      <w:bookmarkEnd w:id="1161"/>
      <w:bookmarkEnd w:id="1162"/>
      <w:bookmarkEnd w:id="1163"/>
      <w:r>
        <w:rPr>
          <w:rFonts w:ascii="Times New Roman" w:hAnsi="Times New Roman" w:cs="Times New Roman"/>
          <w:sz w:val="28"/>
          <w:szCs w:val="28"/>
          <w:vertAlign w:val="superscript"/>
        </w:rPr>
        <w:t>10</w:t>
      </w:r>
      <w:r>
        <w:rPr>
          <w:rFonts w:ascii="Times New Roman" w:hAnsi="Times New Roman" w:cs="Times New Roman"/>
          <w:sz w:val="28"/>
          <w:szCs w:val="28"/>
        </w:rPr>
        <w:t>g (</w:t>
      </w:r>
      <w:bookmarkStart w:id="1164" w:name="MathJax-Span-1410"/>
      <w:bookmarkStart w:id="1165" w:name="MathJax-Span-1409"/>
      <w:bookmarkStart w:id="1166" w:name="MathJax-Span-1408"/>
      <w:bookmarkStart w:id="1167" w:name="MathJax-Span-1407"/>
      <w:bookmarkStart w:id="1168" w:name="MathJax-Element-131-Frame"/>
      <w:bookmarkEnd w:id="1164"/>
      <w:bookmarkEnd w:id="1165"/>
      <w:bookmarkEnd w:id="1166"/>
      <w:bookmarkEnd w:id="1167"/>
      <w:bookmarkEnd w:id="1168"/>
      <w:r>
        <w:rPr>
          <w:rFonts w:ascii="Times New Roman" w:hAnsi="Times New Roman" w:cs="Times New Roman"/>
          <w:i/>
          <w:sz w:val="28"/>
          <w:szCs w:val="28"/>
        </w:rPr>
        <w:t>t</w:t>
      </w:r>
      <w:bookmarkStart w:id="1169" w:name="MathJax-Span-1411"/>
      <w:bookmarkEnd w:id="1169"/>
      <w:r>
        <w:rPr>
          <w:rFonts w:ascii="Times New Roman" w:hAnsi="Times New Roman" w:cs="Times New Roman"/>
          <w:sz w:val="28"/>
          <w:szCs w:val="28"/>
          <w:vertAlign w:val="subscript"/>
        </w:rPr>
        <w:t>1</w:t>
      </w:r>
      <w:r>
        <w:rPr>
          <w:rFonts w:ascii="Times New Roman" w:hAnsi="Times New Roman" w:cs="Times New Roman"/>
          <w:sz w:val="28"/>
          <w:szCs w:val="28"/>
        </w:rPr>
        <w:t xml:space="preserve"> здесь и ниже выражено в секундах). </w:t>
      </w:r>
    </w:p>
    <w:p w:rsidR="00843CF5" w:rsidRPr="00860B8F" w:rsidRDefault="00843CF5" w:rsidP="00843CF5">
      <w:pPr>
        <w:pStyle w:val="a6"/>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Ограничения на спектр PBH, полученные из рассмотрения влияния нейтрино </w:t>
      </w:r>
      <w:bookmarkStart w:id="1170" w:name="MathJax-Element-132-Frame"/>
      <w:bookmarkStart w:id="1171" w:name="MathJax-Span-1412"/>
      <w:bookmarkStart w:id="1172" w:name="MathJax-Span-1413"/>
      <w:bookmarkStart w:id="1173" w:name="MathJax-Span-1414"/>
      <w:bookmarkStart w:id="1174" w:name="MathJax-Span-1415"/>
      <w:bookmarkEnd w:id="1170"/>
      <w:bookmarkEnd w:id="1171"/>
      <w:bookmarkEnd w:id="1172"/>
      <w:bookmarkEnd w:id="1173"/>
      <w:bookmarkEnd w:id="1174"/>
      <w:r>
        <w:rPr>
          <w:rFonts w:ascii="Times New Roman" w:hAnsi="Times New Roman" w:cs="Times New Roman"/>
          <w:i/>
          <w:sz w:val="28"/>
          <w:szCs w:val="28"/>
        </w:rPr>
        <w:t>ν</w:t>
      </w:r>
      <w:bookmarkStart w:id="1175" w:name="MathJax-Span-1416"/>
      <w:bookmarkEnd w:id="1175"/>
      <w:r>
        <w:rPr>
          <w:rFonts w:ascii="Times New Roman" w:hAnsi="Times New Roman" w:cs="Times New Roman"/>
          <w:i/>
          <w:sz w:val="28"/>
          <w:szCs w:val="28"/>
          <w:vertAlign w:val="subscript"/>
        </w:rPr>
        <w:t>e</w:t>
      </w:r>
      <w:r>
        <w:rPr>
          <w:rFonts w:ascii="Times New Roman" w:hAnsi="Times New Roman" w:cs="Times New Roman"/>
          <w:sz w:val="28"/>
          <w:szCs w:val="28"/>
        </w:rPr>
        <w:t xml:space="preserve"> и антинейтрино </w:t>
      </w:r>
      <w:bookmarkStart w:id="1176" w:name="MathJax-Element-133-Frame"/>
      <w:bookmarkStart w:id="1177" w:name="MathJax-Span-1417"/>
      <w:bookmarkStart w:id="1178" w:name="MathJax-Span-1418"/>
      <w:bookmarkStart w:id="1179" w:name="MathJax-Span-1419"/>
      <w:bookmarkStart w:id="1180" w:name="MathJax-Span-1420"/>
      <w:bookmarkStart w:id="1181" w:name="MathJax-Span-1421"/>
      <w:bookmarkStart w:id="1182" w:name="MathJax-Span-1422"/>
      <w:bookmarkStart w:id="1183" w:name="MathJax-Span-1423"/>
      <w:bookmarkEnd w:id="1176"/>
      <w:bookmarkEnd w:id="1177"/>
      <w:bookmarkEnd w:id="1178"/>
      <w:bookmarkEnd w:id="1179"/>
      <w:bookmarkEnd w:id="1180"/>
      <w:bookmarkEnd w:id="1181"/>
      <w:bookmarkEnd w:id="1182"/>
      <w:bookmarkEnd w:id="1183"/>
      <w:r>
        <w:rPr>
          <w:rFonts w:ascii="Times New Roman" w:hAnsi="Times New Roman" w:cs="Times New Roman"/>
          <w:i/>
          <w:sz w:val="28"/>
          <w:szCs w:val="28"/>
        </w:rPr>
        <w:t>ν</w:t>
      </w:r>
      <w:bookmarkStart w:id="1184" w:name="MathJax-Span-1424"/>
      <w:bookmarkEnd w:id="1184"/>
      <w:r>
        <w:rPr>
          <w:rFonts w:ascii="Times New Roman" w:hAnsi="Times New Roman" w:cs="Times New Roman"/>
          <w:sz w:val="28"/>
          <w:szCs w:val="28"/>
        </w:rPr>
        <w:t>ˉ</w:t>
      </w:r>
      <w:bookmarkStart w:id="1185" w:name="MathJax-Span-1425"/>
      <w:bookmarkStart w:id="1186" w:name="MathJax-Span-1426"/>
      <w:bookmarkStart w:id="1187" w:name="MathJax-Span-1427"/>
      <w:bookmarkStart w:id="1188" w:name="MathJax-Span-1428"/>
      <w:bookmarkStart w:id="1189" w:name="MathJax-Span-1429"/>
      <w:bookmarkStart w:id="1190" w:name="MathJax-Span-1430"/>
      <w:bookmarkEnd w:id="1185"/>
      <w:bookmarkEnd w:id="1186"/>
      <w:bookmarkEnd w:id="1187"/>
      <w:bookmarkEnd w:id="1188"/>
      <w:bookmarkEnd w:id="1189"/>
      <w:bookmarkEnd w:id="1190"/>
      <w:r>
        <w:rPr>
          <w:rFonts w:ascii="Times New Roman" w:hAnsi="Times New Roman" w:cs="Times New Roman"/>
          <w:i/>
          <w:sz w:val="28"/>
          <w:szCs w:val="28"/>
        </w:rPr>
        <w:t>e</w:t>
      </w:r>
      <w:bookmarkStart w:id="1191" w:name="MathJax-Span-1431"/>
      <w:bookmarkEnd w:id="1191"/>
      <w:r>
        <w:rPr>
          <w:rFonts w:ascii="Times New Roman" w:hAnsi="Times New Roman" w:cs="Times New Roman"/>
          <w:sz w:val="28"/>
          <w:szCs w:val="28"/>
        </w:rPr>
        <w:t xml:space="preserve">ˉ высоких энергий, испущенных PBH на отношение </w:t>
      </w:r>
      <w:bookmarkStart w:id="1192" w:name="MathJax-Element-134-Frame"/>
      <w:bookmarkStart w:id="1193" w:name="MathJax-Span-1432"/>
      <w:bookmarkStart w:id="1194" w:name="MathJax-Span-1433"/>
      <w:bookmarkStart w:id="1195" w:name="MathJax-Span-1434"/>
      <w:bookmarkEnd w:id="1192"/>
      <w:bookmarkEnd w:id="1193"/>
      <w:bookmarkEnd w:id="1194"/>
      <w:bookmarkEnd w:id="1195"/>
      <w:r>
        <w:rPr>
          <w:rFonts w:ascii="Times New Roman" w:hAnsi="Times New Roman" w:cs="Times New Roman"/>
          <w:i/>
          <w:sz w:val="28"/>
          <w:szCs w:val="28"/>
        </w:rPr>
        <w:t>n</w:t>
      </w:r>
      <w:bookmarkStart w:id="1196" w:name="MathJax-Span-1435"/>
      <w:bookmarkStart w:id="1197" w:name="MathJax-Span-1436"/>
      <w:bookmarkStart w:id="1198" w:name="MathJax-Span-1437"/>
      <w:bookmarkEnd w:id="1196"/>
      <w:bookmarkEnd w:id="1197"/>
      <w:bookmarkEnd w:id="1198"/>
      <w:r>
        <w:rPr>
          <w:rFonts w:ascii="Times New Roman" w:hAnsi="Times New Roman" w:cs="Times New Roman"/>
          <w:sz w:val="28"/>
          <w:szCs w:val="28"/>
        </w:rPr>
        <w:t>/</w:t>
      </w:r>
      <w:bookmarkStart w:id="1199" w:name="MathJax-Span-1438"/>
      <w:bookmarkEnd w:id="1199"/>
      <w:r>
        <w:rPr>
          <w:rFonts w:ascii="Times New Roman" w:hAnsi="Times New Roman" w:cs="Times New Roman"/>
          <w:i/>
          <w:sz w:val="28"/>
          <w:szCs w:val="28"/>
        </w:rPr>
        <w:t>p</w:t>
      </w:r>
      <w:r>
        <w:rPr>
          <w:rFonts w:ascii="Times New Roman" w:hAnsi="Times New Roman" w:cs="Times New Roman"/>
          <w:sz w:val="28"/>
          <w:szCs w:val="28"/>
        </w:rPr>
        <w:t xml:space="preserve"> и нуклеосинтез </w:t>
      </w:r>
      <w:bookmarkStart w:id="1200" w:name="MathJax-Element-135-Frame"/>
      <w:bookmarkStart w:id="1201" w:name="MathJax-Span-1439"/>
      <w:bookmarkStart w:id="1202" w:name="MathJax-Span-1440"/>
      <w:bookmarkStart w:id="1203" w:name="MathJax-Span-1441"/>
      <w:bookmarkStart w:id="1204" w:name="MathJax-Span-1442"/>
      <w:bookmarkStart w:id="1205" w:name="MathJax-Span-1443"/>
      <w:bookmarkStart w:id="1206" w:name="MathJax-Span-1444"/>
      <w:bookmarkEnd w:id="1200"/>
      <w:bookmarkEnd w:id="1201"/>
      <w:bookmarkEnd w:id="1202"/>
      <w:bookmarkEnd w:id="1203"/>
      <w:bookmarkEnd w:id="1204"/>
      <w:bookmarkEnd w:id="1205"/>
      <w:bookmarkEnd w:id="1206"/>
      <w:r>
        <w:rPr>
          <w:rFonts w:ascii="Times New Roman" w:hAnsi="Times New Roman" w:cs="Times New Roman"/>
          <w:sz w:val="28"/>
          <w:szCs w:val="28"/>
        </w:rPr>
        <w:t>H</w:t>
      </w:r>
      <w:bookmarkStart w:id="1207" w:name="MathJax-Span-1445"/>
      <w:bookmarkEnd w:id="1207"/>
      <w:r>
        <w:rPr>
          <w:rFonts w:ascii="Times New Roman" w:hAnsi="Times New Roman" w:cs="Times New Roman"/>
          <w:sz w:val="28"/>
          <w:szCs w:val="28"/>
        </w:rPr>
        <w:t>e</w:t>
      </w:r>
      <w:bookmarkStart w:id="1208" w:name="MathJax-Span-1446"/>
      <w:bookmarkEnd w:id="1208"/>
      <w:r>
        <w:rPr>
          <w:rFonts w:ascii="Times New Roman" w:hAnsi="Times New Roman" w:cs="Times New Roman"/>
          <w:sz w:val="28"/>
          <w:szCs w:val="28"/>
        </w:rPr>
        <w:t xml:space="preserve">4, примерно в </w:t>
      </w:r>
      <w:bookmarkStart w:id="1209" w:name="MathJax-Element-136-Frame"/>
      <w:bookmarkStart w:id="1210" w:name="MathJax-Span-1447"/>
      <w:bookmarkStart w:id="1211" w:name="MathJax-Span-1448"/>
      <w:bookmarkStart w:id="1212" w:name="MathJax-Span-1449"/>
      <w:bookmarkStart w:id="1213" w:name="MathJax-Span-1450"/>
      <w:bookmarkEnd w:id="1209"/>
      <w:bookmarkEnd w:id="1210"/>
      <w:bookmarkEnd w:id="1211"/>
      <w:bookmarkEnd w:id="1212"/>
      <w:bookmarkEnd w:id="1213"/>
      <w:r>
        <w:rPr>
          <w:rFonts w:ascii="Times New Roman" w:hAnsi="Times New Roman" w:cs="Times New Roman"/>
          <w:sz w:val="28"/>
          <w:szCs w:val="28"/>
        </w:rPr>
        <w:t>10</w:t>
      </w:r>
      <w:bookmarkStart w:id="1214" w:name="MathJax-Span-1451"/>
      <w:bookmarkEnd w:id="1214"/>
      <w:r>
        <w:rPr>
          <w:rFonts w:ascii="Times New Roman" w:hAnsi="Times New Roman" w:cs="Times New Roman"/>
          <w:sz w:val="28"/>
          <w:szCs w:val="28"/>
          <w:vertAlign w:val="superscript"/>
        </w:rPr>
        <w:t>3</w:t>
      </w:r>
      <w:r>
        <w:rPr>
          <w:rFonts w:ascii="Times New Roman" w:hAnsi="Times New Roman" w:cs="Times New Roman"/>
          <w:sz w:val="28"/>
          <w:szCs w:val="28"/>
        </w:rPr>
        <w:t xml:space="preserve"> раз слабее, если </w:t>
      </w:r>
      <w:bookmarkStart w:id="1215" w:name="MathJax-Element-137-Frame"/>
      <w:bookmarkStart w:id="1216" w:name="MathJax-Span-1452"/>
      <w:bookmarkStart w:id="1217" w:name="MathJax-Span-1453"/>
      <w:bookmarkStart w:id="1218" w:name="MathJax-Span-1454"/>
      <w:bookmarkEnd w:id="1215"/>
      <w:bookmarkEnd w:id="1216"/>
      <w:bookmarkEnd w:id="1217"/>
      <w:bookmarkEnd w:id="1218"/>
      <w:r>
        <w:rPr>
          <w:rFonts w:ascii="Times New Roman" w:hAnsi="Times New Roman" w:cs="Times New Roman"/>
          <w:sz w:val="28"/>
          <w:szCs w:val="28"/>
        </w:rPr>
        <w:t>Ω</w:t>
      </w:r>
      <w:bookmarkStart w:id="1219" w:name="MathJax-Span-1455"/>
      <w:bookmarkEnd w:id="1219"/>
      <w:r>
        <w:rPr>
          <w:rFonts w:ascii="Times New Roman" w:hAnsi="Times New Roman" w:cs="Times New Roman"/>
          <w:sz w:val="28"/>
          <w:szCs w:val="28"/>
        </w:rPr>
        <w:t>=</w:t>
      </w:r>
      <w:bookmarkStart w:id="1220" w:name="MathJax-Span-1456"/>
      <w:bookmarkEnd w:id="1220"/>
      <w:r>
        <w:rPr>
          <w:rFonts w:ascii="Times New Roman" w:hAnsi="Times New Roman" w:cs="Times New Roman"/>
          <w:sz w:val="28"/>
          <w:szCs w:val="28"/>
        </w:rPr>
        <w:t xml:space="preserve">0.1. Сильное ограничение на </w:t>
      </w:r>
      <w:bookmarkStart w:id="1221" w:name="MathJax-Element-138-Frame"/>
      <w:bookmarkStart w:id="1222" w:name="MathJax-Span-1457"/>
      <w:bookmarkStart w:id="1223" w:name="MathJax-Span-1458"/>
      <w:bookmarkStart w:id="1224" w:name="MathJax-Span-1459"/>
      <w:bookmarkStart w:id="1225" w:name="MathJax-Span-1460"/>
      <w:bookmarkEnd w:id="1221"/>
      <w:bookmarkEnd w:id="1222"/>
      <w:bookmarkEnd w:id="1223"/>
      <w:bookmarkEnd w:id="1224"/>
      <w:bookmarkEnd w:id="1225"/>
      <w:r>
        <w:rPr>
          <w:rFonts w:ascii="Times New Roman" w:hAnsi="Times New Roman" w:cs="Times New Roman"/>
          <w:i/>
          <w:sz w:val="28"/>
          <w:szCs w:val="28"/>
        </w:rPr>
        <w:t>ε</w:t>
      </w:r>
      <w:bookmarkStart w:id="1226" w:name="MathJax-Span-1461"/>
      <w:bookmarkStart w:id="1227" w:name="MathJax-Span-1462"/>
      <w:bookmarkStart w:id="1228" w:name="MathJax-Span-1463"/>
      <w:bookmarkEnd w:id="1226"/>
      <w:bookmarkEnd w:id="1227"/>
      <w:bookmarkEnd w:id="1228"/>
      <w:r>
        <w:rPr>
          <w:rFonts w:ascii="Times New Roman" w:hAnsi="Times New Roman" w:cs="Times New Roman"/>
          <w:i/>
          <w:sz w:val="28"/>
          <w:szCs w:val="28"/>
          <w:vertAlign w:val="subscript"/>
        </w:rPr>
        <w:t>P</w:t>
      </w:r>
      <w:bookmarkStart w:id="1229" w:name="MathJax-Span-1464"/>
      <w:bookmarkEnd w:id="1229"/>
      <w:r>
        <w:rPr>
          <w:rFonts w:ascii="Times New Roman" w:hAnsi="Times New Roman" w:cs="Times New Roman"/>
          <w:i/>
          <w:sz w:val="28"/>
          <w:szCs w:val="28"/>
          <w:vertAlign w:val="subscript"/>
        </w:rPr>
        <w:t>B</w:t>
      </w:r>
      <w:bookmarkStart w:id="1230" w:name="MathJax-Span-1465"/>
      <w:bookmarkEnd w:id="1230"/>
      <w:r>
        <w:rPr>
          <w:rFonts w:ascii="Times New Roman" w:hAnsi="Times New Roman" w:cs="Times New Roman"/>
          <w:i/>
          <w:sz w:val="28"/>
          <w:szCs w:val="28"/>
          <w:vertAlign w:val="subscript"/>
        </w:rPr>
        <w:t>H</w:t>
      </w:r>
      <w:r>
        <w:rPr>
          <w:rFonts w:ascii="Times New Roman" w:hAnsi="Times New Roman" w:cs="Times New Roman"/>
          <w:sz w:val="28"/>
          <w:szCs w:val="28"/>
        </w:rPr>
        <w:t xml:space="preserve"> в области </w:t>
      </w:r>
      <w:bookmarkStart w:id="1231" w:name="MathJax-Element-139-Frame"/>
      <w:bookmarkStart w:id="1232" w:name="MathJax-Span-1466"/>
      <w:bookmarkStart w:id="1233" w:name="MathJax-Span-1467"/>
      <w:bookmarkStart w:id="1234" w:name="MathJax-Span-1468"/>
      <w:bookmarkStart w:id="1235" w:name="MathJax-Span-1469"/>
      <w:bookmarkEnd w:id="1231"/>
      <w:bookmarkEnd w:id="1232"/>
      <w:bookmarkEnd w:id="1233"/>
      <w:bookmarkEnd w:id="1234"/>
      <w:bookmarkEnd w:id="1235"/>
      <w:r>
        <w:rPr>
          <w:rFonts w:ascii="Times New Roman" w:hAnsi="Times New Roman" w:cs="Times New Roman"/>
          <w:sz w:val="28"/>
          <w:szCs w:val="28"/>
        </w:rPr>
        <w:t>10</w:t>
      </w:r>
      <w:bookmarkStart w:id="1236" w:name="MathJax-Span-1470"/>
      <w:bookmarkStart w:id="1237" w:name="MathJax-Span-1471"/>
      <w:bookmarkStart w:id="1238" w:name="MathJax-Span-1472"/>
      <w:bookmarkEnd w:id="1236"/>
      <w:bookmarkEnd w:id="1237"/>
      <w:bookmarkEnd w:id="1238"/>
      <w:r>
        <w:rPr>
          <w:rFonts w:ascii="Times New Roman" w:hAnsi="Times New Roman" w:cs="Times New Roman"/>
          <w:sz w:val="28"/>
          <w:szCs w:val="28"/>
          <w:vertAlign w:val="superscript"/>
        </w:rPr>
        <w:t>10</w:t>
      </w:r>
      <w:bookmarkStart w:id="1239" w:name="MathJax-Span-1473"/>
      <w:bookmarkEnd w:id="1239"/>
      <w:r>
        <w:rPr>
          <w:rFonts w:ascii="Times New Roman" w:hAnsi="Times New Roman" w:cs="Times New Roman"/>
          <w:sz w:val="28"/>
          <w:szCs w:val="28"/>
          <w:vertAlign w:val="superscript"/>
        </w:rPr>
        <w:t> </w:t>
      </w:r>
      <w:bookmarkStart w:id="1240" w:name="MathJax-Span-1474"/>
      <w:bookmarkStart w:id="1241" w:name="MathJax-Span-1475"/>
      <w:bookmarkStart w:id="1242" w:name="MathJax-Span-1476"/>
      <w:bookmarkEnd w:id="1240"/>
      <w:bookmarkEnd w:id="1241"/>
      <w:bookmarkEnd w:id="1242"/>
      <w:r>
        <w:rPr>
          <w:rFonts w:ascii="Times New Roman" w:hAnsi="Times New Roman" w:cs="Times New Roman"/>
          <w:sz w:val="28"/>
          <w:szCs w:val="28"/>
        </w:rPr>
        <w:t>г</w:t>
      </w:r>
      <w:bookmarkStart w:id="1243" w:name="MathJax-Span-1477"/>
      <w:bookmarkEnd w:id="1243"/>
      <w:r>
        <w:rPr>
          <w:rFonts w:ascii="Times New Roman" w:hAnsi="Times New Roman" w:cs="Times New Roman"/>
          <w:sz w:val="28"/>
          <w:szCs w:val="28"/>
        </w:rPr>
        <w:t>&lt;</w:t>
      </w:r>
      <w:bookmarkStart w:id="1244" w:name="MathJax-Span-1478"/>
      <w:bookmarkEnd w:id="1244"/>
      <w:r>
        <w:rPr>
          <w:rFonts w:ascii="Times New Roman" w:hAnsi="Times New Roman" w:cs="Times New Roman"/>
          <w:i/>
          <w:sz w:val="28"/>
          <w:szCs w:val="28"/>
        </w:rPr>
        <w:t>M</w:t>
      </w:r>
      <w:bookmarkStart w:id="1245" w:name="MathJax-Span-1479"/>
      <w:bookmarkEnd w:id="1245"/>
      <w:r w:rsidRPr="0007395D">
        <w:rPr>
          <w:rFonts w:ascii="Times New Roman" w:hAnsi="Times New Roman" w:cs="Times New Roman"/>
          <w:sz w:val="28"/>
          <w:szCs w:val="28"/>
        </w:rPr>
        <w:t>&lt;</w:t>
      </w:r>
      <w:bookmarkStart w:id="1246" w:name="MathJax-Span-1480"/>
      <w:bookmarkStart w:id="1247" w:name="MathJax-Span-1481"/>
      <w:bookmarkEnd w:id="1246"/>
      <w:bookmarkEnd w:id="1247"/>
      <w:r w:rsidRPr="0007395D">
        <w:rPr>
          <w:rFonts w:ascii="Times New Roman" w:hAnsi="Times New Roman" w:cs="Times New Roman"/>
          <w:sz w:val="28"/>
          <w:szCs w:val="28"/>
        </w:rPr>
        <w:t>10</w:t>
      </w:r>
      <w:bookmarkStart w:id="1248" w:name="MathJax-Span-1482"/>
      <w:bookmarkStart w:id="1249" w:name="MathJax-Span-1483"/>
      <w:bookmarkStart w:id="1250" w:name="MathJax-Span-1484"/>
      <w:bookmarkEnd w:id="1248"/>
      <w:bookmarkEnd w:id="1249"/>
      <w:bookmarkEnd w:id="1250"/>
      <w:r w:rsidRPr="0007395D">
        <w:rPr>
          <w:rFonts w:ascii="Times New Roman" w:hAnsi="Times New Roman" w:cs="Times New Roman"/>
          <w:sz w:val="28"/>
          <w:szCs w:val="28"/>
          <w:vertAlign w:val="superscript"/>
        </w:rPr>
        <w:t>13</w:t>
      </w:r>
      <w:r w:rsidRPr="0007395D">
        <w:rPr>
          <w:rFonts w:ascii="Times New Roman" w:hAnsi="Times New Roman" w:cs="Times New Roman"/>
          <w:sz w:val="28"/>
          <w:szCs w:val="28"/>
        </w:rPr>
        <w:t xml:space="preserve"> г</w:t>
      </w:r>
      <w:r>
        <w:rPr>
          <w:rFonts w:ascii="Times New Roman" w:hAnsi="Times New Roman" w:cs="Times New Roman"/>
          <w:sz w:val="28"/>
          <w:szCs w:val="28"/>
        </w:rPr>
        <w:t xml:space="preserve"> может быть получено из распространенности дейтерия. В этом случае наиболее интересный для нас процесс --- это расщепление ядер первичного </w:t>
      </w:r>
      <w:bookmarkStart w:id="1251" w:name="MathJax-Element-140-Frame"/>
      <w:bookmarkStart w:id="1252" w:name="MathJax-Span-1485"/>
      <w:bookmarkStart w:id="1253" w:name="MathJax-Span-1486"/>
      <w:bookmarkStart w:id="1254" w:name="MathJax-Span-1487"/>
      <w:bookmarkStart w:id="1255" w:name="MathJax-Span-1488"/>
      <w:bookmarkStart w:id="1256" w:name="MathJax-Span-1489"/>
      <w:bookmarkStart w:id="1257" w:name="MathJax-Span-1490"/>
      <w:bookmarkEnd w:id="1251"/>
      <w:bookmarkEnd w:id="1252"/>
      <w:bookmarkEnd w:id="1253"/>
      <w:bookmarkEnd w:id="1254"/>
      <w:bookmarkEnd w:id="1255"/>
      <w:bookmarkEnd w:id="1256"/>
      <w:bookmarkEnd w:id="1257"/>
      <w:r>
        <w:rPr>
          <w:rFonts w:ascii="Times New Roman" w:hAnsi="Times New Roman" w:cs="Times New Roman"/>
          <w:sz w:val="28"/>
          <w:szCs w:val="28"/>
        </w:rPr>
        <w:t>H</w:t>
      </w:r>
      <w:bookmarkStart w:id="1258" w:name="MathJax-Span-1491"/>
      <w:bookmarkEnd w:id="1258"/>
      <w:r>
        <w:rPr>
          <w:rFonts w:ascii="Times New Roman" w:hAnsi="Times New Roman" w:cs="Times New Roman"/>
          <w:sz w:val="28"/>
          <w:szCs w:val="28"/>
        </w:rPr>
        <w:t>e</w:t>
      </w:r>
      <w:bookmarkStart w:id="1259" w:name="MathJax-Span-1492"/>
      <w:bookmarkEnd w:id="1259"/>
      <w:r>
        <w:rPr>
          <w:rFonts w:ascii="Times New Roman" w:hAnsi="Times New Roman" w:cs="Times New Roman"/>
          <w:sz w:val="28"/>
          <w:szCs w:val="28"/>
          <w:vertAlign w:val="superscript"/>
        </w:rPr>
        <w:t>4</w:t>
      </w:r>
      <w:r>
        <w:rPr>
          <w:rFonts w:ascii="Times New Roman" w:hAnsi="Times New Roman" w:cs="Times New Roman"/>
          <w:sz w:val="28"/>
          <w:szCs w:val="28"/>
        </w:rPr>
        <w:t xml:space="preserve"> ультрарелятивистскими нуклонами и антинуклонами, испущенными PBH. Нейтроны, рожденные этим процессом (а также первоначально испущенные PBH), быстро захватываются фоновыми протонами, образуя ядра дейтерия. </w:t>
      </w:r>
      <w:r w:rsidRPr="00860B8F">
        <w:rPr>
          <w:rFonts w:ascii="Times New Roman" w:hAnsi="Times New Roman" w:cs="Times New Roman"/>
          <w:sz w:val="28"/>
          <w:szCs w:val="28"/>
        </w:rPr>
        <w:t xml:space="preserve">[7] </w:t>
      </w:r>
    </w:p>
    <w:p w:rsidR="002D4BD2" w:rsidRPr="002D4BD2" w:rsidRDefault="002D4BD2" w:rsidP="00251C3E">
      <w:pPr>
        <w:pStyle w:val="a6"/>
        <w:spacing w:line="360" w:lineRule="auto"/>
        <w:jc w:val="both"/>
        <w:rPr>
          <w:rFonts w:ascii="Times New Roman" w:eastAsia="Times New Roman" w:hAnsi="Times New Roman" w:cs="Times New Roman"/>
          <w:color w:val="auto"/>
          <w:sz w:val="28"/>
          <w:szCs w:val="28"/>
          <w:lang w:eastAsia="ru-RU" w:bidi="ar-SA"/>
        </w:rPr>
      </w:pPr>
      <w:r w:rsidRPr="002D4BD2">
        <w:rPr>
          <w:rFonts w:ascii="Times New Roman" w:eastAsia="Times New Roman" w:hAnsi="Times New Roman" w:cs="Times New Roman"/>
          <w:color w:val="auto"/>
          <w:sz w:val="28"/>
          <w:szCs w:val="28"/>
          <w:lang w:eastAsia="ru-RU" w:bidi="ar-SA"/>
        </w:rPr>
        <w:t>Рассмотрим последовательность процессов, приводящих к источни</w:t>
      </w:r>
      <w:r w:rsidRPr="002D4BD2">
        <w:rPr>
          <w:rFonts w:ascii="Times New Roman" w:eastAsia="Times New Roman" w:hAnsi="Times New Roman" w:cs="Times New Roman"/>
          <w:color w:val="auto"/>
          <w:sz w:val="28"/>
          <w:szCs w:val="28"/>
          <w:lang w:eastAsia="ru-RU" w:bidi="ar-SA"/>
        </w:rPr>
        <w:softHyphen/>
        <w:t>кам неравновесных частиц на РД-стадии. Элементарные частицы (кварки, лептоны, фотоны, глюоны и др.) являются первичными продуктами источника, такого как распад массивных частиц или испарение ПЧД. Источники сверх высокоэнергичных частиц могут содержать массивные частицы, например  W±- и  Z-бозоны, среди  своих продуктов. Последующие распады нестабильных частиц и фрагментация квар</w:t>
      </w:r>
      <w:r w:rsidRPr="002D4BD2">
        <w:rPr>
          <w:rFonts w:ascii="Times New Roman" w:eastAsia="Times New Roman" w:hAnsi="Times New Roman" w:cs="Times New Roman"/>
          <w:color w:val="auto"/>
          <w:sz w:val="28"/>
          <w:szCs w:val="28"/>
          <w:lang w:eastAsia="ru-RU" w:bidi="ar-SA"/>
        </w:rPr>
        <w:softHyphen/>
        <w:t>ков, антикварков и глюонов в адроны приводят в конечном счете к потокам неравновесных фотонов, нейтрино-антинейтрино, электрон- позитронных и нуклон-антинуклонных пар. В условиях Вселенной на РД-стадии после 1-ой секунды расширения все остальные частицы рас</w:t>
      </w:r>
      <w:r w:rsidRPr="002D4BD2">
        <w:rPr>
          <w:rFonts w:ascii="Times New Roman" w:eastAsia="Times New Roman" w:hAnsi="Times New Roman" w:cs="Times New Roman"/>
          <w:color w:val="auto"/>
          <w:sz w:val="28"/>
          <w:szCs w:val="28"/>
          <w:lang w:eastAsia="ru-RU" w:bidi="ar-SA"/>
        </w:rPr>
        <w:softHyphen/>
        <w:t xml:space="preserve">падаются до их взаимодействия с плазмой и излучением [10] . </w:t>
      </w:r>
    </w:p>
    <w:p w:rsidR="001709FF" w:rsidRPr="00251C3E" w:rsidRDefault="001709FF" w:rsidP="00251C3E">
      <w:pPr>
        <w:pStyle w:val="a6"/>
        <w:spacing w:line="360" w:lineRule="auto"/>
        <w:jc w:val="both"/>
        <w:rPr>
          <w:rFonts w:ascii="Times New Roman" w:hAnsi="Times New Roman" w:cs="Times New Roman"/>
          <w:sz w:val="28"/>
          <w:szCs w:val="28"/>
        </w:rPr>
      </w:pPr>
      <w:r w:rsidRPr="001709FF">
        <w:rPr>
          <w:rFonts w:ascii="Times New Roman" w:hAnsi="Times New Roman" w:cs="Times New Roman"/>
          <w:sz w:val="28"/>
          <w:szCs w:val="28"/>
        </w:rPr>
        <w:t xml:space="preserve">Чтобы получить новый предел в начальном интервале масс </w:t>
      </w:r>
      <w:proofErr w:type="spellStart"/>
      <w:r w:rsidRPr="001709FF">
        <w:rPr>
          <w:rFonts w:ascii="Times New Roman" w:hAnsi="Times New Roman" w:cs="Times New Roman"/>
          <w:sz w:val="28"/>
          <w:szCs w:val="28"/>
          <w:lang w:val="en-US"/>
        </w:rPr>
        <w:t>M</w:t>
      </w:r>
      <w:r w:rsidRPr="001709FF">
        <w:rPr>
          <w:rFonts w:ascii="Times New Roman" w:hAnsi="Times New Roman" w:cs="Times New Roman"/>
          <w:sz w:val="28"/>
          <w:szCs w:val="28"/>
          <w:vertAlign w:val="subscript"/>
          <w:lang w:val="en-US"/>
        </w:rPr>
        <w:t>Pl</w:t>
      </w:r>
      <w:proofErr w:type="spellEnd"/>
      <w:r w:rsidRPr="001709FF">
        <w:rPr>
          <w:rFonts w:ascii="Times New Roman" w:hAnsi="Times New Roman" w:cs="Times New Roman"/>
          <w:sz w:val="28"/>
          <w:szCs w:val="28"/>
        </w:rPr>
        <w:t xml:space="preserve"> &lt;</w:t>
      </w:r>
      <w:r w:rsidRPr="001709FF">
        <w:rPr>
          <w:rFonts w:ascii="Times New Roman" w:hAnsi="Times New Roman" w:cs="Times New Roman"/>
          <w:sz w:val="28"/>
          <w:szCs w:val="28"/>
          <w:lang w:val="en-US"/>
        </w:rPr>
        <w:t>M</w:t>
      </w:r>
      <w:r w:rsidRPr="001709FF">
        <w:rPr>
          <w:rFonts w:ascii="Times New Roman" w:hAnsi="Times New Roman" w:cs="Times New Roman"/>
          <w:sz w:val="28"/>
          <w:szCs w:val="28"/>
        </w:rPr>
        <w:t xml:space="preserve"> &lt;</w:t>
      </w:r>
      <w:r>
        <w:rPr>
          <w:rFonts w:ascii="Times New Roman" w:hAnsi="Times New Roman" w:cs="Times New Roman"/>
          <w:sz w:val="28"/>
          <w:szCs w:val="28"/>
        </w:rPr>
        <w:t>10</w:t>
      </w:r>
      <w:r w:rsidRPr="001709FF">
        <w:rPr>
          <w:rFonts w:ascii="Times New Roman" w:hAnsi="Times New Roman" w:cs="Times New Roman"/>
          <w:sz w:val="28"/>
          <w:szCs w:val="28"/>
          <w:vertAlign w:val="superscript"/>
        </w:rPr>
        <w:t>11</w:t>
      </w:r>
      <w:r w:rsidR="00860B8F">
        <w:rPr>
          <w:rFonts w:ascii="Times New Roman" w:hAnsi="Times New Roman" w:cs="Times New Roman"/>
          <w:sz w:val="28"/>
          <w:szCs w:val="28"/>
        </w:rPr>
        <w:t xml:space="preserve"> г, гравитино</w:t>
      </w:r>
      <w:r w:rsidRPr="001709FF">
        <w:rPr>
          <w:rFonts w:ascii="Times New Roman" w:hAnsi="Times New Roman" w:cs="Times New Roman"/>
          <w:sz w:val="28"/>
          <w:szCs w:val="28"/>
        </w:rPr>
        <w:t>, излучаемые черными дырами, рассматривается в работе</w:t>
      </w:r>
      <w:r w:rsidR="00860B8F">
        <w:rPr>
          <w:rFonts w:ascii="Times New Roman" w:hAnsi="Times New Roman" w:cs="Times New Roman"/>
          <w:sz w:val="28"/>
          <w:szCs w:val="28"/>
        </w:rPr>
        <w:t xml:space="preserve"> [1</w:t>
      </w:r>
      <w:r w:rsidR="00860B8F" w:rsidRPr="00860B8F">
        <w:rPr>
          <w:rFonts w:ascii="Times New Roman" w:hAnsi="Times New Roman" w:cs="Times New Roman"/>
          <w:sz w:val="28"/>
          <w:szCs w:val="28"/>
        </w:rPr>
        <w:t>6</w:t>
      </w:r>
      <w:r w:rsidR="00860B8F">
        <w:rPr>
          <w:rFonts w:ascii="Times New Roman" w:hAnsi="Times New Roman" w:cs="Times New Roman"/>
          <w:sz w:val="28"/>
          <w:szCs w:val="28"/>
        </w:rPr>
        <w:t>]. Ожидается, что гравитино</w:t>
      </w:r>
      <w:r w:rsidRPr="001709FF">
        <w:rPr>
          <w:rFonts w:ascii="Times New Roman" w:hAnsi="Times New Roman" w:cs="Times New Roman"/>
          <w:sz w:val="28"/>
          <w:szCs w:val="28"/>
        </w:rPr>
        <w:t xml:space="preserve"> будет присутствовать во всех локальных суперсимметричных моделях, которые рассматриваются как более естественные расширения стандартной модели физики высоких энергий. В рамках </w:t>
      </w:r>
      <w:r w:rsidRPr="001709FF">
        <w:rPr>
          <w:rFonts w:ascii="Times New Roman" w:hAnsi="Times New Roman" w:cs="Times New Roman"/>
          <w:sz w:val="28"/>
          <w:szCs w:val="28"/>
        </w:rPr>
        <w:lastRenderedPageBreak/>
        <w:t xml:space="preserve">минимальной </w:t>
      </w:r>
      <w:proofErr w:type="spellStart"/>
      <w:r w:rsidRPr="001709FF">
        <w:rPr>
          <w:rFonts w:ascii="Times New Roman" w:hAnsi="Times New Roman" w:cs="Times New Roman"/>
          <w:sz w:val="28"/>
          <w:szCs w:val="28"/>
        </w:rPr>
        <w:t>супергравитации</w:t>
      </w:r>
      <w:proofErr w:type="spellEnd"/>
      <w:r w:rsidRPr="001709FF">
        <w:rPr>
          <w:rFonts w:ascii="Times New Roman" w:hAnsi="Times New Roman" w:cs="Times New Roman"/>
          <w:sz w:val="28"/>
          <w:szCs w:val="28"/>
        </w:rPr>
        <w:t xml:space="preserve"> (</w:t>
      </w:r>
      <w:proofErr w:type="spellStart"/>
      <w:r w:rsidRPr="001709FF">
        <w:rPr>
          <w:rFonts w:ascii="Times New Roman" w:hAnsi="Times New Roman" w:cs="Times New Roman"/>
          <w:sz w:val="28"/>
          <w:szCs w:val="28"/>
          <w:lang w:val="en-US"/>
        </w:rPr>
        <w:t>mSUGRA</w:t>
      </w:r>
      <w:proofErr w:type="spellEnd"/>
      <w:r w:rsidRPr="001709FF">
        <w:rPr>
          <w:rFonts w:ascii="Times New Roman" w:hAnsi="Times New Roman" w:cs="Times New Roman"/>
          <w:sz w:val="28"/>
          <w:szCs w:val="28"/>
        </w:rPr>
        <w:t>) масса гравитино, по построению, должна находиться вокруг электрослабой шкалы, т.е. в диапазоне 100 ГэВ. В этом случае гравитино является метастабильным и распадается после нуклеосинтеза, что приводит к важным изменениям парадигмы нуклеосинтеза. Вместо использования обычного канала распада фотонов-фотонов это исследование опирается на более чувствительный глюон-глюонный канал</w:t>
      </w:r>
      <w:r w:rsidRPr="00BC7F91">
        <w:rPr>
          <w:rFonts w:ascii="Times New Roman" w:hAnsi="Times New Roman" w:cs="Times New Roman"/>
          <w:sz w:val="28"/>
          <w:szCs w:val="28"/>
        </w:rPr>
        <w:t>. Антипротоны, образующиеся при фрагментации глюонов, испускаемых распадающимися гравитин</w:t>
      </w:r>
      <w:r w:rsidR="00860B8F" w:rsidRPr="00BC7F91">
        <w:rPr>
          <w:rFonts w:ascii="Times New Roman" w:hAnsi="Times New Roman" w:cs="Times New Roman"/>
          <w:sz w:val="28"/>
          <w:szCs w:val="28"/>
        </w:rPr>
        <w:t>о</w:t>
      </w:r>
      <w:r w:rsidRPr="00BC7F91">
        <w:rPr>
          <w:rFonts w:ascii="Times New Roman" w:hAnsi="Times New Roman" w:cs="Times New Roman"/>
          <w:sz w:val="28"/>
          <w:szCs w:val="28"/>
        </w:rPr>
        <w:t>, рассматриваются как источник неравновесных легких ядер, возникающих в результате соударений антипротонов на равновесных ядрах.</w:t>
      </w:r>
      <w:r w:rsidRPr="001709FF">
        <w:rPr>
          <w:rFonts w:ascii="Times New Roman" w:hAnsi="Times New Roman" w:cs="Times New Roman"/>
          <w:sz w:val="28"/>
          <w:szCs w:val="28"/>
        </w:rPr>
        <w:t xml:space="preserve"> Вычисление ядер </w:t>
      </w:r>
      <w:r w:rsidRPr="001709FF">
        <w:rPr>
          <w:rFonts w:ascii="Times New Roman" w:hAnsi="Times New Roman" w:cs="Times New Roman"/>
          <w:sz w:val="28"/>
          <w:szCs w:val="28"/>
          <w:lang w:val="en-US"/>
        </w:rPr>
        <w:t>n</w:t>
      </w:r>
      <w:r w:rsidRPr="001709FF">
        <w:rPr>
          <w:rFonts w:ascii="Times New Roman" w:hAnsi="Times New Roman" w:cs="Times New Roman"/>
          <w:sz w:val="28"/>
          <w:szCs w:val="28"/>
        </w:rPr>
        <w:t xml:space="preserve">, </w:t>
      </w:r>
      <w:r w:rsidRPr="001709FF">
        <w:rPr>
          <w:rFonts w:ascii="Times New Roman" w:hAnsi="Times New Roman" w:cs="Times New Roman"/>
          <w:sz w:val="28"/>
          <w:szCs w:val="28"/>
          <w:vertAlign w:val="superscript"/>
        </w:rPr>
        <w:t>6</w:t>
      </w:r>
      <w:r w:rsidRPr="001709FF">
        <w:rPr>
          <w:rFonts w:ascii="Times New Roman" w:hAnsi="Times New Roman" w:cs="Times New Roman"/>
          <w:sz w:val="28"/>
          <w:szCs w:val="28"/>
          <w:lang w:val="en-US"/>
        </w:rPr>
        <w:t>Li</w:t>
      </w:r>
      <w:r w:rsidRPr="001709FF">
        <w:rPr>
          <w:rFonts w:ascii="Times New Roman" w:hAnsi="Times New Roman" w:cs="Times New Roman"/>
          <w:sz w:val="28"/>
          <w:szCs w:val="28"/>
        </w:rPr>
        <w:t xml:space="preserve">, </w:t>
      </w:r>
      <w:r w:rsidRPr="001709FF">
        <w:rPr>
          <w:rFonts w:ascii="Times New Roman" w:hAnsi="Times New Roman" w:cs="Times New Roman"/>
          <w:sz w:val="28"/>
          <w:szCs w:val="28"/>
          <w:vertAlign w:val="superscript"/>
        </w:rPr>
        <w:t>7</w:t>
      </w:r>
      <w:r w:rsidRPr="001709FF">
        <w:rPr>
          <w:rFonts w:ascii="Times New Roman" w:hAnsi="Times New Roman" w:cs="Times New Roman"/>
          <w:sz w:val="28"/>
          <w:szCs w:val="28"/>
          <w:lang w:val="en-US"/>
        </w:rPr>
        <w:t>Li</w:t>
      </w:r>
      <w:r w:rsidRPr="001709FF">
        <w:rPr>
          <w:rFonts w:ascii="Times New Roman" w:hAnsi="Times New Roman" w:cs="Times New Roman"/>
          <w:sz w:val="28"/>
          <w:szCs w:val="28"/>
        </w:rPr>
        <w:t xml:space="preserve"> и </w:t>
      </w:r>
      <w:r w:rsidRPr="001709FF">
        <w:rPr>
          <w:rFonts w:ascii="Times New Roman" w:hAnsi="Times New Roman" w:cs="Times New Roman"/>
          <w:sz w:val="28"/>
          <w:szCs w:val="28"/>
          <w:vertAlign w:val="superscript"/>
        </w:rPr>
        <w:t>7</w:t>
      </w:r>
      <w:r w:rsidRPr="001709FF">
        <w:rPr>
          <w:rFonts w:ascii="Times New Roman" w:hAnsi="Times New Roman" w:cs="Times New Roman"/>
          <w:sz w:val="28"/>
          <w:szCs w:val="28"/>
          <w:lang w:val="en-US"/>
        </w:rPr>
        <w:t>Be</w:t>
      </w:r>
      <w:r w:rsidRPr="001709FF">
        <w:rPr>
          <w:rFonts w:ascii="Times New Roman" w:hAnsi="Times New Roman" w:cs="Times New Roman"/>
          <w:sz w:val="28"/>
          <w:szCs w:val="28"/>
        </w:rPr>
        <w:t xml:space="preserve"> взаимоде</w:t>
      </w:r>
      <w:r w:rsidRPr="00251C3E">
        <w:rPr>
          <w:rFonts w:ascii="Times New Roman" w:hAnsi="Times New Roman" w:cs="Times New Roman"/>
          <w:sz w:val="28"/>
          <w:szCs w:val="28"/>
        </w:rPr>
        <w:t xml:space="preserve">йствием неравновесного ядерного потока с </w:t>
      </w:r>
      <w:r w:rsidRPr="00251C3E">
        <w:rPr>
          <w:rFonts w:ascii="Times New Roman" w:hAnsi="Times New Roman" w:cs="Times New Roman"/>
          <w:sz w:val="28"/>
          <w:szCs w:val="28"/>
          <w:vertAlign w:val="superscript"/>
        </w:rPr>
        <w:t>4</w:t>
      </w:r>
      <w:r w:rsidRPr="00251C3E">
        <w:rPr>
          <w:rFonts w:ascii="Times New Roman" w:hAnsi="Times New Roman" w:cs="Times New Roman"/>
          <w:sz w:val="28"/>
          <w:szCs w:val="28"/>
          <w:lang w:val="en-US"/>
        </w:rPr>
        <w:t>He</w:t>
      </w:r>
      <w:r w:rsidRPr="00251C3E">
        <w:rPr>
          <w:rFonts w:ascii="Times New Roman" w:hAnsi="Times New Roman" w:cs="Times New Roman"/>
          <w:sz w:val="28"/>
          <w:szCs w:val="28"/>
        </w:rPr>
        <w:t>-равновесными ядрами учитывается и сравнивается с данными.</w:t>
      </w:r>
    </w:p>
    <w:p w:rsidR="002A5A5B" w:rsidRDefault="00F860F2"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 xml:space="preserve">В настоящем подходе это связывается со строгим ограничением на плотность гравитино с плотностью PBH через прямую эмиссию гравитино. </w:t>
      </w:r>
      <w:r w:rsidR="00496AF8" w:rsidRPr="00251C3E">
        <w:rPr>
          <w:rFonts w:ascii="Times New Roman" w:hAnsi="Times New Roman" w:cs="Times New Roman"/>
          <w:sz w:val="28"/>
          <w:szCs w:val="28"/>
        </w:rPr>
        <w:t>Ф</w:t>
      </w:r>
      <w:r w:rsidRPr="00251C3E">
        <w:rPr>
          <w:rFonts w:ascii="Times New Roman" w:hAnsi="Times New Roman" w:cs="Times New Roman"/>
          <w:sz w:val="28"/>
          <w:szCs w:val="28"/>
        </w:rPr>
        <w:t>ормула Хокинга [</w:t>
      </w:r>
      <w:r w:rsidR="00860B8F">
        <w:rPr>
          <w:rFonts w:ascii="Times New Roman" w:hAnsi="Times New Roman" w:cs="Times New Roman"/>
          <w:sz w:val="28"/>
          <w:szCs w:val="28"/>
        </w:rPr>
        <w:t>19</w:t>
      </w:r>
      <w:r w:rsidRPr="00251C3E">
        <w:rPr>
          <w:rFonts w:ascii="Times New Roman" w:hAnsi="Times New Roman" w:cs="Times New Roman"/>
          <w:sz w:val="28"/>
          <w:szCs w:val="28"/>
        </w:rPr>
        <w:t xml:space="preserve">] используется для количества частиц типа i, испускаемых за единицу времени t и на единицу энергии Q. </w:t>
      </w:r>
      <w:r w:rsidR="00496AF8" w:rsidRPr="00251C3E">
        <w:rPr>
          <w:rFonts w:ascii="Times New Roman" w:hAnsi="Times New Roman" w:cs="Times New Roman"/>
          <w:sz w:val="28"/>
          <w:szCs w:val="28"/>
        </w:rPr>
        <w:t>Температур</w:t>
      </w:r>
      <w:r w:rsidR="00860B8F">
        <w:rPr>
          <w:rFonts w:ascii="Times New Roman" w:hAnsi="Times New Roman" w:cs="Times New Roman"/>
          <w:sz w:val="28"/>
          <w:szCs w:val="28"/>
        </w:rPr>
        <w:t>а</w:t>
      </w:r>
      <w:r w:rsidR="00496AF8" w:rsidRPr="00251C3E">
        <w:rPr>
          <w:rFonts w:ascii="Times New Roman" w:hAnsi="Times New Roman" w:cs="Times New Roman"/>
          <w:sz w:val="28"/>
          <w:szCs w:val="28"/>
        </w:rPr>
        <w:t xml:space="preserve"> определяется как</w:t>
      </w:r>
      <w:r w:rsidRPr="00251C3E">
        <w:rPr>
          <w:rFonts w:ascii="Times New Roman" w:hAnsi="Times New Roman" w:cs="Times New Roman"/>
          <w:sz w:val="28"/>
          <w:szCs w:val="28"/>
        </w:rPr>
        <w:t xml:space="preserve"> </w:t>
      </w:r>
    </w:p>
    <w:p w:rsidR="001709FF" w:rsidRPr="00251C3E" w:rsidRDefault="00F860F2"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T = hc</w:t>
      </w:r>
      <w:r w:rsidRPr="00251C3E">
        <w:rPr>
          <w:rFonts w:ascii="Times New Roman" w:hAnsi="Times New Roman" w:cs="Times New Roman"/>
          <w:sz w:val="28"/>
          <w:szCs w:val="28"/>
          <w:vertAlign w:val="superscript"/>
        </w:rPr>
        <w:t>3</w:t>
      </w:r>
      <w:r w:rsidR="00496AF8" w:rsidRPr="00251C3E">
        <w:rPr>
          <w:rFonts w:ascii="Times New Roman" w:hAnsi="Times New Roman" w:cs="Times New Roman"/>
          <w:sz w:val="28"/>
          <w:szCs w:val="28"/>
        </w:rPr>
        <w:t>/</w:t>
      </w:r>
      <w:r w:rsidR="00FC6738">
        <w:rPr>
          <w:rFonts w:ascii="Times New Roman" w:hAnsi="Times New Roman" w:cs="Times New Roman"/>
          <w:sz w:val="28"/>
          <w:szCs w:val="28"/>
        </w:rPr>
        <w:t>(16π</w:t>
      </w:r>
      <w:proofErr w:type="spellStart"/>
      <w:r w:rsidR="00FC6738">
        <w:rPr>
          <w:rFonts w:ascii="Times New Roman" w:hAnsi="Times New Roman" w:cs="Times New Roman"/>
          <w:sz w:val="28"/>
          <w:szCs w:val="28"/>
        </w:rPr>
        <w:t>kGM</w:t>
      </w:r>
      <w:proofErr w:type="spellEnd"/>
      <w:r w:rsidR="00FC6738">
        <w:rPr>
          <w:rFonts w:ascii="Times New Roman" w:hAnsi="Times New Roman" w:cs="Times New Roman"/>
          <w:sz w:val="28"/>
          <w:szCs w:val="28"/>
        </w:rPr>
        <w:t>) ≈</w:t>
      </w:r>
      <w:r w:rsidRPr="00251C3E">
        <w:rPr>
          <w:rFonts w:ascii="Times New Roman" w:hAnsi="Times New Roman" w:cs="Times New Roman"/>
          <w:sz w:val="28"/>
          <w:szCs w:val="28"/>
        </w:rPr>
        <w:t>(10</w:t>
      </w:r>
      <w:r w:rsidRPr="00251C3E">
        <w:rPr>
          <w:rFonts w:ascii="Times New Roman" w:hAnsi="Times New Roman" w:cs="Times New Roman"/>
          <w:sz w:val="28"/>
          <w:szCs w:val="28"/>
          <w:vertAlign w:val="superscript"/>
        </w:rPr>
        <w:t>13</w:t>
      </w:r>
      <w:r w:rsidR="00496AF8" w:rsidRPr="00251C3E">
        <w:rPr>
          <w:rFonts w:ascii="Times New Roman" w:hAnsi="Times New Roman" w:cs="Times New Roman"/>
          <w:sz w:val="28"/>
          <w:szCs w:val="28"/>
        </w:rPr>
        <w:t>г</w:t>
      </w:r>
      <w:r w:rsidR="0007395D">
        <w:rPr>
          <w:rFonts w:ascii="Times New Roman" w:hAnsi="Times New Roman" w:cs="Times New Roman"/>
          <w:sz w:val="28"/>
          <w:szCs w:val="28"/>
        </w:rPr>
        <w:t>)/</w:t>
      </w:r>
      <w:proofErr w:type="spellStart"/>
      <w:r w:rsidRPr="00251C3E">
        <w:rPr>
          <w:rFonts w:ascii="Times New Roman" w:hAnsi="Times New Roman" w:cs="Times New Roman"/>
          <w:sz w:val="28"/>
          <w:szCs w:val="28"/>
        </w:rPr>
        <w:t>M</w:t>
      </w:r>
      <w:r w:rsidR="00496AF8" w:rsidRPr="00251C3E">
        <w:rPr>
          <w:rFonts w:ascii="Times New Roman" w:hAnsi="Times New Roman" w:cs="Times New Roman"/>
          <w:sz w:val="28"/>
          <w:szCs w:val="28"/>
        </w:rPr>
        <w:t>ГэВ</w:t>
      </w:r>
      <w:proofErr w:type="spellEnd"/>
      <w:r w:rsidRPr="00251C3E">
        <w:rPr>
          <w:rFonts w:ascii="Times New Roman" w:hAnsi="Times New Roman" w:cs="Times New Roman"/>
          <w:sz w:val="28"/>
          <w:szCs w:val="28"/>
        </w:rPr>
        <w:t xml:space="preserve">, </w:t>
      </w:r>
      <w:r w:rsidR="0078665B" w:rsidRPr="00251C3E">
        <w:rPr>
          <w:rFonts w:ascii="Times New Roman" w:hAnsi="Times New Roman" w:cs="Times New Roman"/>
          <w:sz w:val="28"/>
          <w:szCs w:val="28"/>
        </w:rPr>
        <w:t>рассматривается</w:t>
      </w:r>
      <w:r w:rsidRPr="00251C3E">
        <w:rPr>
          <w:rFonts w:ascii="Times New Roman" w:hAnsi="Times New Roman" w:cs="Times New Roman"/>
          <w:sz w:val="28"/>
          <w:szCs w:val="28"/>
        </w:rPr>
        <w:t xml:space="preserve"> релятивистское приближение для </w:t>
      </w:r>
      <w:proofErr w:type="spellStart"/>
      <w:r w:rsidRPr="00251C3E">
        <w:rPr>
          <w:rFonts w:ascii="Times New Roman" w:hAnsi="Times New Roman" w:cs="Times New Roman"/>
          <w:sz w:val="28"/>
          <w:szCs w:val="28"/>
        </w:rPr>
        <w:t>Γ</w:t>
      </w:r>
      <w:r w:rsidRPr="00251C3E">
        <w:rPr>
          <w:rFonts w:ascii="Times New Roman" w:hAnsi="Times New Roman" w:cs="Times New Roman"/>
          <w:sz w:val="28"/>
          <w:szCs w:val="28"/>
          <w:vertAlign w:val="subscript"/>
        </w:rPr>
        <w:t>s</w:t>
      </w:r>
      <w:proofErr w:type="spellEnd"/>
      <w:r w:rsidRPr="00251C3E">
        <w:rPr>
          <w:rFonts w:ascii="Times New Roman" w:hAnsi="Times New Roman" w:cs="Times New Roman"/>
          <w:sz w:val="28"/>
          <w:szCs w:val="28"/>
        </w:rPr>
        <w:t xml:space="preserve"> и</w:t>
      </w:r>
      <w:r w:rsidR="0078665B" w:rsidRPr="00251C3E">
        <w:rPr>
          <w:rFonts w:ascii="Times New Roman" w:hAnsi="Times New Roman" w:cs="Times New Roman"/>
          <w:sz w:val="28"/>
          <w:szCs w:val="28"/>
        </w:rPr>
        <w:t xml:space="preserve"> производится</w:t>
      </w:r>
      <w:r w:rsidRPr="00251C3E">
        <w:rPr>
          <w:rFonts w:ascii="Times New Roman" w:hAnsi="Times New Roman" w:cs="Times New Roman"/>
          <w:sz w:val="28"/>
          <w:szCs w:val="28"/>
        </w:rPr>
        <w:t xml:space="preserve"> интегрир</w:t>
      </w:r>
      <w:r w:rsidR="0078665B" w:rsidRPr="00251C3E">
        <w:rPr>
          <w:rFonts w:ascii="Times New Roman" w:hAnsi="Times New Roman" w:cs="Times New Roman"/>
          <w:sz w:val="28"/>
          <w:szCs w:val="28"/>
        </w:rPr>
        <w:t>ование</w:t>
      </w:r>
      <w:r w:rsidRPr="00251C3E">
        <w:rPr>
          <w:rFonts w:ascii="Times New Roman" w:hAnsi="Times New Roman" w:cs="Times New Roman"/>
          <w:sz w:val="28"/>
          <w:szCs w:val="28"/>
        </w:rPr>
        <w:t xml:space="preserve"> по времени и энергии, общее число квантов типа</w:t>
      </w:r>
      <w:r w:rsidR="0078665B" w:rsidRPr="00251C3E">
        <w:rPr>
          <w:rFonts w:ascii="Times New Roman" w:hAnsi="Times New Roman" w:cs="Times New Roman"/>
          <w:sz w:val="28"/>
          <w:szCs w:val="28"/>
        </w:rPr>
        <w:t xml:space="preserve"> </w:t>
      </w:r>
      <w:proofErr w:type="spellStart"/>
      <w:r w:rsidR="0078665B" w:rsidRPr="00251C3E">
        <w:rPr>
          <w:rFonts w:ascii="Times New Roman" w:hAnsi="Times New Roman" w:cs="Times New Roman"/>
          <w:sz w:val="28"/>
          <w:szCs w:val="28"/>
          <w:lang w:val="en-US"/>
        </w:rPr>
        <w:t>i</w:t>
      </w:r>
      <w:proofErr w:type="spellEnd"/>
      <w:r w:rsidR="0078665B" w:rsidRPr="00251C3E">
        <w:rPr>
          <w:rFonts w:ascii="Times New Roman" w:hAnsi="Times New Roman" w:cs="Times New Roman"/>
          <w:sz w:val="28"/>
          <w:szCs w:val="28"/>
        </w:rPr>
        <w:t xml:space="preserve"> может быть оценено по формуле:</w:t>
      </w:r>
    </w:p>
    <w:p w:rsidR="0078665B" w:rsidRPr="00251C3E" w:rsidRDefault="00E36626" w:rsidP="00251C3E">
      <w:pPr>
        <w:pStyle w:val="a6"/>
        <w:spacing w:line="360" w:lineRule="auto"/>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TOT</m:t>
              </m:r>
            </m:sup>
          </m:sSub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27∙</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24</m:t>
                  </m:r>
                </m:sup>
              </m:sSup>
            </m:num>
            <m:den>
              <m:r>
                <m:rPr>
                  <m:sty m:val="p"/>
                </m:rPr>
                <w:rPr>
                  <w:rFonts w:ascii="Cambria Math" w:hAnsi="Cambria Math" w:cs="Times New Roman"/>
                  <w:sz w:val="28"/>
                  <w:szCs w:val="28"/>
                </w:rPr>
                <m:t>64</m:t>
              </m:r>
              <m:sSup>
                <m:sSupPr>
                  <m:ctrlPr>
                    <w:rPr>
                      <w:rFonts w:ascii="Cambria Math" w:hAnsi="Cambria Math" w:cs="Times New Roman"/>
                      <w:sz w:val="28"/>
                      <w:szCs w:val="28"/>
                    </w:rPr>
                  </m:ctrlPr>
                </m:sSupPr>
                <m:e>
                  <m:r>
                    <m:rPr>
                      <m:sty m:val="p"/>
                    </m:rPr>
                    <w:rPr>
                      <w:rFonts w:ascii="Cambria Math" w:hAnsi="Cambria Math" w:cs="Times New Roman"/>
                      <w:sz w:val="28"/>
                      <w:szCs w:val="28"/>
                    </w:rPr>
                    <m:t>π</m:t>
                  </m:r>
                </m:e>
                <m:sup>
                  <m:r>
                    <m:rPr>
                      <m:sty m:val="p"/>
                    </m:rPr>
                    <w:rPr>
                      <w:rFonts w:ascii="Cambria Math" w:hAnsi="Cambria Math" w:cs="Times New Roman"/>
                      <w:sz w:val="28"/>
                      <w:szCs w:val="28"/>
                    </w:rPr>
                    <m:t>3</m:t>
                  </m:r>
                </m:sup>
              </m:sSup>
              <m:sSub>
                <m:sSubPr>
                  <m:ctrlPr>
                    <w:rPr>
                      <w:rFonts w:ascii="Cambria Math" w:hAnsi="Cambria Math" w:cs="Times New Roman"/>
                      <w:sz w:val="28"/>
                      <w:szCs w:val="28"/>
                    </w:rPr>
                  </m:ctrlPr>
                </m:sSubPr>
                <m:e>
                  <m:r>
                    <m:rPr>
                      <m:sty m:val="p"/>
                    </m:rPr>
                    <w:rPr>
                      <w:rFonts w:ascii="Cambria Math" w:hAnsi="Cambria Math" w:cs="Times New Roman"/>
                      <w:sz w:val="28"/>
                      <w:szCs w:val="28"/>
                    </w:rPr>
                    <m:t>α</m:t>
                  </m:r>
                </m:e>
                <m:sub>
                  <m:r>
                    <m:rPr>
                      <m:sty m:val="p"/>
                    </m:rPr>
                    <w:rPr>
                      <w:rFonts w:ascii="Cambria Math" w:hAnsi="Cambria Math" w:cs="Times New Roman"/>
                      <w:sz w:val="28"/>
                      <w:szCs w:val="28"/>
                    </w:rPr>
                    <m:t>SUGRA</m:t>
                  </m:r>
                </m:sub>
              </m:sSub>
            </m:den>
          </m:f>
          <m:nary>
            <m:naryPr>
              <m:limLoc m:val="subSup"/>
              <m:ctrlPr>
                <w:rPr>
                  <w:rFonts w:ascii="Cambria Math" w:hAnsi="Cambria Math" w:cs="Times New Roman"/>
                  <w:sz w:val="28"/>
                  <w:szCs w:val="28"/>
                </w:rPr>
              </m:ctrlPr>
            </m:naryPr>
            <m:sub>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i</m:t>
                  </m:r>
                </m:sub>
              </m:sSub>
            </m:sub>
            <m:sup>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Pl</m:t>
                  </m:r>
                </m:sub>
              </m:sSub>
            </m:sup>
            <m:e>
              <m:f>
                <m:fPr>
                  <m:ctrlPr>
                    <w:rPr>
                      <w:rFonts w:ascii="Cambria Math" w:hAnsi="Cambria Math" w:cs="Times New Roman"/>
                      <w:sz w:val="28"/>
                      <w:szCs w:val="28"/>
                    </w:rPr>
                  </m:ctrlPr>
                </m:fPr>
                <m:num>
                  <m:r>
                    <m:rPr>
                      <m:sty m:val="p"/>
                    </m:rPr>
                    <w:rPr>
                      <w:rFonts w:ascii="Cambria Math" w:hAnsi="Cambria Math" w:cs="Times New Roman"/>
                      <w:sz w:val="28"/>
                      <w:szCs w:val="28"/>
                    </w:rPr>
                    <m:t>dT</m:t>
                  </m:r>
                </m:num>
                <m:den>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3</m:t>
                      </m:r>
                    </m:sup>
                  </m:sSup>
                </m:den>
              </m:f>
              <m:nary>
                <m:naryPr>
                  <m:limLoc m:val="subSup"/>
                  <m:ctrlPr>
                    <w:rPr>
                      <w:rFonts w:ascii="Cambria Math" w:hAnsi="Cambria Math" w:cs="Times New Roman"/>
                      <w:sz w:val="28"/>
                      <w:szCs w:val="28"/>
                    </w:rPr>
                  </m:ctrlPr>
                </m:naryPr>
                <m:sub>
                  <m:r>
                    <m:rPr>
                      <m:sty m:val="p"/>
                    </m:rPr>
                    <w:rPr>
                      <w:rFonts w:ascii="Cambria Math" w:hAnsi="Cambria Math" w:cs="Times New Roman"/>
                      <w:sz w:val="28"/>
                      <w:szCs w:val="28"/>
                    </w:rPr>
                    <m:t>m/T</m:t>
                  </m:r>
                </m:sub>
                <m:sup>
                  <m:r>
                    <m:rPr>
                      <m:sty m:val="p"/>
                    </m:rPr>
                    <w:rPr>
                      <w:rFonts w:ascii="Cambria Math" w:hAnsi="Cambria Math" w:cs="Times New Roman"/>
                      <w:sz w:val="28"/>
                      <w:szCs w:val="28"/>
                    </w:rPr>
                    <m:t>x</m:t>
                  </m:r>
                </m:sup>
                <m:e>
                  <m:f>
                    <m:fPr>
                      <m:ctrlPr>
                        <w:rPr>
                          <w:rFonts w:ascii="Cambria Math" w:hAnsi="Cambria Math" w:cs="Times New Roman"/>
                          <w:sz w:val="28"/>
                          <w:szCs w:val="28"/>
                        </w:rPr>
                      </m:ctrlPr>
                    </m:fPr>
                    <m:num>
                      <m:sSup>
                        <m:sSupPr>
                          <m:ctrlPr>
                            <w:rPr>
                              <w:rFonts w:ascii="Cambria Math" w:hAnsi="Cambria Math" w:cs="Times New Roman"/>
                              <w:sz w:val="28"/>
                              <w:szCs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dx</m:t>
                      </m:r>
                    </m:num>
                    <m:den>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x</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m:t>
                          </m:r>
                        </m:e>
                        <m:sup>
                          <m:r>
                            <m:rPr>
                              <m:sty m:val="p"/>
                            </m:rPr>
                            <w:rPr>
                              <w:rFonts w:ascii="Cambria Math" w:hAnsi="Cambria Math" w:cs="Times New Roman"/>
                              <w:sz w:val="28"/>
                              <w:szCs w:val="28"/>
                            </w:rPr>
                            <m:t>s</m:t>
                          </m:r>
                        </m:sup>
                      </m:sSup>
                    </m:den>
                  </m:f>
                  <m:r>
                    <m:rPr>
                      <m:sty m:val="p"/>
                    </m:rPr>
                    <w:rPr>
                      <w:rFonts w:ascii="Cambria Math" w:hAnsi="Cambria Math" w:cs="Times New Roman"/>
                      <w:sz w:val="28"/>
                      <w:szCs w:val="28"/>
                    </w:rPr>
                    <m:t xml:space="preserve"> (25)</m:t>
                  </m:r>
                </m:e>
              </m:nary>
            </m:e>
          </m:nary>
        </m:oMath>
      </m:oMathPara>
    </w:p>
    <w:p w:rsidR="00D10229" w:rsidRDefault="00D10229" w:rsidP="00251C3E">
      <w:pPr>
        <w:pStyle w:val="a6"/>
        <w:spacing w:line="360" w:lineRule="auto"/>
        <w:jc w:val="both"/>
        <w:rPr>
          <w:rFonts w:ascii="Times New Roman" w:hAnsi="Times New Roman" w:cs="Times New Roman"/>
          <w:sz w:val="28"/>
          <w:szCs w:val="28"/>
        </w:rPr>
      </w:pPr>
      <w:proofErr w:type="spellStart"/>
      <w:r w:rsidRPr="00251C3E">
        <w:rPr>
          <w:rFonts w:ascii="Times New Roman" w:hAnsi="Times New Roman" w:cs="Times New Roman"/>
          <w:sz w:val="28"/>
          <w:szCs w:val="28"/>
          <w:lang w:val="en-US"/>
        </w:rPr>
        <w:t>M</w:t>
      </w:r>
      <w:r w:rsidRPr="00251C3E">
        <w:rPr>
          <w:rFonts w:ascii="Times New Roman" w:hAnsi="Times New Roman" w:cs="Times New Roman"/>
          <w:sz w:val="28"/>
          <w:szCs w:val="28"/>
          <w:vertAlign w:val="subscript"/>
          <w:lang w:val="en-US"/>
        </w:rPr>
        <w:t>pl</w:t>
      </w:r>
      <w:proofErr w:type="spellEnd"/>
      <m:oMath>
        <m:r>
          <w:rPr>
            <w:rFonts w:ascii="Cambria Math" w:hAnsi="Cambria Math" w:cs="Times New Roman"/>
            <w:sz w:val="28"/>
            <w:szCs w:val="28"/>
          </w:rPr>
          <m:t>≈</m:t>
        </m:r>
      </m:oMath>
      <w:r w:rsidRPr="00251C3E">
        <w:rPr>
          <w:rFonts w:ascii="Times New Roman" w:hAnsi="Times New Roman" w:cs="Times New Roman"/>
          <w:sz w:val="28"/>
          <w:szCs w:val="28"/>
        </w:rPr>
        <w:t>10</w:t>
      </w:r>
      <w:r w:rsidRPr="00251C3E">
        <w:rPr>
          <w:rFonts w:ascii="Times New Roman" w:hAnsi="Times New Roman" w:cs="Times New Roman"/>
          <w:sz w:val="28"/>
          <w:szCs w:val="28"/>
          <w:vertAlign w:val="superscript"/>
        </w:rPr>
        <w:t>-5</w:t>
      </w:r>
      <w:r w:rsidRPr="00251C3E">
        <w:rPr>
          <w:rFonts w:ascii="Times New Roman" w:hAnsi="Times New Roman" w:cs="Times New Roman"/>
          <w:sz w:val="28"/>
          <w:szCs w:val="28"/>
        </w:rPr>
        <w:t xml:space="preserve"> г, m - масса частицы, а α</w:t>
      </w:r>
      <w:r w:rsidRPr="00251C3E">
        <w:rPr>
          <w:rFonts w:ascii="Times New Roman" w:hAnsi="Times New Roman" w:cs="Times New Roman"/>
          <w:sz w:val="28"/>
          <w:szCs w:val="28"/>
          <w:vertAlign w:val="subscript"/>
        </w:rPr>
        <w:t>SUGRA</w:t>
      </w:r>
      <w:r w:rsidRPr="00251C3E">
        <w:rPr>
          <w:rFonts w:ascii="Times New Roman" w:hAnsi="Times New Roman" w:cs="Times New Roman"/>
          <w:sz w:val="28"/>
          <w:szCs w:val="28"/>
        </w:rPr>
        <w:t xml:space="preserve"> учитывает количество степеней свободы через M</w:t>
      </w:r>
      <w:r w:rsidRPr="00251C3E">
        <w:rPr>
          <w:rFonts w:ascii="Times New Roman" w:hAnsi="Times New Roman" w:cs="Times New Roman"/>
          <w:sz w:val="28"/>
          <w:szCs w:val="28"/>
          <w:vertAlign w:val="superscript"/>
        </w:rPr>
        <w:t>2</w:t>
      </w:r>
      <w:r w:rsidRPr="00251C3E">
        <w:rPr>
          <w:rFonts w:ascii="Times New Roman" w:hAnsi="Times New Roman" w:cs="Times New Roman"/>
          <w:sz w:val="28"/>
          <w:szCs w:val="28"/>
        </w:rPr>
        <w:t>dM=-</w:t>
      </w:r>
      <m:oMath>
        <m:r>
          <w:rPr>
            <w:rFonts w:ascii="Cambria Math" w:hAnsi="Cambria Math" w:cs="Times New Roman"/>
            <w:sz w:val="28"/>
            <w:szCs w:val="28"/>
          </w:rPr>
          <m:t>α</m:t>
        </m:r>
      </m:oMath>
      <w:r w:rsidRPr="00251C3E">
        <w:rPr>
          <w:rFonts w:ascii="Times New Roman" w:hAnsi="Times New Roman" w:cs="Times New Roman"/>
          <w:sz w:val="28"/>
          <w:szCs w:val="28"/>
          <w:vertAlign w:val="subscript"/>
        </w:rPr>
        <w:t xml:space="preserve">SUGRA </w:t>
      </w:r>
      <w:r w:rsidRPr="00251C3E">
        <w:rPr>
          <w:rFonts w:ascii="Times New Roman" w:hAnsi="Times New Roman" w:cs="Times New Roman"/>
          <w:sz w:val="28"/>
          <w:szCs w:val="28"/>
        </w:rPr>
        <w:t xml:space="preserve">dt, где M - масса черной дыры. Когда температура ПЧД выше массы </w:t>
      </w:r>
      <w:r w:rsidRPr="00DA558D">
        <w:rPr>
          <w:rFonts w:ascii="Times New Roman" w:hAnsi="Times New Roman" w:cs="Times New Roman"/>
          <w:sz w:val="28"/>
          <w:szCs w:val="28"/>
        </w:rPr>
        <w:t xml:space="preserve">гравитино, </w:t>
      </w:r>
      <w:r w:rsidR="00DA558D" w:rsidRPr="00DA558D">
        <w:rPr>
          <w:rFonts w:ascii="Times New Roman" w:hAnsi="Times New Roman" w:cs="Times New Roman"/>
          <w:sz w:val="28"/>
          <w:szCs w:val="28"/>
        </w:rPr>
        <w:t xml:space="preserve">для </w:t>
      </w:r>
      <w:r w:rsidRPr="00DA558D">
        <w:rPr>
          <w:rFonts w:ascii="Times New Roman" w:hAnsi="Times New Roman" w:cs="Times New Roman"/>
          <w:sz w:val="28"/>
          <w:szCs w:val="28"/>
        </w:rPr>
        <w:t>гравитино</w:t>
      </w:r>
      <w:r w:rsidR="00DA558D" w:rsidRPr="00DA558D">
        <w:rPr>
          <w:rFonts w:ascii="Times New Roman" w:hAnsi="Times New Roman" w:cs="Times New Roman"/>
          <w:sz w:val="28"/>
          <w:szCs w:val="28"/>
        </w:rPr>
        <w:t xml:space="preserve"> необходимо учитывать их число </w:t>
      </w:r>
      <w:r w:rsidRPr="00DA558D">
        <w:rPr>
          <w:rFonts w:ascii="Times New Roman" w:hAnsi="Times New Roman" w:cs="Times New Roman"/>
          <w:sz w:val="28"/>
          <w:szCs w:val="28"/>
        </w:rPr>
        <w:t>степеней свободы</w:t>
      </w:r>
      <w:r w:rsidR="00DA558D" w:rsidRPr="00DA558D">
        <w:rPr>
          <w:rFonts w:ascii="Times New Roman" w:hAnsi="Times New Roman" w:cs="Times New Roman"/>
          <w:b/>
          <w:sz w:val="28"/>
          <w:szCs w:val="28"/>
        </w:rPr>
        <w:t>.</w:t>
      </w:r>
      <w:r w:rsidRPr="00DA558D">
        <w:rPr>
          <w:rFonts w:ascii="Times New Roman" w:hAnsi="Times New Roman" w:cs="Times New Roman"/>
          <w:sz w:val="28"/>
          <w:szCs w:val="28"/>
        </w:rPr>
        <w:t xml:space="preserve"> Вычисление</w:t>
      </w:r>
      <w:r w:rsidRPr="00251C3E">
        <w:rPr>
          <w:rFonts w:ascii="Times New Roman" w:hAnsi="Times New Roman" w:cs="Times New Roman"/>
          <w:sz w:val="28"/>
          <w:szCs w:val="28"/>
        </w:rPr>
        <w:t xml:space="preserve"> числа испущенных гравитино в зависимости от начальной массы ПЧД и сопоставления ее с пределом плотности гравитино, наложенным неравновесным нуклеосинтезом легких элементов, приводит к верхнему пределу плотности числа PBH. Если PBH образуются на стадии доминирующего излучения, этот предел может быть легко преобразован в верхний предел на β, </w:t>
      </w:r>
      <w:r w:rsidRPr="00251C3E">
        <w:rPr>
          <w:rFonts w:ascii="Times New Roman" w:hAnsi="Times New Roman" w:cs="Times New Roman"/>
          <w:sz w:val="28"/>
          <w:szCs w:val="28"/>
        </w:rPr>
        <w:lastRenderedPageBreak/>
        <w:t xml:space="preserve">оценивая плотность энергии излучения в эпоху формирования. Результирующий предел показан на рисунке </w:t>
      </w:r>
      <w:r w:rsidR="0023351D">
        <w:rPr>
          <w:rFonts w:ascii="Times New Roman" w:hAnsi="Times New Roman" w:cs="Times New Roman"/>
          <w:sz w:val="28"/>
          <w:szCs w:val="28"/>
        </w:rPr>
        <w:t>ниже</w:t>
      </w:r>
      <w:r w:rsidRPr="00251C3E">
        <w:rPr>
          <w:rFonts w:ascii="Times New Roman" w:hAnsi="Times New Roman" w:cs="Times New Roman"/>
          <w:sz w:val="28"/>
          <w:szCs w:val="28"/>
        </w:rPr>
        <w:t xml:space="preserve"> и приводит к значительному улучшению по сравнению с предыдущими пределами, почти независимо от массы гравитино. Это открывает новое окно на очень маленьких масштабах в ранней Вселенной.</w:t>
      </w:r>
    </w:p>
    <w:p w:rsidR="0023351D" w:rsidRPr="00251C3E" w:rsidRDefault="0023351D" w:rsidP="0023351D">
      <w:pPr>
        <w:pStyle w:val="a6"/>
        <w:spacing w:line="360" w:lineRule="auto"/>
        <w:jc w:val="center"/>
        <w:rPr>
          <w:rFonts w:ascii="Times New Roman" w:hAnsi="Times New Roman" w:cs="Times New Roman"/>
          <w:sz w:val="28"/>
          <w:szCs w:val="28"/>
        </w:rPr>
      </w:pPr>
      <w:r w:rsidRPr="0023351D">
        <w:rPr>
          <w:rFonts w:ascii="Times New Roman" w:hAnsi="Times New Roman" w:cs="Times New Roman"/>
          <w:noProof/>
          <w:sz w:val="28"/>
          <w:szCs w:val="28"/>
          <w:lang w:eastAsia="ru-RU" w:bidi="ar-SA"/>
        </w:rPr>
        <w:drawing>
          <wp:inline distT="0" distB="0" distL="0" distR="0" wp14:anchorId="5C4547B0" wp14:editId="68DC1855">
            <wp:extent cx="3495675" cy="3783082"/>
            <wp:effectExtent l="0" t="0" r="0" b="8255"/>
            <wp:docPr id="6" name="Рисунок 6" descr="D:\WinFolders\Pictures\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Folders\Pictures\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4748" cy="3792901"/>
                    </a:xfrm>
                    <a:prstGeom prst="rect">
                      <a:avLst/>
                    </a:prstGeom>
                    <a:noFill/>
                    <a:ln>
                      <a:noFill/>
                    </a:ln>
                  </pic:spPr>
                </pic:pic>
              </a:graphicData>
            </a:graphic>
          </wp:inline>
        </w:drawing>
      </w:r>
    </w:p>
    <w:p w:rsidR="00BD65B5" w:rsidRPr="00251C3E" w:rsidRDefault="00BD65B5"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Также можно рассмотреть пределы, возникающие в моделях, подвергнутых калибровке с использованием метода</w:t>
      </w:r>
      <w:r w:rsidR="00C215B8">
        <w:rPr>
          <w:rFonts w:ascii="Times New Roman" w:hAnsi="Times New Roman" w:cs="Times New Roman"/>
          <w:sz w:val="28"/>
          <w:szCs w:val="28"/>
        </w:rPr>
        <w:t xml:space="preserve"> калибровки Susy Breaking (GMSB)</w:t>
      </w:r>
      <w:r w:rsidRPr="00251C3E">
        <w:rPr>
          <w:rFonts w:ascii="Times New Roman" w:hAnsi="Times New Roman" w:cs="Times New Roman"/>
          <w:sz w:val="28"/>
          <w:szCs w:val="28"/>
        </w:rPr>
        <w:t xml:space="preserve">. Эти альтернативные сценарии, включающие естественное подавление скорости нейтрального тока, изменяющего аромат, из-за низкой энергетической шкалы, предсказывают, что гравитино будет самой легкой суперсимметричной частицей (LSP). LSP стабилен, если сохраняется R-четность. В этом случае предел получается исходя из требования: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3.2, 0</m:t>
            </m:r>
          </m:sub>
        </m:sSub>
        <m:r>
          <w:rPr>
            <w:rFonts w:ascii="Cambria Math" w:hAnsi="Cambria Math" w:cs="Times New Roman"/>
            <w:sz w:val="28"/>
            <w:szCs w:val="28"/>
          </w:rPr>
          <m:t xml:space="preserve">&lt; </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M, 0</m:t>
            </m:r>
          </m:sub>
        </m:sSub>
      </m:oMath>
      <w:r w:rsidRPr="00251C3E">
        <w:rPr>
          <w:rFonts w:ascii="Times New Roman" w:hAnsi="Times New Roman" w:cs="Times New Roman"/>
          <w:sz w:val="28"/>
          <w:szCs w:val="28"/>
        </w:rPr>
        <w:t>, т.е. требованием того, чтобы текущая плотность гравитино не превышала плотность вещества. Его можно легко извлечь из предыдущего метода, принимая во внимание разведение гравитино в период испарения PBH и сохранения гравитино до соотношения для энтропии:</w:t>
      </w:r>
    </w:p>
    <w:p w:rsidR="00BD65B5" w:rsidRPr="00251C3E" w:rsidRDefault="00BD65B5" w:rsidP="00251C3E">
      <w:pPr>
        <w:pStyle w:val="a6"/>
        <w:spacing w:line="360" w:lineRule="auto"/>
        <w:jc w:val="both"/>
        <w:rPr>
          <w:rFonts w:ascii="Times New Roman" w:hAnsi="Times New Roman" w:cs="Times New Roman"/>
          <w:i/>
          <w:sz w:val="28"/>
          <w:szCs w:val="28"/>
        </w:rPr>
      </w:pPr>
      <m:oMathPara>
        <m:oMath>
          <m:r>
            <w:rPr>
              <w:rFonts w:ascii="Cambria Math" w:hAnsi="Cambria Math" w:cs="Times New Roman"/>
              <w:sz w:val="28"/>
              <w:szCs w:val="28"/>
            </w:rPr>
            <w:lastRenderedPageBreak/>
            <m:t>β≤</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lang w:val="en-US"/>
                    </w:rPr>
                    <m:t>M,0</m:t>
                  </m:r>
                </m:sub>
              </m:sSub>
            </m:num>
            <m:den>
              <m:sSub>
                <m:sSubPr>
                  <m:ctrlPr>
                    <w:rPr>
                      <w:rFonts w:ascii="Cambria Math" w:hAnsi="Cambria Math" w:cs="Times New Roman"/>
                      <w:i/>
                      <w:sz w:val="28"/>
                      <w:szCs w:val="28"/>
                    </w:rPr>
                  </m:ctrlPr>
                </m:sSubPr>
                <m:e>
                  <m:r>
                    <w:rPr>
                      <w:rFonts w:ascii="Cambria Math" w:hAnsi="Cambria Math" w:cs="Times New Roman"/>
                      <w:sz w:val="28"/>
                      <w:szCs w:val="28"/>
                    </w:rPr>
                    <m:t>N</m:t>
                  </m:r>
                </m:e>
                <m:sub>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sub>
              </m:sSub>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sub>
                  </m:sSub>
                </m:num>
                <m:den>
                  <m:r>
                    <w:rPr>
                      <w:rFonts w:ascii="Cambria Math" w:hAnsi="Cambria Math" w:cs="Times New Roman"/>
                      <w:sz w:val="28"/>
                      <w:szCs w:val="28"/>
                    </w:rPr>
                    <m:t>M</m:t>
                  </m:r>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eq</m:t>
                              </m:r>
                            </m:sub>
                          </m:sSub>
                        </m:num>
                        <m:den>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m:t>
                              </m:r>
                            </m:sub>
                          </m:sSub>
                        </m:den>
                      </m:f>
                    </m:e>
                  </m:d>
                </m:e>
                <m:sup>
                  <m:r>
                    <w:rPr>
                      <w:rFonts w:ascii="Cambria Math" w:hAnsi="Cambria Math" w:cs="Times New Roman"/>
                      <w:sz w:val="28"/>
                      <w:szCs w:val="28"/>
                    </w:rPr>
                    <m:t>0.5</m:t>
                  </m:r>
                </m:sup>
              </m:sSup>
            </m:den>
          </m:f>
          <m:r>
            <w:rPr>
              <w:rFonts w:ascii="Cambria Math" w:hAnsi="Cambria Math" w:cs="Times New Roman"/>
              <w:sz w:val="28"/>
              <w:szCs w:val="28"/>
            </w:rPr>
            <m:t xml:space="preserve">      (26)</m:t>
          </m:r>
        </m:oMath>
      </m:oMathPara>
    </w:p>
    <w:p w:rsidR="00735624" w:rsidRPr="00251C3E" w:rsidRDefault="00735624"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N</w:t>
      </w:r>
      <w:r w:rsidRPr="00251C3E">
        <w:rPr>
          <w:rFonts w:ascii="Times New Roman" w:hAnsi="Times New Roman" w:cs="Times New Roman"/>
          <w:sz w:val="28"/>
          <w:szCs w:val="28"/>
          <w:vertAlign w:val="subscript"/>
        </w:rPr>
        <w:t xml:space="preserve">3/2 </w:t>
      </w:r>
      <w:r w:rsidRPr="00251C3E">
        <w:rPr>
          <w:rFonts w:ascii="Times New Roman" w:hAnsi="Times New Roman" w:cs="Times New Roman"/>
          <w:sz w:val="28"/>
          <w:szCs w:val="28"/>
        </w:rPr>
        <w:t>- общее количество гравитино, излучаемых PBH с начальной массой M,</w:t>
      </w:r>
      <w:r w:rsidRPr="00251C3E">
        <w:rPr>
          <w:rFonts w:ascii="Times New Roman" w:hAnsi="Times New Roman" w:cs="Times New Roman"/>
          <w:sz w:val="28"/>
          <w:szCs w:val="28"/>
        </w:rPr>
        <w:br/>
      </w:r>
      <w:proofErr w:type="spellStart"/>
      <w:r w:rsidRPr="00251C3E">
        <w:rPr>
          <w:rFonts w:ascii="Times New Roman" w:hAnsi="Times New Roman" w:cs="Times New Roman"/>
          <w:sz w:val="28"/>
          <w:szCs w:val="28"/>
        </w:rPr>
        <w:t>t</w:t>
      </w:r>
      <w:r w:rsidRPr="00251C3E">
        <w:rPr>
          <w:rFonts w:ascii="Times New Roman" w:hAnsi="Times New Roman" w:cs="Times New Roman"/>
          <w:sz w:val="28"/>
          <w:szCs w:val="28"/>
          <w:vertAlign w:val="subscript"/>
        </w:rPr>
        <w:t>eq</w:t>
      </w:r>
      <w:proofErr w:type="spellEnd"/>
      <w:r w:rsidRPr="00251C3E">
        <w:rPr>
          <w:rFonts w:ascii="Times New Roman" w:hAnsi="Times New Roman" w:cs="Times New Roman"/>
          <w:sz w:val="28"/>
          <w:szCs w:val="28"/>
        </w:rPr>
        <w:t xml:space="preserve"> - конец стадии RD и </w:t>
      </w:r>
      <w:proofErr w:type="spellStart"/>
      <w:r w:rsidRPr="00251C3E">
        <w:rPr>
          <w:rFonts w:ascii="Times New Roman" w:hAnsi="Times New Roman" w:cs="Times New Roman"/>
          <w:sz w:val="28"/>
          <w:szCs w:val="28"/>
        </w:rPr>
        <w:t>t</w:t>
      </w:r>
      <w:r w:rsidRPr="00251C3E">
        <w:rPr>
          <w:rFonts w:ascii="Times New Roman" w:hAnsi="Times New Roman" w:cs="Times New Roman"/>
          <w:sz w:val="28"/>
          <w:szCs w:val="28"/>
          <w:vertAlign w:val="subscript"/>
        </w:rPr>
        <w:t>f</w:t>
      </w:r>
      <w:proofErr w:type="spellEnd"/>
      <w:r w:rsidRPr="00251C3E">
        <w:rPr>
          <w:rFonts w:ascii="Times New Roman" w:hAnsi="Times New Roman" w:cs="Times New Roman"/>
          <w:sz w:val="28"/>
          <w:szCs w:val="28"/>
        </w:rPr>
        <w:t xml:space="preserve"> = </w:t>
      </w:r>
      <w:proofErr w:type="spellStart"/>
      <w:r w:rsidRPr="00251C3E">
        <w:rPr>
          <w:rFonts w:ascii="Times New Roman" w:hAnsi="Times New Roman" w:cs="Times New Roman"/>
          <w:sz w:val="28"/>
          <w:szCs w:val="28"/>
        </w:rPr>
        <w:t>max</w:t>
      </w:r>
      <w:proofErr w:type="spellEnd"/>
      <w:r w:rsidRPr="00251C3E">
        <w:rPr>
          <w:rFonts w:ascii="Times New Roman" w:hAnsi="Times New Roman" w:cs="Times New Roman"/>
          <w:sz w:val="28"/>
          <w:szCs w:val="28"/>
        </w:rPr>
        <w:t xml:space="preserve"> (</w:t>
      </w:r>
      <w:proofErr w:type="spellStart"/>
      <w:r w:rsidRPr="00251C3E">
        <w:rPr>
          <w:rFonts w:ascii="Times New Roman" w:hAnsi="Times New Roman" w:cs="Times New Roman"/>
          <w:sz w:val="28"/>
          <w:szCs w:val="28"/>
          <w:lang w:val="en-US"/>
        </w:rPr>
        <w:t>t</w:t>
      </w:r>
      <w:r w:rsidRPr="00251C3E">
        <w:rPr>
          <w:rFonts w:ascii="Times New Roman" w:hAnsi="Times New Roman" w:cs="Times New Roman"/>
          <w:sz w:val="28"/>
          <w:szCs w:val="28"/>
          <w:vertAlign w:val="subscript"/>
          <w:lang w:val="en-US"/>
        </w:rPr>
        <w:t>form</w:t>
      </w:r>
      <w:proofErr w:type="spellEnd"/>
      <w:r w:rsidRPr="00251C3E">
        <w:rPr>
          <w:rFonts w:ascii="Times New Roman" w:hAnsi="Times New Roman" w:cs="Times New Roman"/>
          <w:sz w:val="28"/>
          <w:szCs w:val="28"/>
        </w:rPr>
        <w:t xml:space="preserve">, </w:t>
      </w:r>
      <w:r w:rsidRPr="00251C3E">
        <w:rPr>
          <w:rFonts w:ascii="Times New Roman" w:hAnsi="Times New Roman" w:cs="Times New Roman"/>
          <w:sz w:val="28"/>
          <w:szCs w:val="28"/>
          <w:lang w:val="en-US"/>
        </w:rPr>
        <w:t>t</w:t>
      </w:r>
      <w:r w:rsidRPr="00251C3E">
        <w:rPr>
          <w:rFonts w:ascii="Times New Roman" w:hAnsi="Times New Roman" w:cs="Times New Roman"/>
          <w:sz w:val="28"/>
          <w:szCs w:val="28"/>
          <w:vertAlign w:val="subscript"/>
          <w:lang w:val="en-US"/>
        </w:rPr>
        <w:t>end</w:t>
      </w:r>
      <w:r w:rsidRPr="00251C3E">
        <w:rPr>
          <w:rFonts w:ascii="Times New Roman" w:hAnsi="Times New Roman" w:cs="Times New Roman"/>
          <w:sz w:val="28"/>
          <w:szCs w:val="28"/>
        </w:rPr>
        <w:t xml:space="preserve">), когда рассматривается нетривиальное уравнение состояния для периода образования PBH. </w:t>
      </w:r>
    </w:p>
    <w:p w:rsidR="00735624" w:rsidRPr="00251C3E" w:rsidRDefault="00735624"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Строгие верхние пределы доли Вселенной в первичных черных дырах могут быть преобразованы в космологические ограничения на модели со значительной мощностью на малых масштабах. Самый простой способ проиллюстрировать важность таких пределов - рассмотреть синий энергетический спектр и получить связанное верхнее значение по спектральному индексу n скалярных флуктуаций (P (k) α</w:t>
      </w:r>
      <w:r w:rsidR="00C96786" w:rsidRPr="00251C3E">
        <w:rPr>
          <w:rFonts w:ascii="Times New Roman" w:hAnsi="Times New Roman" w:cs="Times New Roman"/>
          <w:sz w:val="28"/>
          <w:szCs w:val="28"/>
        </w:rPr>
        <w:t xml:space="preserve"> </w:t>
      </w:r>
      <w:r w:rsidRPr="00251C3E">
        <w:rPr>
          <w:rFonts w:ascii="Times New Roman" w:hAnsi="Times New Roman" w:cs="Times New Roman"/>
          <w:sz w:val="28"/>
          <w:szCs w:val="28"/>
        </w:rPr>
        <w:t>k</w:t>
      </w:r>
      <w:r w:rsidRPr="00251C3E">
        <w:rPr>
          <w:rFonts w:ascii="Times New Roman" w:hAnsi="Times New Roman" w:cs="Times New Roman"/>
          <w:sz w:val="28"/>
          <w:szCs w:val="28"/>
          <w:vertAlign w:val="superscript"/>
        </w:rPr>
        <w:t>n</w:t>
      </w:r>
      <w:r w:rsidRPr="00251C3E">
        <w:rPr>
          <w:rFonts w:ascii="Times New Roman" w:hAnsi="Times New Roman" w:cs="Times New Roman"/>
          <w:sz w:val="28"/>
          <w:szCs w:val="28"/>
        </w:rPr>
        <w:t xml:space="preserve">). </w:t>
      </w:r>
      <w:r w:rsidR="004E6FAF">
        <w:rPr>
          <w:rFonts w:ascii="Times New Roman" w:hAnsi="Times New Roman" w:cs="Times New Roman"/>
          <w:sz w:val="28"/>
          <w:szCs w:val="28"/>
        </w:rPr>
        <w:t>Б</w:t>
      </w:r>
      <w:r w:rsidRPr="00251C3E">
        <w:rPr>
          <w:rFonts w:ascii="Times New Roman" w:hAnsi="Times New Roman" w:cs="Times New Roman"/>
          <w:sz w:val="28"/>
          <w:szCs w:val="28"/>
        </w:rPr>
        <w:t>ыло показано WMAP [</w:t>
      </w:r>
      <w:r w:rsidR="00C96786" w:rsidRPr="00251C3E">
        <w:rPr>
          <w:rFonts w:ascii="Times New Roman" w:hAnsi="Times New Roman" w:cs="Times New Roman"/>
          <w:sz w:val="28"/>
          <w:szCs w:val="28"/>
        </w:rPr>
        <w:t>2</w:t>
      </w:r>
      <w:r w:rsidR="004E6FAF">
        <w:rPr>
          <w:rFonts w:ascii="Times New Roman" w:hAnsi="Times New Roman" w:cs="Times New Roman"/>
          <w:sz w:val="28"/>
          <w:szCs w:val="28"/>
        </w:rPr>
        <w:t>0</w:t>
      </w:r>
      <w:r w:rsidRPr="00251C3E">
        <w:rPr>
          <w:rFonts w:ascii="Times New Roman" w:hAnsi="Times New Roman" w:cs="Times New Roman"/>
          <w:sz w:val="28"/>
          <w:szCs w:val="28"/>
        </w:rPr>
        <w:t>], что спектр близок к</w:t>
      </w:r>
      <w:r w:rsidR="00C96786" w:rsidRPr="00251C3E">
        <w:rPr>
          <w:rFonts w:ascii="Times New Roman" w:hAnsi="Times New Roman" w:cs="Times New Roman"/>
          <w:sz w:val="28"/>
          <w:szCs w:val="28"/>
        </w:rPr>
        <w:t xml:space="preserve"> типу Харрисона-Зельдовича, т. е. м</w:t>
      </w:r>
      <w:r w:rsidRPr="00251C3E">
        <w:rPr>
          <w:rFonts w:ascii="Times New Roman" w:hAnsi="Times New Roman" w:cs="Times New Roman"/>
          <w:sz w:val="28"/>
          <w:szCs w:val="28"/>
        </w:rPr>
        <w:t>асштабному инварианту с n ≈ 1.</w:t>
      </w:r>
      <w:r w:rsidR="00A33705">
        <w:rPr>
          <w:rFonts w:ascii="Times New Roman" w:hAnsi="Times New Roman" w:cs="Times New Roman"/>
          <w:sz w:val="28"/>
          <w:szCs w:val="28"/>
        </w:rPr>
        <w:t xml:space="preserve"> Для ПЧД были исследованы масштабы в 10-45 раз меньше, поэтому </w:t>
      </w:r>
      <w:r w:rsidR="00737643">
        <w:rPr>
          <w:rFonts w:ascii="Times New Roman" w:hAnsi="Times New Roman" w:cs="Times New Roman"/>
          <w:sz w:val="28"/>
          <w:szCs w:val="28"/>
        </w:rPr>
        <w:t>важно</w:t>
      </w:r>
      <w:r w:rsidR="00A33705">
        <w:rPr>
          <w:rFonts w:ascii="Times New Roman" w:hAnsi="Times New Roman" w:cs="Times New Roman"/>
          <w:sz w:val="28"/>
          <w:szCs w:val="28"/>
        </w:rPr>
        <w:t xml:space="preserve"> исследовать мощность при малых масштабах.</w:t>
      </w:r>
      <w:r w:rsidRPr="00251C3E">
        <w:rPr>
          <w:rFonts w:ascii="Times New Roman" w:hAnsi="Times New Roman" w:cs="Times New Roman"/>
          <w:sz w:val="28"/>
          <w:szCs w:val="28"/>
        </w:rPr>
        <w:t xml:space="preserve"> Поэтому предел на </w:t>
      </w:r>
      <w:r w:rsidR="00C96786" w:rsidRPr="00251C3E">
        <w:rPr>
          <w:rFonts w:ascii="Times New Roman" w:hAnsi="Times New Roman" w:cs="Times New Roman"/>
          <w:sz w:val="28"/>
          <w:szCs w:val="28"/>
          <w:lang w:val="en-US"/>
        </w:rPr>
        <w:t>n</w:t>
      </w:r>
      <w:r w:rsidRPr="00251C3E">
        <w:rPr>
          <w:rFonts w:ascii="Times New Roman" w:hAnsi="Times New Roman" w:cs="Times New Roman"/>
          <w:sz w:val="28"/>
          <w:szCs w:val="28"/>
        </w:rPr>
        <w:t>, приведенный в этой статье, должен пон</w:t>
      </w:r>
      <w:r w:rsidR="00C96786" w:rsidRPr="00251C3E">
        <w:rPr>
          <w:rFonts w:ascii="Times New Roman" w:hAnsi="Times New Roman" w:cs="Times New Roman"/>
          <w:sz w:val="28"/>
          <w:szCs w:val="28"/>
        </w:rPr>
        <w:t>иматься как способ ограничить Р</w:t>
      </w:r>
      <w:r w:rsidRPr="00251C3E">
        <w:rPr>
          <w:rFonts w:ascii="Times New Roman" w:hAnsi="Times New Roman" w:cs="Times New Roman"/>
          <w:sz w:val="28"/>
          <w:szCs w:val="28"/>
        </w:rPr>
        <w:t xml:space="preserve">(к) в малых масштабах, а не способ измерения его производной в больших масштабах: он дополняет измерения </w:t>
      </w:r>
      <w:r w:rsidR="00C96786" w:rsidRPr="00251C3E">
        <w:rPr>
          <w:rFonts w:ascii="Times New Roman" w:hAnsi="Times New Roman" w:cs="Times New Roman"/>
          <w:sz w:val="28"/>
          <w:szCs w:val="28"/>
          <w:lang w:val="en-US"/>
        </w:rPr>
        <w:t>CMB</w:t>
      </w:r>
      <w:r w:rsidRPr="00251C3E">
        <w:rPr>
          <w:rFonts w:ascii="Times New Roman" w:hAnsi="Times New Roman" w:cs="Times New Roman"/>
          <w:sz w:val="28"/>
          <w:szCs w:val="28"/>
        </w:rPr>
        <w:t xml:space="preserve">. Используя обычные соотношения между дисперсией массы </w:t>
      </w:r>
      <w:r w:rsidR="00B80366" w:rsidRPr="00251C3E">
        <w:rPr>
          <w:rFonts w:ascii="Times New Roman" w:hAnsi="Times New Roman" w:cs="Times New Roman"/>
          <w:sz w:val="28"/>
          <w:szCs w:val="28"/>
        </w:rPr>
        <w:t>во время образования PBH σ</w:t>
      </w:r>
      <w:r w:rsidRPr="00251C3E">
        <w:rPr>
          <w:rFonts w:ascii="Times New Roman" w:hAnsi="Times New Roman" w:cs="Times New Roman"/>
          <w:sz w:val="28"/>
          <w:szCs w:val="28"/>
          <w:vertAlign w:val="subscript"/>
        </w:rPr>
        <w:t>H</w:t>
      </w:r>
      <w:r w:rsidRPr="00251C3E">
        <w:rPr>
          <w:rFonts w:ascii="Times New Roman" w:hAnsi="Times New Roman" w:cs="Times New Roman"/>
          <w:sz w:val="28"/>
          <w:szCs w:val="28"/>
        </w:rPr>
        <w:t xml:space="preserve"> (t</w:t>
      </w:r>
      <w:r w:rsidRPr="00251C3E">
        <w:rPr>
          <w:rFonts w:ascii="Times New Roman" w:hAnsi="Times New Roman" w:cs="Times New Roman"/>
          <w:sz w:val="28"/>
          <w:szCs w:val="28"/>
          <w:vertAlign w:val="subscript"/>
        </w:rPr>
        <w:t>form</w:t>
      </w:r>
      <w:r w:rsidRPr="00251C3E">
        <w:rPr>
          <w:rFonts w:ascii="Times New Roman" w:hAnsi="Times New Roman" w:cs="Times New Roman"/>
          <w:sz w:val="28"/>
          <w:szCs w:val="28"/>
        </w:rPr>
        <w:t>) и той же величиной сегодня</w:t>
      </w:r>
      <w:r w:rsidR="00B80366" w:rsidRPr="00251C3E">
        <w:rPr>
          <w:rFonts w:ascii="Times New Roman" w:hAnsi="Times New Roman" w:cs="Times New Roman"/>
          <w:sz w:val="28"/>
          <w:szCs w:val="28"/>
        </w:rPr>
        <w:t xml:space="preserve"> σ</w:t>
      </w:r>
      <w:r w:rsidR="00B80366" w:rsidRPr="00251C3E">
        <w:rPr>
          <w:rFonts w:ascii="Times New Roman" w:hAnsi="Times New Roman" w:cs="Times New Roman"/>
          <w:sz w:val="28"/>
          <w:szCs w:val="28"/>
          <w:vertAlign w:val="subscript"/>
        </w:rPr>
        <w:t>H</w:t>
      </w:r>
      <w:r w:rsidR="00B80366" w:rsidRPr="00251C3E">
        <w:rPr>
          <w:rFonts w:ascii="Times New Roman" w:hAnsi="Times New Roman" w:cs="Times New Roman"/>
          <w:sz w:val="28"/>
          <w:szCs w:val="28"/>
        </w:rPr>
        <w:t xml:space="preserve"> (t</w:t>
      </w:r>
      <w:r w:rsidR="00B80366" w:rsidRPr="00251C3E">
        <w:rPr>
          <w:rFonts w:ascii="Times New Roman" w:hAnsi="Times New Roman" w:cs="Times New Roman"/>
          <w:sz w:val="28"/>
          <w:szCs w:val="28"/>
          <w:vertAlign w:val="subscript"/>
        </w:rPr>
        <w:t>0</w:t>
      </w:r>
      <w:r w:rsidR="00B80366" w:rsidRPr="00251C3E">
        <w:rPr>
          <w:rFonts w:ascii="Times New Roman" w:hAnsi="Times New Roman" w:cs="Times New Roman"/>
          <w:sz w:val="28"/>
          <w:szCs w:val="28"/>
        </w:rPr>
        <w:t>):</w:t>
      </w:r>
    </w:p>
    <w:p w:rsidR="00B80366" w:rsidRPr="00251C3E" w:rsidRDefault="00E36626" w:rsidP="00251C3E">
      <w:pPr>
        <w:pStyle w:val="a6"/>
        <w:spacing w:line="360" w:lineRule="auto"/>
        <w:jc w:val="both"/>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H</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form</m:t>
                  </m:r>
                </m:sub>
              </m:sSub>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H</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en-US"/>
                    </w:rPr>
                    <m:t>0</m:t>
                  </m:r>
                </m:sub>
              </m:sSub>
            </m:e>
          </m:d>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 xml:space="preserve">H </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 xml:space="preserve">H </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eq</m:t>
                              </m:r>
                            </m:sub>
                          </m:sSub>
                        </m:e>
                      </m:d>
                    </m:den>
                  </m:f>
                </m:e>
              </m:d>
            </m:e>
            <m:sup>
              <m:f>
                <m:fPr>
                  <m:ctrlPr>
                    <w:rPr>
                      <w:rFonts w:ascii="Cambria Math" w:hAnsi="Cambria Math" w:cs="Times New Roman"/>
                      <w:i/>
                      <w:sz w:val="28"/>
                      <w:szCs w:val="28"/>
                    </w:rPr>
                  </m:ctrlPr>
                </m:fPr>
                <m:num>
                  <m:r>
                    <w:rPr>
                      <w:rFonts w:ascii="Cambria Math" w:hAnsi="Cambria Math" w:cs="Times New Roman"/>
                      <w:sz w:val="28"/>
                      <w:szCs w:val="28"/>
                    </w:rPr>
                    <m:t>n-1</m:t>
                  </m:r>
                </m:num>
                <m:den>
                  <m:r>
                    <w:rPr>
                      <w:rFonts w:ascii="Cambria Math" w:hAnsi="Cambria Math" w:cs="Times New Roman"/>
                      <w:sz w:val="28"/>
                      <w:szCs w:val="28"/>
                    </w:rPr>
                    <m:t>6</m:t>
                  </m:r>
                </m:den>
              </m:f>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 xml:space="preserve">H </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eq</m:t>
                              </m:r>
                            </m:sub>
                          </m:sSub>
                        </m:e>
                      </m:d>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 xml:space="preserve">H </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form</m:t>
                              </m:r>
                            </m:sub>
                          </m:sSub>
                        </m:e>
                      </m:d>
                    </m:den>
                  </m:f>
                </m:e>
              </m:d>
            </m:e>
            <m:sup>
              <m:f>
                <m:fPr>
                  <m:ctrlPr>
                    <w:rPr>
                      <w:rFonts w:ascii="Cambria Math" w:hAnsi="Cambria Math" w:cs="Times New Roman"/>
                      <w:i/>
                      <w:sz w:val="28"/>
                      <w:szCs w:val="28"/>
                    </w:rPr>
                  </m:ctrlPr>
                </m:fPr>
                <m:num>
                  <m:r>
                    <w:rPr>
                      <w:rFonts w:ascii="Cambria Math" w:hAnsi="Cambria Math" w:cs="Times New Roman"/>
                      <w:sz w:val="28"/>
                      <w:szCs w:val="28"/>
                    </w:rPr>
                    <m:t>n-1</m:t>
                  </m:r>
                </m:num>
                <m:den>
                  <m:r>
                    <w:rPr>
                      <w:rFonts w:ascii="Cambria Math" w:hAnsi="Cambria Math" w:cs="Times New Roman"/>
                      <w:sz w:val="28"/>
                      <w:szCs w:val="28"/>
                    </w:rPr>
                    <m:t>4</m:t>
                  </m:r>
                </m:den>
              </m:f>
            </m:sup>
          </m:sSup>
          <m:r>
            <w:rPr>
              <w:rFonts w:ascii="Cambria Math" w:hAnsi="Cambria Math" w:cs="Times New Roman"/>
              <w:sz w:val="28"/>
              <w:szCs w:val="28"/>
            </w:rPr>
            <m:t xml:space="preserve">  (27)</m:t>
          </m:r>
        </m:oMath>
      </m:oMathPara>
    </w:p>
    <w:p w:rsidR="00735624" w:rsidRPr="00251C3E" w:rsidRDefault="00800E84"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где M</w:t>
      </w:r>
      <w:r w:rsidRPr="00251C3E">
        <w:rPr>
          <w:rFonts w:ascii="Times New Roman" w:hAnsi="Times New Roman" w:cs="Times New Roman"/>
          <w:sz w:val="28"/>
          <w:szCs w:val="28"/>
          <w:vertAlign w:val="subscript"/>
        </w:rPr>
        <w:t>H</w:t>
      </w:r>
      <w:r w:rsidRPr="00251C3E">
        <w:rPr>
          <w:rFonts w:ascii="Times New Roman" w:hAnsi="Times New Roman" w:cs="Times New Roman"/>
          <w:sz w:val="28"/>
          <w:szCs w:val="28"/>
        </w:rPr>
        <w:t xml:space="preserve"> (t) - масса Хаббла в момент времени t, t</w:t>
      </w:r>
      <w:r w:rsidRPr="00251C3E">
        <w:rPr>
          <w:rFonts w:ascii="Times New Roman" w:hAnsi="Times New Roman" w:cs="Times New Roman"/>
          <w:sz w:val="28"/>
          <w:szCs w:val="28"/>
          <w:vertAlign w:val="subscript"/>
        </w:rPr>
        <w:t>eq</w:t>
      </w:r>
      <w:r w:rsidRPr="00251C3E">
        <w:rPr>
          <w:rFonts w:ascii="Times New Roman" w:hAnsi="Times New Roman" w:cs="Times New Roman"/>
          <w:sz w:val="28"/>
          <w:szCs w:val="28"/>
        </w:rPr>
        <w:t xml:space="preserve"> - равновесное время, можно установить верхнее значение на β, которое может быть выражено как</w:t>
      </w:r>
    </w:p>
    <w:p w:rsidR="0019446B" w:rsidRPr="00251C3E" w:rsidRDefault="00C373BC" w:rsidP="00372A64">
      <w:pPr>
        <w:pStyle w:val="a6"/>
        <w:spacing w:line="360" w:lineRule="auto"/>
        <w:jc w:val="center"/>
        <w:rPr>
          <w:rFonts w:ascii="Times New Roman" w:hAnsi="Times New Roman" w:cs="Times New Roman"/>
          <w:sz w:val="28"/>
          <w:szCs w:val="28"/>
        </w:rPr>
      </w:pPr>
      <m:oMath>
        <m:r>
          <w:rPr>
            <w:rFonts w:ascii="Cambria Math" w:hAnsi="Cambria Math" w:cs="Times New Roman"/>
            <w:sz w:val="28"/>
            <w:szCs w:val="28"/>
          </w:rPr>
          <m:t>β≈</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H</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form</m:t>
                    </m:r>
                  </m:sub>
                </m:sSub>
              </m:e>
            </m:d>
          </m:num>
          <m:den>
            <m:rad>
              <m:radPr>
                <m:degHide m:val="1"/>
                <m:ctrlPr>
                  <w:rPr>
                    <w:rFonts w:ascii="Cambria Math" w:hAnsi="Cambria Math" w:cs="Times New Roman"/>
                    <w:i/>
                    <w:sz w:val="28"/>
                    <w:szCs w:val="28"/>
                  </w:rPr>
                </m:ctrlPr>
              </m:radPr>
              <m:deg/>
              <m:e>
                <m:r>
                  <w:rPr>
                    <w:rFonts w:ascii="Cambria Math" w:hAnsi="Cambria Math" w:cs="Times New Roman"/>
                    <w:sz w:val="28"/>
                    <w:szCs w:val="28"/>
                  </w:rPr>
                  <m:t>2π</m:t>
                </m:r>
              </m:e>
            </m:rad>
            <m:sSub>
              <m:sSubPr>
                <m:ctrlPr>
                  <w:rPr>
                    <w:rFonts w:ascii="Cambria Math" w:hAnsi="Cambria Math" w:cs="Times New Roman"/>
                    <w:i/>
                    <w:sz w:val="28"/>
                    <w:szCs w:val="28"/>
                  </w:rPr>
                </m:ctrlPr>
              </m:sSubPr>
              <m:e>
                <m:r>
                  <w:rPr>
                    <w:rFonts w:ascii="Cambria Math" w:hAnsi="Cambria Math" w:cs="Times New Roman"/>
                    <w:sz w:val="28"/>
                    <w:szCs w:val="28"/>
                  </w:rPr>
                  <m:t>δ</m:t>
                </m:r>
              </m:e>
              <m:sub>
                <m:r>
                  <w:rPr>
                    <w:rFonts w:ascii="Cambria Math" w:hAnsi="Cambria Math" w:cs="Times New Roman"/>
                    <w:sz w:val="28"/>
                    <w:szCs w:val="28"/>
                    <w:lang w:val="en-US"/>
                  </w:rPr>
                  <m:t>min</m:t>
                </m:r>
              </m:sub>
            </m:sSub>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δ</m:t>
                    </m:r>
                  </m:e>
                  <m:sub>
                    <m:r>
                      <w:rPr>
                        <w:rFonts w:ascii="Cambria Math" w:hAnsi="Cambria Math" w:cs="Times New Roman"/>
                        <w:sz w:val="28"/>
                        <w:szCs w:val="28"/>
                      </w:rPr>
                      <m:t>min</m:t>
                    </m:r>
                  </m:sub>
                  <m:sup>
                    <m:r>
                      <w:rPr>
                        <w:rFonts w:ascii="Cambria Math" w:hAnsi="Cambria Math" w:cs="Times New Roman"/>
                        <w:sz w:val="28"/>
                        <w:szCs w:val="28"/>
                      </w:rPr>
                      <m:t>2</m:t>
                    </m:r>
                  </m:sup>
                </m:sSubSup>
              </m:num>
              <m:den>
                <m:r>
                  <w:rPr>
                    <w:rFonts w:ascii="Cambria Math" w:hAnsi="Cambria Math" w:cs="Times New Roman"/>
                    <w:sz w:val="28"/>
                    <w:szCs w:val="28"/>
                  </w:rPr>
                  <m:t>2</m:t>
                </m:r>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H</m:t>
                    </m:r>
                  </m:sub>
                  <m:sup>
                    <m:r>
                      <w:rPr>
                        <w:rFonts w:ascii="Cambria Math" w:hAnsi="Cambria Math" w:cs="Times New Roman"/>
                        <w:sz w:val="28"/>
                        <w:szCs w:val="28"/>
                      </w:rPr>
                      <m:t>2</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form</m:t>
                    </m:r>
                  </m:sub>
                </m:sSub>
                <m:r>
                  <w:rPr>
                    <w:rFonts w:ascii="Cambria Math" w:hAnsi="Cambria Math" w:cs="Times New Roman"/>
                    <w:sz w:val="28"/>
                    <w:szCs w:val="28"/>
                  </w:rPr>
                  <m:t>)</m:t>
                </m:r>
              </m:den>
            </m:f>
          </m:sup>
        </m:sSup>
      </m:oMath>
      <w:r w:rsidR="0019446B" w:rsidRPr="00251C3E">
        <w:rPr>
          <w:rFonts w:ascii="Times New Roman" w:hAnsi="Times New Roman" w:cs="Times New Roman"/>
          <w:sz w:val="28"/>
          <w:szCs w:val="28"/>
        </w:rPr>
        <w:t xml:space="preserve">   (</w:t>
      </w:r>
      <w:r w:rsidR="000C0397" w:rsidRPr="00205947">
        <w:rPr>
          <w:rFonts w:ascii="Times New Roman" w:hAnsi="Times New Roman" w:cs="Times New Roman"/>
          <w:sz w:val="28"/>
          <w:szCs w:val="28"/>
        </w:rPr>
        <w:t>28</w:t>
      </w:r>
      <w:r w:rsidR="0019446B" w:rsidRPr="00251C3E">
        <w:rPr>
          <w:rFonts w:ascii="Times New Roman" w:hAnsi="Times New Roman" w:cs="Times New Roman"/>
          <w:sz w:val="28"/>
          <w:szCs w:val="28"/>
        </w:rPr>
        <w:t>)</w:t>
      </w:r>
    </w:p>
    <w:p w:rsidR="00800E84" w:rsidRPr="00251C3E" w:rsidRDefault="00800E84"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где δ</w:t>
      </w:r>
      <w:r w:rsidRPr="00251C3E">
        <w:rPr>
          <w:rFonts w:ascii="Times New Roman" w:hAnsi="Times New Roman" w:cs="Times New Roman"/>
          <w:sz w:val="28"/>
          <w:szCs w:val="28"/>
          <w:vertAlign w:val="subscript"/>
        </w:rPr>
        <w:t>min</w:t>
      </w:r>
      <w:r w:rsidRPr="00251C3E">
        <w:rPr>
          <w:rFonts w:ascii="Times New Roman" w:hAnsi="Times New Roman" w:cs="Times New Roman"/>
          <w:sz w:val="28"/>
          <w:szCs w:val="28"/>
        </w:rPr>
        <w:t xml:space="preserve">≈0. 3 - минимальный контраст плотности, необходимый для образования PBH. </w:t>
      </w:r>
      <w:r w:rsidR="003050D0" w:rsidRPr="00251C3E">
        <w:rPr>
          <w:rFonts w:ascii="Times New Roman" w:hAnsi="Times New Roman" w:cs="Times New Roman"/>
          <w:sz w:val="28"/>
          <w:szCs w:val="28"/>
        </w:rPr>
        <w:t>n &lt;1.</w:t>
      </w:r>
      <w:r w:rsidRPr="00251C3E">
        <w:rPr>
          <w:rFonts w:ascii="Times New Roman" w:hAnsi="Times New Roman" w:cs="Times New Roman"/>
          <w:sz w:val="28"/>
          <w:szCs w:val="28"/>
        </w:rPr>
        <w:t>20 в случае mSUGRA, тогда как обычно полученные пределы варьируются от 1,23 до 1,31 [</w:t>
      </w:r>
      <w:r w:rsidR="00BC7621">
        <w:rPr>
          <w:rFonts w:ascii="Times New Roman" w:hAnsi="Times New Roman" w:cs="Times New Roman"/>
          <w:sz w:val="28"/>
          <w:szCs w:val="28"/>
        </w:rPr>
        <w:t>21</w:t>
      </w:r>
      <w:r w:rsidRPr="00251C3E">
        <w:rPr>
          <w:rFonts w:ascii="Times New Roman" w:hAnsi="Times New Roman" w:cs="Times New Roman"/>
          <w:sz w:val="28"/>
          <w:szCs w:val="28"/>
        </w:rPr>
        <w:t>]. В случае GMSB он о</w:t>
      </w:r>
      <w:r w:rsidR="003050D0" w:rsidRPr="00251C3E">
        <w:rPr>
          <w:rFonts w:ascii="Times New Roman" w:hAnsi="Times New Roman" w:cs="Times New Roman"/>
          <w:sz w:val="28"/>
          <w:szCs w:val="28"/>
        </w:rPr>
        <w:t xml:space="preserve">стается на том же уровне </w:t>
      </w:r>
      <w:r w:rsidR="003050D0" w:rsidRPr="00251C3E">
        <w:rPr>
          <w:rFonts w:ascii="Times New Roman" w:hAnsi="Times New Roman" w:cs="Times New Roman"/>
          <w:sz w:val="28"/>
          <w:szCs w:val="28"/>
        </w:rPr>
        <w:lastRenderedPageBreak/>
        <w:t>для m</w:t>
      </w:r>
      <w:r w:rsidR="003050D0" w:rsidRPr="00251C3E">
        <w:rPr>
          <w:rFonts w:ascii="Times New Roman" w:hAnsi="Times New Roman" w:cs="Times New Roman"/>
          <w:sz w:val="28"/>
          <w:szCs w:val="28"/>
          <w:vertAlign w:val="subscript"/>
        </w:rPr>
        <w:t>3</w:t>
      </w:r>
      <w:r w:rsidRPr="00251C3E">
        <w:rPr>
          <w:rFonts w:ascii="Times New Roman" w:hAnsi="Times New Roman" w:cs="Times New Roman"/>
          <w:sz w:val="28"/>
          <w:szCs w:val="28"/>
          <w:vertAlign w:val="subscript"/>
        </w:rPr>
        <w:t>/</w:t>
      </w:r>
      <w:r w:rsidR="003050D0" w:rsidRPr="00251C3E">
        <w:rPr>
          <w:rFonts w:ascii="Times New Roman" w:hAnsi="Times New Roman" w:cs="Times New Roman"/>
          <w:sz w:val="28"/>
          <w:szCs w:val="28"/>
          <w:vertAlign w:val="subscript"/>
        </w:rPr>
        <w:t>2</w:t>
      </w:r>
      <w:r w:rsidRPr="00251C3E">
        <w:rPr>
          <w:rFonts w:ascii="Times New Roman" w:hAnsi="Times New Roman" w:cs="Times New Roman"/>
          <w:sz w:val="28"/>
          <w:szCs w:val="28"/>
          <w:vertAlign w:val="subscript"/>
        </w:rPr>
        <w:t xml:space="preserve"> </w:t>
      </w:r>
      <w:r w:rsidR="003050D0" w:rsidRPr="00251C3E">
        <w:rPr>
          <w:rFonts w:ascii="Times New Roman" w:hAnsi="Times New Roman" w:cs="Times New Roman"/>
          <w:sz w:val="28"/>
          <w:szCs w:val="28"/>
        </w:rPr>
        <w:t>~ 10 ГэВ и слегка ослаблен до n</w:t>
      </w:r>
      <w:r w:rsidRPr="00251C3E">
        <w:rPr>
          <w:rFonts w:ascii="Times New Roman" w:hAnsi="Times New Roman" w:cs="Times New Roman"/>
          <w:sz w:val="28"/>
          <w:szCs w:val="28"/>
        </w:rPr>
        <w:t xml:space="preserve">&lt;1,21 для </w:t>
      </w:r>
      <w:r w:rsidR="003050D0" w:rsidRPr="00251C3E">
        <w:rPr>
          <w:rFonts w:ascii="Times New Roman" w:hAnsi="Times New Roman" w:cs="Times New Roman"/>
          <w:sz w:val="28"/>
          <w:szCs w:val="28"/>
          <w:lang w:val="en-US"/>
        </w:rPr>
        <w:t>m</w:t>
      </w:r>
      <w:r w:rsidRPr="00251C3E">
        <w:rPr>
          <w:rFonts w:ascii="Times New Roman" w:hAnsi="Times New Roman" w:cs="Times New Roman"/>
          <w:sz w:val="28"/>
          <w:szCs w:val="28"/>
          <w:vertAlign w:val="subscript"/>
        </w:rPr>
        <w:t>3/2</w:t>
      </w:r>
      <w:r w:rsidRPr="00251C3E">
        <w:rPr>
          <w:rFonts w:ascii="Times New Roman" w:hAnsi="Times New Roman" w:cs="Times New Roman"/>
          <w:sz w:val="28"/>
          <w:szCs w:val="28"/>
        </w:rPr>
        <w:t xml:space="preserve"> ~ 100 кэВ. Это существенное улучшение связано с гораздо более важным диапазоном исследуемых масс и где получено для </w:t>
      </w:r>
      <w:r w:rsidRPr="0067779F">
        <w:rPr>
          <w:rFonts w:ascii="Times New Roman" w:hAnsi="Times New Roman" w:cs="Times New Roman"/>
          <w:sz w:val="28"/>
          <w:szCs w:val="28"/>
        </w:rPr>
        <w:t xml:space="preserve">M~1 </w:t>
      </w:r>
      <w:r w:rsidR="003050D0" w:rsidRPr="0067779F">
        <w:rPr>
          <w:rFonts w:ascii="Times New Roman" w:hAnsi="Times New Roman" w:cs="Times New Roman"/>
          <w:sz w:val="28"/>
          <w:szCs w:val="28"/>
        </w:rPr>
        <w:t>г</w:t>
      </w:r>
      <w:r w:rsidRPr="0067779F">
        <w:rPr>
          <w:rFonts w:ascii="Times New Roman" w:hAnsi="Times New Roman" w:cs="Times New Roman"/>
          <w:sz w:val="28"/>
          <w:szCs w:val="28"/>
        </w:rPr>
        <w:t xml:space="preserve">. В </w:t>
      </w:r>
      <w:r w:rsidR="0067779F" w:rsidRPr="0067779F">
        <w:rPr>
          <w:rFonts w:ascii="Times New Roman" w:hAnsi="Times New Roman" w:cs="Times New Roman"/>
          <w:sz w:val="28"/>
          <w:szCs w:val="28"/>
        </w:rPr>
        <w:t>модели</w:t>
      </w:r>
      <w:r w:rsidRPr="0067779F">
        <w:rPr>
          <w:rFonts w:ascii="Times New Roman" w:hAnsi="Times New Roman" w:cs="Times New Roman"/>
          <w:sz w:val="28"/>
          <w:szCs w:val="28"/>
        </w:rPr>
        <w:t xml:space="preserve"> космологической инфляции ожидается, что изначальный сп</w:t>
      </w:r>
      <w:r w:rsidRPr="00251C3E">
        <w:rPr>
          <w:rFonts w:ascii="Times New Roman" w:hAnsi="Times New Roman" w:cs="Times New Roman"/>
          <w:sz w:val="28"/>
          <w:szCs w:val="28"/>
        </w:rPr>
        <w:t>ектр мощности будет почти - но не т</w:t>
      </w:r>
      <w:r w:rsidR="00A77828">
        <w:rPr>
          <w:rFonts w:ascii="Times New Roman" w:hAnsi="Times New Roman" w:cs="Times New Roman"/>
          <w:sz w:val="28"/>
          <w:szCs w:val="28"/>
        </w:rPr>
        <w:t>очно масштабным инвариантом</w:t>
      </w:r>
      <w:r w:rsidRPr="00251C3E">
        <w:rPr>
          <w:rFonts w:ascii="Times New Roman" w:hAnsi="Times New Roman" w:cs="Times New Roman"/>
          <w:sz w:val="28"/>
          <w:szCs w:val="28"/>
        </w:rPr>
        <w:t>. Недавно было показано, ч</w:t>
      </w:r>
      <w:r w:rsidR="003050D0" w:rsidRPr="00251C3E">
        <w:rPr>
          <w:rFonts w:ascii="Times New Roman" w:hAnsi="Times New Roman" w:cs="Times New Roman"/>
          <w:sz w:val="28"/>
          <w:szCs w:val="28"/>
        </w:rPr>
        <w:t xml:space="preserve">то модели с положительным ходом </w:t>
      </w:r>
      <w:r w:rsidRPr="00251C3E">
        <w:rPr>
          <w:rFonts w:ascii="Times New Roman" w:hAnsi="Times New Roman" w:cs="Times New Roman"/>
          <w:sz w:val="28"/>
          <w:szCs w:val="28"/>
        </w:rPr>
        <w:t>α</w:t>
      </w:r>
      <w:r w:rsidRPr="00251C3E">
        <w:rPr>
          <w:rFonts w:ascii="Times New Roman" w:hAnsi="Times New Roman" w:cs="Times New Roman"/>
          <w:sz w:val="28"/>
          <w:szCs w:val="28"/>
          <w:vertAlign w:val="subscript"/>
        </w:rPr>
        <w:t>s</w:t>
      </w:r>
      <w:r w:rsidRPr="00251C3E">
        <w:rPr>
          <w:rFonts w:ascii="Times New Roman" w:hAnsi="Times New Roman" w:cs="Times New Roman"/>
          <w:sz w:val="28"/>
          <w:szCs w:val="28"/>
        </w:rPr>
        <w:t>, определя</w:t>
      </w:r>
      <w:r w:rsidR="003050D0" w:rsidRPr="00251C3E">
        <w:rPr>
          <w:rFonts w:ascii="Times New Roman" w:hAnsi="Times New Roman" w:cs="Times New Roman"/>
          <w:sz w:val="28"/>
          <w:szCs w:val="28"/>
        </w:rPr>
        <w:t>ются</w:t>
      </w:r>
      <w:r w:rsidRPr="00251C3E">
        <w:rPr>
          <w:rFonts w:ascii="Times New Roman" w:hAnsi="Times New Roman" w:cs="Times New Roman"/>
          <w:sz w:val="28"/>
          <w:szCs w:val="28"/>
        </w:rPr>
        <w:t xml:space="preserve"> как</w:t>
      </w:r>
    </w:p>
    <w:p w:rsidR="003050D0" w:rsidRPr="00251C3E" w:rsidRDefault="00A614A3" w:rsidP="00372A64">
      <w:pPr>
        <w:pStyle w:val="a6"/>
        <w:spacing w:line="360" w:lineRule="auto"/>
        <w:jc w:val="center"/>
        <w:rPr>
          <w:rFonts w:ascii="Times New Roman" w:hAnsi="Times New Roman" w:cs="Times New Roman"/>
          <w:sz w:val="28"/>
          <w:szCs w:val="28"/>
          <w:lang w:val="en-US"/>
        </w:rPr>
      </w:pPr>
      <w:r w:rsidRPr="00251C3E">
        <w:rPr>
          <w:rFonts w:ascii="Times New Roman" w:hAnsi="Times New Roman" w:cs="Times New Roman"/>
          <w:sz w:val="28"/>
          <w:szCs w:val="28"/>
          <w:lang w:val="en-US"/>
        </w:rPr>
        <w:t>P(k)=P(k</w:t>
      </w:r>
      <w:r w:rsidRPr="00251C3E">
        <w:rPr>
          <w:rFonts w:ascii="Times New Roman" w:hAnsi="Times New Roman" w:cs="Times New Roman"/>
          <w:sz w:val="28"/>
          <w:szCs w:val="28"/>
          <w:vertAlign w:val="subscript"/>
          <w:lang w:val="en-US"/>
        </w:rPr>
        <w:t>0</w:t>
      </w:r>
      <w:r w:rsidRPr="00251C3E">
        <w:rPr>
          <w:rFonts w:ascii="Times New Roman" w:hAnsi="Times New Roman" w:cs="Times New Roman"/>
          <w:sz w:val="28"/>
          <w:szCs w:val="28"/>
          <w:lang w:val="en-US"/>
        </w:rPr>
        <w:t>)</w:t>
      </w: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k</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0</m:t>
                        </m:r>
                      </m:sub>
                    </m:sSub>
                  </m:den>
                </m:f>
              </m:e>
            </m:d>
          </m:e>
          <m: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s</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0</m:t>
                    </m:r>
                  </m:sub>
                </m:sSub>
              </m:e>
            </m:d>
            <m:r>
              <w:rPr>
                <w:rFonts w:ascii="Cambria Math" w:hAnsi="Cambria Math" w:cs="Times New Roman"/>
                <w:sz w:val="28"/>
                <w:szCs w:val="28"/>
                <w:lang w:val="en-US"/>
              </w:rPr>
              <m:t>+0.5</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α</m:t>
                </m:r>
              </m:e>
              <m:sub>
                <m:r>
                  <w:rPr>
                    <w:rFonts w:ascii="Cambria Math" w:hAnsi="Cambria Math" w:cs="Times New Roman"/>
                    <w:sz w:val="28"/>
                    <w:szCs w:val="28"/>
                    <w:lang w:val="en-US"/>
                  </w:rPr>
                  <m:t>s</m:t>
                </m:r>
              </m:sub>
            </m:sSub>
            <m:r>
              <m:rPr>
                <m:sty m:val="p"/>
              </m:rPr>
              <w:rPr>
                <w:rFonts w:ascii="Cambria Math" w:hAnsi="Cambria Math" w:cs="Times New Roman"/>
                <w:sz w:val="28"/>
                <w:szCs w:val="28"/>
                <w:lang w:val="en-US"/>
              </w:rPr>
              <m:t>ln⁡</m:t>
            </m:r>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k</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0</m:t>
                    </m:r>
                  </m:sub>
                </m:sSub>
              </m:den>
            </m:f>
            <m:r>
              <w:rPr>
                <w:rFonts w:ascii="Cambria Math" w:hAnsi="Cambria Math" w:cs="Times New Roman"/>
                <w:sz w:val="28"/>
                <w:szCs w:val="28"/>
                <w:lang w:val="en-US"/>
              </w:rPr>
              <m:t>)</m:t>
            </m:r>
          </m:sup>
        </m:sSup>
      </m:oMath>
      <w:r w:rsidRPr="00251C3E">
        <w:rPr>
          <w:rFonts w:ascii="Times New Roman" w:hAnsi="Times New Roman" w:cs="Times New Roman"/>
          <w:sz w:val="28"/>
          <w:szCs w:val="28"/>
          <w:lang w:val="en-US"/>
        </w:rPr>
        <w:t xml:space="preserve">   (</w:t>
      </w:r>
      <w:r w:rsidR="00C44604" w:rsidRPr="00C44604">
        <w:rPr>
          <w:rFonts w:ascii="Times New Roman" w:hAnsi="Times New Roman" w:cs="Times New Roman"/>
          <w:sz w:val="28"/>
          <w:szCs w:val="28"/>
          <w:lang w:val="en-US"/>
        </w:rPr>
        <w:t>28</w:t>
      </w:r>
      <w:r w:rsidRPr="00251C3E">
        <w:rPr>
          <w:rFonts w:ascii="Times New Roman" w:hAnsi="Times New Roman" w:cs="Times New Roman"/>
          <w:sz w:val="28"/>
          <w:szCs w:val="28"/>
          <w:lang w:val="en-US"/>
        </w:rPr>
        <w:t>)</w:t>
      </w:r>
    </w:p>
    <w:p w:rsidR="003050D0" w:rsidRPr="00855FD4" w:rsidRDefault="003050D0" w:rsidP="00251C3E">
      <w:pPr>
        <w:pStyle w:val="a6"/>
        <w:spacing w:line="360" w:lineRule="auto"/>
        <w:jc w:val="both"/>
        <w:rPr>
          <w:rFonts w:ascii="Times New Roman" w:hAnsi="Times New Roman" w:cs="Times New Roman"/>
          <w:b/>
          <w:sz w:val="28"/>
          <w:szCs w:val="28"/>
          <w:u w:val="single"/>
        </w:rPr>
      </w:pPr>
      <w:r w:rsidRPr="00251C3E">
        <w:rPr>
          <w:rFonts w:ascii="Times New Roman" w:hAnsi="Times New Roman" w:cs="Times New Roman"/>
          <w:sz w:val="28"/>
          <w:szCs w:val="28"/>
        </w:rPr>
        <w:t xml:space="preserve">являются очень </w:t>
      </w:r>
      <w:r w:rsidRPr="00A345B0">
        <w:rPr>
          <w:rFonts w:ascii="Times New Roman" w:hAnsi="Times New Roman" w:cs="Times New Roman"/>
          <w:sz w:val="28"/>
          <w:szCs w:val="28"/>
        </w:rPr>
        <w:t xml:space="preserve">перспективными в рамках </w:t>
      </w:r>
      <w:r w:rsidR="00A345B0" w:rsidRPr="00A345B0">
        <w:rPr>
          <w:rFonts w:ascii="Times New Roman" w:hAnsi="Times New Roman" w:cs="Times New Roman"/>
          <w:sz w:val="28"/>
          <w:szCs w:val="28"/>
        </w:rPr>
        <w:t>инфляции</w:t>
      </w:r>
      <w:r w:rsidRPr="00A345B0">
        <w:rPr>
          <w:rFonts w:ascii="Times New Roman" w:hAnsi="Times New Roman" w:cs="Times New Roman"/>
          <w:sz w:val="28"/>
          <w:szCs w:val="28"/>
        </w:rPr>
        <w:t xml:space="preserve"> супергравитации (см., например, [</w:t>
      </w:r>
      <w:r w:rsidR="0077442C" w:rsidRPr="00A345B0">
        <w:rPr>
          <w:rFonts w:ascii="Times New Roman" w:hAnsi="Times New Roman" w:cs="Times New Roman"/>
          <w:sz w:val="28"/>
          <w:szCs w:val="28"/>
        </w:rPr>
        <w:t>2</w:t>
      </w:r>
      <w:r w:rsidRPr="00A345B0">
        <w:rPr>
          <w:rFonts w:ascii="Times New Roman" w:hAnsi="Times New Roman" w:cs="Times New Roman"/>
          <w:sz w:val="28"/>
          <w:szCs w:val="28"/>
        </w:rPr>
        <w:t>2]). Наш анализ сильно</w:t>
      </w:r>
      <w:r w:rsidRPr="00027B4A">
        <w:rPr>
          <w:rFonts w:ascii="Times New Roman" w:hAnsi="Times New Roman" w:cs="Times New Roman"/>
          <w:sz w:val="28"/>
          <w:szCs w:val="28"/>
        </w:rPr>
        <w:t xml:space="preserve"> ограничивает положительный ход</w:t>
      </w:r>
      <w:r w:rsidR="00027B4A" w:rsidRPr="00027B4A">
        <w:rPr>
          <w:rFonts w:ascii="Times New Roman" w:hAnsi="Times New Roman" w:cs="Times New Roman"/>
          <w:sz w:val="28"/>
          <w:szCs w:val="28"/>
        </w:rPr>
        <w:t xml:space="preserve"> α</w:t>
      </w:r>
      <w:r w:rsidR="00027B4A" w:rsidRPr="00027B4A">
        <w:rPr>
          <w:rFonts w:ascii="Times New Roman" w:hAnsi="Times New Roman" w:cs="Times New Roman"/>
          <w:sz w:val="28"/>
          <w:szCs w:val="28"/>
          <w:vertAlign w:val="subscript"/>
        </w:rPr>
        <w:t>s</w:t>
      </w:r>
      <w:r w:rsidRPr="00027B4A">
        <w:rPr>
          <w:rFonts w:ascii="Times New Roman" w:hAnsi="Times New Roman" w:cs="Times New Roman"/>
          <w:sz w:val="28"/>
          <w:szCs w:val="28"/>
        </w:rPr>
        <w:t>,</w:t>
      </w:r>
      <w:r w:rsidRPr="00251C3E">
        <w:rPr>
          <w:rFonts w:ascii="Times New Roman" w:hAnsi="Times New Roman" w:cs="Times New Roman"/>
          <w:sz w:val="28"/>
          <w:szCs w:val="28"/>
        </w:rPr>
        <w:t xml:space="preserve"> устанавливая верхнюю границу с малым значением α</w:t>
      </w:r>
      <w:r w:rsidRPr="00251C3E">
        <w:rPr>
          <w:rFonts w:ascii="Times New Roman" w:hAnsi="Times New Roman" w:cs="Times New Roman"/>
          <w:sz w:val="28"/>
          <w:szCs w:val="28"/>
          <w:vertAlign w:val="subscript"/>
        </w:rPr>
        <w:t>s</w:t>
      </w:r>
      <w:r w:rsidRPr="00251C3E">
        <w:rPr>
          <w:rFonts w:ascii="Times New Roman" w:hAnsi="Times New Roman" w:cs="Times New Roman"/>
          <w:sz w:val="28"/>
          <w:szCs w:val="28"/>
        </w:rPr>
        <w:t xml:space="preserve"> &lt;2 × 10</w:t>
      </w:r>
      <w:r w:rsidRPr="00251C3E">
        <w:rPr>
          <w:rFonts w:ascii="Times New Roman" w:hAnsi="Times New Roman" w:cs="Times New Roman"/>
          <w:sz w:val="28"/>
          <w:szCs w:val="28"/>
          <w:vertAlign w:val="superscript"/>
        </w:rPr>
        <w:t>-3</w:t>
      </w:r>
      <w:r w:rsidRPr="00251C3E">
        <w:rPr>
          <w:rFonts w:ascii="Times New Roman" w:hAnsi="Times New Roman" w:cs="Times New Roman"/>
          <w:sz w:val="28"/>
          <w:szCs w:val="28"/>
        </w:rPr>
        <w:t>. Этот результат является более строгим, чем верхний предел, полученный с помощью комбинированного анализа данных Lyα forest, SDSS и WMAP [</w:t>
      </w:r>
      <w:r w:rsidR="00D53109">
        <w:rPr>
          <w:rFonts w:ascii="Times New Roman" w:hAnsi="Times New Roman" w:cs="Times New Roman"/>
          <w:sz w:val="28"/>
          <w:szCs w:val="28"/>
        </w:rPr>
        <w:t>2</w:t>
      </w:r>
      <w:r w:rsidRPr="00251C3E">
        <w:rPr>
          <w:rFonts w:ascii="Times New Roman" w:hAnsi="Times New Roman" w:cs="Times New Roman"/>
          <w:sz w:val="28"/>
          <w:szCs w:val="28"/>
        </w:rPr>
        <w:t>3], - 0,013 &lt;αs &lt;0,007, поскольку он имеет дело с шкалами, очень далекими от тех, которые были исследованы обычными космологическими наблюдениями. В случае ранней пылевой стадии в космологической эволюции вероятность образования PBH увеличивается до β&gt;δ</w:t>
      </w:r>
      <w:r w:rsidRPr="00251C3E">
        <w:rPr>
          <w:rFonts w:ascii="Times New Roman" w:hAnsi="Times New Roman" w:cs="Times New Roman"/>
          <w:sz w:val="28"/>
          <w:szCs w:val="28"/>
          <w:vertAlign w:val="superscript"/>
        </w:rPr>
        <w:t>13/2</w:t>
      </w:r>
      <w:r w:rsidRPr="00251C3E">
        <w:rPr>
          <w:rFonts w:ascii="Times New Roman" w:hAnsi="Times New Roman" w:cs="Times New Roman"/>
          <w:sz w:val="28"/>
          <w:szCs w:val="28"/>
        </w:rPr>
        <w:t xml:space="preserve">, где δ - контраст плотности для рассматриваемых малых </w:t>
      </w:r>
      <w:r w:rsidRPr="00295C1F">
        <w:rPr>
          <w:rFonts w:ascii="Times New Roman" w:hAnsi="Times New Roman" w:cs="Times New Roman"/>
          <w:sz w:val="28"/>
          <w:szCs w:val="28"/>
        </w:rPr>
        <w:t xml:space="preserve">масштабов. Связанный предел на </w:t>
      </w:r>
      <w:r w:rsidRPr="00295C1F">
        <w:rPr>
          <w:rFonts w:ascii="Times New Roman" w:hAnsi="Times New Roman" w:cs="Times New Roman"/>
          <w:sz w:val="28"/>
          <w:szCs w:val="28"/>
          <w:lang w:val="en-US"/>
        </w:rPr>
        <w:t>n</w:t>
      </w:r>
      <w:r w:rsidRPr="00295C1F">
        <w:rPr>
          <w:rFonts w:ascii="Times New Roman" w:hAnsi="Times New Roman" w:cs="Times New Roman"/>
          <w:sz w:val="28"/>
          <w:szCs w:val="28"/>
        </w:rPr>
        <w:t xml:space="preserve"> усилен до </w:t>
      </w:r>
      <w:r w:rsidRPr="00295C1F">
        <w:rPr>
          <w:rFonts w:ascii="Times New Roman" w:hAnsi="Times New Roman" w:cs="Times New Roman"/>
          <w:sz w:val="28"/>
          <w:szCs w:val="28"/>
          <w:lang w:val="en-US"/>
        </w:rPr>
        <w:t>n</w:t>
      </w:r>
      <w:r w:rsidRPr="00295C1F">
        <w:rPr>
          <w:rFonts w:ascii="Times New Roman" w:hAnsi="Times New Roman" w:cs="Times New Roman"/>
          <w:sz w:val="28"/>
          <w:szCs w:val="28"/>
        </w:rPr>
        <w:t xml:space="preserve"> &lt;1,19.</w:t>
      </w:r>
      <w:r w:rsidR="00550585" w:rsidRPr="00295C1F">
        <w:rPr>
          <w:rFonts w:ascii="Times New Roman" w:hAnsi="Times New Roman" w:cs="Times New Roman"/>
          <w:sz w:val="28"/>
          <w:szCs w:val="28"/>
        </w:rPr>
        <w:t xml:space="preserve"> </w:t>
      </w:r>
      <w:r w:rsidR="00865C7A" w:rsidRPr="00295C1F">
        <w:rPr>
          <w:rFonts w:ascii="Times New Roman" w:hAnsi="Times New Roman" w:cs="Times New Roman"/>
          <w:sz w:val="28"/>
          <w:szCs w:val="28"/>
        </w:rPr>
        <w:t>Данные ограничения</w:t>
      </w:r>
      <w:r w:rsidR="00D0156E" w:rsidRPr="00295C1F">
        <w:rPr>
          <w:rFonts w:ascii="Times New Roman" w:hAnsi="Times New Roman" w:cs="Times New Roman"/>
          <w:sz w:val="28"/>
          <w:szCs w:val="28"/>
        </w:rPr>
        <w:t xml:space="preserve"> мо</w:t>
      </w:r>
      <w:r w:rsidR="00865C7A" w:rsidRPr="00295C1F">
        <w:rPr>
          <w:rFonts w:ascii="Times New Roman" w:hAnsi="Times New Roman" w:cs="Times New Roman"/>
          <w:sz w:val="28"/>
          <w:szCs w:val="28"/>
        </w:rPr>
        <w:t>гут</w:t>
      </w:r>
      <w:r w:rsidR="00D0156E" w:rsidRPr="00295C1F">
        <w:rPr>
          <w:rFonts w:ascii="Times New Roman" w:hAnsi="Times New Roman" w:cs="Times New Roman"/>
          <w:sz w:val="28"/>
          <w:szCs w:val="28"/>
        </w:rPr>
        <w:t xml:space="preserve"> измен</w:t>
      </w:r>
      <w:r w:rsidR="00865C7A" w:rsidRPr="00295C1F">
        <w:rPr>
          <w:rFonts w:ascii="Times New Roman" w:hAnsi="Times New Roman" w:cs="Times New Roman"/>
          <w:sz w:val="28"/>
          <w:szCs w:val="28"/>
        </w:rPr>
        <w:t>иться</w:t>
      </w:r>
      <w:r w:rsidR="00D0156E" w:rsidRPr="00295C1F">
        <w:rPr>
          <w:rFonts w:ascii="Times New Roman" w:hAnsi="Times New Roman" w:cs="Times New Roman"/>
          <w:sz w:val="28"/>
          <w:szCs w:val="28"/>
        </w:rPr>
        <w:t xml:space="preserve"> </w:t>
      </w:r>
      <w:r w:rsidR="00865C7A" w:rsidRPr="00295C1F">
        <w:rPr>
          <w:rFonts w:ascii="Times New Roman" w:hAnsi="Times New Roman" w:cs="Times New Roman"/>
          <w:sz w:val="28"/>
          <w:szCs w:val="28"/>
        </w:rPr>
        <w:t xml:space="preserve">на стадии </w:t>
      </w:r>
      <w:r w:rsidR="00D0156E" w:rsidRPr="00295C1F">
        <w:rPr>
          <w:rFonts w:ascii="Times New Roman" w:hAnsi="Times New Roman" w:cs="Times New Roman"/>
          <w:sz w:val="28"/>
          <w:szCs w:val="28"/>
        </w:rPr>
        <w:t xml:space="preserve">формирования ЧД </w:t>
      </w:r>
      <w:r w:rsidR="00865C7A" w:rsidRPr="00295C1F">
        <w:rPr>
          <w:rFonts w:ascii="Times New Roman" w:hAnsi="Times New Roman" w:cs="Times New Roman"/>
          <w:sz w:val="28"/>
          <w:szCs w:val="28"/>
        </w:rPr>
        <w:t>при</w:t>
      </w:r>
      <w:r w:rsidR="00865C7A" w:rsidRPr="00295C1F">
        <w:rPr>
          <w:rFonts w:ascii="Times New Roman" w:hAnsi="Times New Roman" w:cs="Times New Roman"/>
          <w:sz w:val="28"/>
          <w:szCs w:val="28"/>
        </w:rPr>
        <w:t xml:space="preserve"> </w:t>
      </w:r>
      <w:r w:rsidR="00865C7A" w:rsidRPr="00295C1F">
        <w:rPr>
          <w:rFonts w:ascii="Times New Roman" w:hAnsi="Times New Roman" w:cs="Times New Roman"/>
          <w:sz w:val="28"/>
          <w:szCs w:val="28"/>
          <w:lang w:val="en-US"/>
        </w:rPr>
        <w:t>p</w:t>
      </w:r>
      <w:r w:rsidR="00865C7A" w:rsidRPr="00295C1F">
        <w:rPr>
          <w:rFonts w:ascii="Times New Roman" w:hAnsi="Times New Roman" w:cs="Times New Roman"/>
          <w:sz w:val="28"/>
          <w:szCs w:val="28"/>
        </w:rPr>
        <w:t>=0</w:t>
      </w:r>
      <w:r w:rsidR="00865C7A" w:rsidRPr="00295C1F">
        <w:rPr>
          <w:rFonts w:ascii="Times New Roman" w:hAnsi="Times New Roman" w:cs="Times New Roman"/>
          <w:sz w:val="28"/>
          <w:szCs w:val="28"/>
        </w:rPr>
        <w:t xml:space="preserve"> </w:t>
      </w:r>
      <w:r w:rsidR="00D0156E" w:rsidRPr="00295C1F">
        <w:rPr>
          <w:rFonts w:ascii="Times New Roman" w:hAnsi="Times New Roman" w:cs="Times New Roman"/>
          <w:sz w:val="28"/>
          <w:szCs w:val="28"/>
        </w:rPr>
        <w:t xml:space="preserve">в результате </w:t>
      </w:r>
      <w:r w:rsidR="00865C7A" w:rsidRPr="00295C1F">
        <w:rPr>
          <w:rFonts w:ascii="Times New Roman" w:hAnsi="Times New Roman" w:cs="Times New Roman"/>
          <w:sz w:val="28"/>
          <w:szCs w:val="28"/>
        </w:rPr>
        <w:t xml:space="preserve">столкновений </w:t>
      </w:r>
      <w:r w:rsidR="007D5C63" w:rsidRPr="00295C1F">
        <w:rPr>
          <w:rFonts w:ascii="Times New Roman" w:hAnsi="Times New Roman" w:cs="Times New Roman"/>
          <w:sz w:val="28"/>
          <w:szCs w:val="28"/>
        </w:rPr>
        <w:t>массивных</w:t>
      </w:r>
      <w:r w:rsidR="00D0156E" w:rsidRPr="00295C1F">
        <w:rPr>
          <w:rFonts w:ascii="Times New Roman" w:hAnsi="Times New Roman" w:cs="Times New Roman"/>
          <w:sz w:val="28"/>
          <w:szCs w:val="28"/>
        </w:rPr>
        <w:t xml:space="preserve"> гравитационно-связанных объектов </w:t>
      </w:r>
      <w:r w:rsidR="007D5C63" w:rsidRPr="00295C1F">
        <w:rPr>
          <w:rFonts w:ascii="Times New Roman" w:hAnsi="Times New Roman" w:cs="Times New Roman"/>
          <w:sz w:val="28"/>
          <w:szCs w:val="28"/>
        </w:rPr>
        <w:t>(звезд)</w:t>
      </w:r>
      <w:r w:rsidR="00CD1702" w:rsidRPr="00295C1F">
        <w:rPr>
          <w:rFonts w:ascii="Times New Roman" w:hAnsi="Times New Roman" w:cs="Times New Roman"/>
          <w:sz w:val="28"/>
          <w:szCs w:val="28"/>
        </w:rPr>
        <w:t>.</w:t>
      </w:r>
    </w:p>
    <w:p w:rsidR="003050D0" w:rsidRPr="00251C3E" w:rsidRDefault="003050D0" w:rsidP="00291088">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Друг</w:t>
      </w:r>
      <w:r w:rsidR="006E2E12">
        <w:rPr>
          <w:rFonts w:ascii="Times New Roman" w:hAnsi="Times New Roman" w:cs="Times New Roman"/>
          <w:sz w:val="28"/>
          <w:szCs w:val="28"/>
        </w:rPr>
        <w:t>ое</w:t>
      </w:r>
      <w:r w:rsidRPr="00251C3E">
        <w:rPr>
          <w:rFonts w:ascii="Times New Roman" w:hAnsi="Times New Roman" w:cs="Times New Roman"/>
          <w:sz w:val="28"/>
          <w:szCs w:val="28"/>
        </w:rPr>
        <w:t xml:space="preserve"> важн</w:t>
      </w:r>
      <w:r w:rsidR="006E2E12">
        <w:rPr>
          <w:rFonts w:ascii="Times New Roman" w:hAnsi="Times New Roman" w:cs="Times New Roman"/>
          <w:sz w:val="28"/>
          <w:szCs w:val="28"/>
        </w:rPr>
        <w:t>ое</w:t>
      </w:r>
      <w:r w:rsidRPr="00251C3E">
        <w:rPr>
          <w:rFonts w:ascii="Times New Roman" w:hAnsi="Times New Roman" w:cs="Times New Roman"/>
          <w:sz w:val="28"/>
          <w:szCs w:val="28"/>
        </w:rPr>
        <w:t xml:space="preserve"> последствие наших</w:t>
      </w:r>
      <w:r w:rsidR="006E2E12">
        <w:rPr>
          <w:rFonts w:ascii="Times New Roman" w:hAnsi="Times New Roman" w:cs="Times New Roman"/>
          <w:sz w:val="28"/>
          <w:szCs w:val="28"/>
        </w:rPr>
        <w:t xml:space="preserve"> новых ограничений касается ПЧД </w:t>
      </w:r>
      <w:r w:rsidR="00291088">
        <w:rPr>
          <w:rFonts w:ascii="Times New Roman" w:hAnsi="Times New Roman" w:cs="Times New Roman"/>
          <w:sz w:val="28"/>
          <w:szCs w:val="28"/>
        </w:rPr>
        <w:t xml:space="preserve">как </w:t>
      </w:r>
      <w:r w:rsidR="00291088" w:rsidRPr="00291088">
        <w:rPr>
          <w:rFonts w:ascii="Times New Roman" w:hAnsi="Times New Roman" w:cs="Times New Roman"/>
          <w:sz w:val="28"/>
          <w:szCs w:val="28"/>
        </w:rPr>
        <w:t>остат</w:t>
      </w:r>
      <w:r w:rsidR="00291088">
        <w:rPr>
          <w:rFonts w:ascii="Times New Roman" w:hAnsi="Times New Roman" w:cs="Times New Roman"/>
          <w:sz w:val="28"/>
          <w:szCs w:val="28"/>
        </w:rPr>
        <w:t>к</w:t>
      </w:r>
      <w:r w:rsidR="00DA1A36">
        <w:rPr>
          <w:rFonts w:ascii="Times New Roman" w:hAnsi="Times New Roman" w:cs="Times New Roman"/>
          <w:sz w:val="28"/>
          <w:szCs w:val="28"/>
        </w:rPr>
        <w:t xml:space="preserve">ов </w:t>
      </w:r>
      <w:r w:rsidR="006E2E12">
        <w:rPr>
          <w:rFonts w:ascii="Times New Roman" w:hAnsi="Times New Roman" w:cs="Times New Roman"/>
          <w:sz w:val="28"/>
          <w:szCs w:val="28"/>
        </w:rPr>
        <w:t>темной материи</w:t>
      </w:r>
      <w:r w:rsidRPr="00251C3E">
        <w:rPr>
          <w:rFonts w:ascii="Times New Roman" w:hAnsi="Times New Roman" w:cs="Times New Roman"/>
          <w:sz w:val="28"/>
          <w:szCs w:val="28"/>
        </w:rPr>
        <w:t xml:space="preserve">. </w:t>
      </w:r>
      <w:r w:rsidR="00291088">
        <w:rPr>
          <w:rFonts w:ascii="Times New Roman" w:hAnsi="Times New Roman" w:cs="Times New Roman"/>
          <w:sz w:val="28"/>
          <w:szCs w:val="28"/>
        </w:rPr>
        <w:t>Остатки</w:t>
      </w:r>
      <w:r w:rsidR="00291088" w:rsidRPr="00291088">
        <w:rPr>
          <w:rFonts w:ascii="Times New Roman" w:hAnsi="Times New Roman" w:cs="Times New Roman"/>
          <w:sz w:val="28"/>
          <w:szCs w:val="28"/>
        </w:rPr>
        <w:t>, возможно сформированные в конце процесса испарения, могли соста</w:t>
      </w:r>
      <w:r w:rsidR="00291088">
        <w:rPr>
          <w:rFonts w:ascii="Times New Roman" w:hAnsi="Times New Roman" w:cs="Times New Roman"/>
          <w:sz w:val="28"/>
          <w:szCs w:val="28"/>
        </w:rPr>
        <w:t xml:space="preserve">влять </w:t>
      </w:r>
      <w:r w:rsidR="00291088" w:rsidRPr="00291088">
        <w:rPr>
          <w:rFonts w:ascii="Times New Roman" w:hAnsi="Times New Roman" w:cs="Times New Roman"/>
          <w:sz w:val="28"/>
          <w:szCs w:val="28"/>
        </w:rPr>
        <w:t xml:space="preserve">холодную темную </w:t>
      </w:r>
      <w:r w:rsidR="00291088" w:rsidRPr="001343D5">
        <w:rPr>
          <w:rFonts w:ascii="Times New Roman" w:hAnsi="Times New Roman" w:cs="Times New Roman"/>
          <w:sz w:val="28"/>
          <w:szCs w:val="28"/>
        </w:rPr>
        <w:t>материю</w:t>
      </w:r>
      <w:r w:rsidR="001343D5" w:rsidRPr="001343D5">
        <w:rPr>
          <w:rFonts w:ascii="Times New Roman" w:hAnsi="Times New Roman" w:cs="Times New Roman"/>
          <w:sz w:val="28"/>
          <w:szCs w:val="28"/>
        </w:rPr>
        <w:t xml:space="preserve">, </w:t>
      </w:r>
      <w:r w:rsidR="001343D5" w:rsidRPr="001343D5">
        <w:rPr>
          <w:sz w:val="28"/>
          <w:szCs w:val="28"/>
        </w:rPr>
        <w:t>которая была широко изучена.</w:t>
      </w:r>
      <w:r w:rsidR="000303DD">
        <w:rPr>
          <w:rFonts w:ascii="Times New Roman" w:hAnsi="Times New Roman" w:cs="Times New Roman"/>
          <w:sz w:val="28"/>
          <w:szCs w:val="28"/>
        </w:rPr>
        <w:t xml:space="preserve"> </w:t>
      </w:r>
      <w:r w:rsidR="00291088" w:rsidRPr="001343D5">
        <w:rPr>
          <w:sz w:val="28"/>
          <w:szCs w:val="28"/>
        </w:rPr>
        <w:t>Амплитуда увеличения мощности, требуемая</w:t>
      </w:r>
      <w:r w:rsidR="00291088" w:rsidRPr="00291088">
        <w:rPr>
          <w:sz w:val="28"/>
          <w:szCs w:val="28"/>
        </w:rPr>
        <w:t xml:space="preserve"> на малых масшта</w:t>
      </w:r>
      <w:r w:rsidR="00172785">
        <w:rPr>
          <w:sz w:val="28"/>
          <w:szCs w:val="28"/>
        </w:rPr>
        <w:t xml:space="preserve">бах, была получена, например, </w:t>
      </w:r>
      <w:r w:rsidR="00291088" w:rsidRPr="00291088">
        <w:rPr>
          <w:sz w:val="28"/>
          <w:szCs w:val="28"/>
        </w:rPr>
        <w:t xml:space="preserve">в зависимости от массы </w:t>
      </w:r>
      <w:r w:rsidR="00172785">
        <w:rPr>
          <w:sz w:val="28"/>
          <w:szCs w:val="28"/>
        </w:rPr>
        <w:t>остатков</w:t>
      </w:r>
      <w:r w:rsidR="00291088" w:rsidRPr="00291088">
        <w:rPr>
          <w:sz w:val="28"/>
          <w:szCs w:val="28"/>
        </w:rPr>
        <w:t xml:space="preserve"> и ожидаемой плотности.</w:t>
      </w:r>
      <w:r w:rsidR="00291088" w:rsidRPr="00291088">
        <w:rPr>
          <w:rFonts w:ascii="Times New Roman" w:hAnsi="Times New Roman" w:cs="Times New Roman"/>
          <w:sz w:val="28"/>
          <w:szCs w:val="28"/>
        </w:rPr>
        <w:t xml:space="preserve"> </w:t>
      </w:r>
      <w:r w:rsidRPr="00291088">
        <w:rPr>
          <w:rFonts w:ascii="Times New Roman" w:hAnsi="Times New Roman" w:cs="Times New Roman"/>
          <w:sz w:val="28"/>
          <w:szCs w:val="28"/>
        </w:rPr>
        <w:t>Предел на</w:t>
      </w:r>
      <w:r w:rsidRPr="00251C3E">
        <w:rPr>
          <w:rFonts w:ascii="Times New Roman" w:hAnsi="Times New Roman" w:cs="Times New Roman"/>
          <w:sz w:val="28"/>
          <w:szCs w:val="28"/>
        </w:rPr>
        <w:t xml:space="preserve"> β, полученный в этой работе, закрывает эту проблему темной материи, за искл</w:t>
      </w:r>
      <w:r w:rsidR="00253AAF" w:rsidRPr="00251C3E">
        <w:rPr>
          <w:rFonts w:ascii="Times New Roman" w:hAnsi="Times New Roman" w:cs="Times New Roman"/>
          <w:sz w:val="28"/>
          <w:szCs w:val="28"/>
        </w:rPr>
        <w:t>ючением небольшого окна ниже 10</w:t>
      </w:r>
      <w:r w:rsidRPr="00251C3E">
        <w:rPr>
          <w:rFonts w:ascii="Times New Roman" w:hAnsi="Times New Roman" w:cs="Times New Roman"/>
          <w:sz w:val="28"/>
          <w:szCs w:val="28"/>
          <w:vertAlign w:val="superscript"/>
        </w:rPr>
        <w:t>3</w:t>
      </w:r>
      <w:r w:rsidRPr="00251C3E">
        <w:rPr>
          <w:rFonts w:ascii="Times New Roman" w:hAnsi="Times New Roman" w:cs="Times New Roman"/>
          <w:sz w:val="28"/>
          <w:szCs w:val="28"/>
        </w:rPr>
        <w:t xml:space="preserve"> </w:t>
      </w:r>
      <w:r w:rsidR="00253AAF" w:rsidRPr="00251C3E">
        <w:rPr>
          <w:rFonts w:ascii="Times New Roman" w:hAnsi="Times New Roman" w:cs="Times New Roman"/>
          <w:sz w:val="28"/>
          <w:szCs w:val="28"/>
        </w:rPr>
        <w:t>г</w:t>
      </w:r>
      <w:r w:rsidRPr="00251C3E">
        <w:rPr>
          <w:rFonts w:ascii="Times New Roman" w:hAnsi="Times New Roman" w:cs="Times New Roman"/>
          <w:sz w:val="28"/>
          <w:szCs w:val="28"/>
        </w:rPr>
        <w:t xml:space="preserve">. </w:t>
      </w:r>
      <w:r w:rsidR="002C6B43" w:rsidRPr="002C6B43">
        <w:rPr>
          <w:rFonts w:ascii="Times New Roman" w:hAnsi="Times New Roman" w:cs="Times New Roman"/>
          <w:sz w:val="28"/>
          <w:szCs w:val="28"/>
        </w:rPr>
        <w:t xml:space="preserve">Пределы </w:t>
      </w:r>
      <w:r w:rsidRPr="002C6B43">
        <w:rPr>
          <w:rFonts w:ascii="Times New Roman" w:hAnsi="Times New Roman" w:cs="Times New Roman"/>
          <w:sz w:val="28"/>
          <w:szCs w:val="28"/>
        </w:rPr>
        <w:t>исключают возможность образования PBH при столк</w:t>
      </w:r>
      <w:r w:rsidR="00C373BC" w:rsidRPr="002C6B43">
        <w:rPr>
          <w:rFonts w:ascii="Times New Roman" w:hAnsi="Times New Roman" w:cs="Times New Roman"/>
          <w:sz w:val="28"/>
          <w:szCs w:val="28"/>
        </w:rPr>
        <w:t xml:space="preserve">новениях </w:t>
      </w:r>
      <w:r w:rsidR="0077442C" w:rsidRPr="002C6B43">
        <w:rPr>
          <w:rFonts w:ascii="Times New Roman" w:hAnsi="Times New Roman" w:cs="Times New Roman"/>
          <w:sz w:val="28"/>
          <w:szCs w:val="28"/>
        </w:rPr>
        <w:t>стен</w:t>
      </w:r>
      <w:r w:rsidR="002C6B43" w:rsidRPr="002C6B43">
        <w:rPr>
          <w:rFonts w:ascii="Times New Roman" w:hAnsi="Times New Roman" w:cs="Times New Roman"/>
          <w:sz w:val="28"/>
          <w:szCs w:val="28"/>
        </w:rPr>
        <w:t>ок</w:t>
      </w:r>
      <w:r w:rsidR="0077442C" w:rsidRPr="002C6B43">
        <w:rPr>
          <w:rFonts w:ascii="Times New Roman" w:hAnsi="Times New Roman" w:cs="Times New Roman"/>
          <w:sz w:val="28"/>
          <w:szCs w:val="28"/>
        </w:rPr>
        <w:t xml:space="preserve"> пузыр</w:t>
      </w:r>
      <w:r w:rsidR="002C6B43" w:rsidRPr="002C6B43">
        <w:rPr>
          <w:rFonts w:ascii="Times New Roman" w:hAnsi="Times New Roman" w:cs="Times New Roman"/>
          <w:sz w:val="28"/>
          <w:szCs w:val="28"/>
        </w:rPr>
        <w:t>ей</w:t>
      </w:r>
      <w:r w:rsidRPr="002C6B43">
        <w:rPr>
          <w:rFonts w:ascii="Times New Roman" w:hAnsi="Times New Roman" w:cs="Times New Roman"/>
          <w:sz w:val="28"/>
          <w:szCs w:val="28"/>
        </w:rPr>
        <w:t>.</w:t>
      </w:r>
      <w:r w:rsidRPr="00251C3E">
        <w:rPr>
          <w:rFonts w:ascii="Times New Roman" w:hAnsi="Times New Roman" w:cs="Times New Roman"/>
          <w:sz w:val="28"/>
          <w:szCs w:val="28"/>
        </w:rPr>
        <w:t xml:space="preserve"> </w:t>
      </w:r>
      <w:r w:rsidRPr="00251C3E">
        <w:rPr>
          <w:rFonts w:ascii="Times New Roman" w:hAnsi="Times New Roman" w:cs="Times New Roman"/>
          <w:sz w:val="28"/>
          <w:szCs w:val="28"/>
        </w:rPr>
        <w:lastRenderedPageBreak/>
        <w:t>Это имеет важные последствия для связанных ограничений на фазовые переходы первого рода в ранней Вселенной.</w:t>
      </w:r>
    </w:p>
    <w:p w:rsidR="00843CF5" w:rsidRPr="00855FD4" w:rsidRDefault="00843CF5" w:rsidP="004359C7">
      <w:pPr>
        <w:spacing w:line="360" w:lineRule="auto"/>
        <w:jc w:val="both"/>
        <w:rPr>
          <w:rFonts w:ascii="Times New Roman" w:hAnsi="Times New Roman" w:cs="Times New Roman"/>
          <w:bCs/>
          <w:sz w:val="28"/>
          <w:szCs w:val="28"/>
          <w:u w:val="single"/>
        </w:rPr>
      </w:pPr>
    </w:p>
    <w:p w:rsidR="00F006DD" w:rsidRDefault="004359C7" w:rsidP="004359C7">
      <w:pPr>
        <w:spacing w:line="360" w:lineRule="auto"/>
        <w:jc w:val="both"/>
        <w:rPr>
          <w:rFonts w:ascii="Times New Roman" w:hAnsi="Times New Roman" w:cs="Times New Roman"/>
          <w:bCs/>
          <w:sz w:val="28"/>
          <w:szCs w:val="28"/>
          <w:lang w:val="en-US"/>
        </w:rPr>
      </w:pPr>
      <w:r w:rsidRPr="00F5646E">
        <w:rPr>
          <w:rFonts w:ascii="Times New Roman" w:hAnsi="Times New Roman" w:cs="Times New Roman"/>
          <w:bCs/>
          <w:sz w:val="28"/>
          <w:szCs w:val="28"/>
        </w:rPr>
        <w:t>Испарение ПЧД приводит к потенциально наблюдаемым астрофизическим следствиям. Наблюдения устанавливают верхний предел максимального числа ПЧД, допустимого в период их испарения. ПЧД с массой</w:t>
      </w:r>
      <w:r w:rsidR="00F006DD">
        <w:rPr>
          <w:rFonts w:ascii="Times New Roman" w:hAnsi="Times New Roman" w:cs="Times New Roman"/>
          <w:bCs/>
          <w:sz w:val="28"/>
          <w:szCs w:val="28"/>
          <w:lang w:val="en-US"/>
        </w:rPr>
        <w:t xml:space="preserve"> </w:t>
      </w:r>
    </w:p>
    <w:p w:rsidR="00F006DD" w:rsidRPr="00F006DD" w:rsidRDefault="00E36626" w:rsidP="004359C7">
      <w:pPr>
        <w:spacing w:line="360" w:lineRule="auto"/>
        <w:jc w:val="both"/>
        <w:rPr>
          <w:rFonts w:ascii="Times New Roman" w:hAnsi="Times New Roman" w:cs="Times New Roman"/>
          <w:bCs/>
          <w:i/>
          <w:sz w:val="28"/>
          <w:szCs w:val="28"/>
        </w:rPr>
      </w:pPr>
      <m:oMathPara>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ev</m:t>
              </m:r>
            </m:sub>
          </m:sSub>
          <m:r>
            <w:rPr>
              <w:rFonts w:ascii="Cambria Math" w:hAnsi="Cambria Math" w:cs="Times New Roman"/>
              <w:sz w:val="28"/>
              <w:szCs w:val="28"/>
              <w:lang w:val="en-US"/>
            </w:rPr>
            <m:t>≤5∙</m:t>
          </m:r>
          <m:sSup>
            <m:sSupPr>
              <m:ctrlPr>
                <w:rPr>
                  <w:rFonts w:ascii="Cambria Math" w:hAnsi="Cambria Math" w:cs="Times New Roman"/>
                  <w:bCs/>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14</m:t>
              </m:r>
            </m:sup>
          </m:sSup>
          <m:r>
            <w:rPr>
              <w:rFonts w:ascii="Cambria Math" w:hAnsi="Cambria Math" w:cs="Times New Roman"/>
              <w:sz w:val="28"/>
              <w:szCs w:val="28"/>
              <w:lang w:val="en-US"/>
            </w:rPr>
            <m:t xml:space="preserve">  </m:t>
          </m:r>
          <m:r>
            <w:rPr>
              <w:rFonts w:ascii="Cambria Math" w:hAnsi="Cambria Math" w:cs="Times New Roman"/>
              <w:sz w:val="28"/>
              <w:szCs w:val="28"/>
            </w:rPr>
            <m:t>г      (29)</m:t>
          </m:r>
        </m:oMath>
      </m:oMathPara>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должны были испариться к современной эпохе.</w:t>
      </w:r>
    </w:p>
    <w:p w:rsidR="0048561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Для более массивных ПЧД эффект испарения не значителен, и они</w:t>
      </w:r>
      <w:r w:rsidR="00670644">
        <w:rPr>
          <w:rFonts w:ascii="Times New Roman" w:hAnsi="Times New Roman" w:cs="Times New Roman"/>
          <w:bCs/>
          <w:sz w:val="28"/>
          <w:szCs w:val="28"/>
        </w:rPr>
        <w:t xml:space="preserve"> </w:t>
      </w:r>
      <w:r w:rsidRPr="00F5646E">
        <w:rPr>
          <w:rFonts w:ascii="Times New Roman" w:hAnsi="Times New Roman" w:cs="Times New Roman"/>
          <w:bCs/>
          <w:sz w:val="28"/>
          <w:szCs w:val="28"/>
        </w:rPr>
        <w:t>должны присутствовать во Вселенной и в настоящее время. Универсаль</w:t>
      </w:r>
      <w:r w:rsidRPr="00F5646E">
        <w:rPr>
          <w:rFonts w:ascii="Times New Roman" w:hAnsi="Times New Roman" w:cs="Times New Roman"/>
          <w:bCs/>
          <w:sz w:val="28"/>
          <w:szCs w:val="28"/>
        </w:rPr>
        <w:softHyphen/>
        <w:t>ное ограничение на них следует из условия, что их плотность не должна</w:t>
      </w:r>
      <w:r w:rsidR="00670644">
        <w:rPr>
          <w:rFonts w:ascii="Times New Roman" w:hAnsi="Times New Roman" w:cs="Times New Roman"/>
          <w:bCs/>
          <w:sz w:val="28"/>
          <w:szCs w:val="28"/>
        </w:rPr>
        <w:t xml:space="preserve"> </w:t>
      </w:r>
      <w:r w:rsidRPr="00F5646E">
        <w:rPr>
          <w:rFonts w:ascii="Times New Roman" w:hAnsi="Times New Roman" w:cs="Times New Roman"/>
          <w:bCs/>
          <w:sz w:val="28"/>
          <w:szCs w:val="28"/>
        </w:rPr>
        <w:t>превышать верхний предел на полную плотность, которая в случае про</w:t>
      </w:r>
      <w:r w:rsidRPr="00F5646E">
        <w:rPr>
          <w:rFonts w:ascii="Times New Roman" w:hAnsi="Times New Roman" w:cs="Times New Roman"/>
          <w:bCs/>
          <w:sz w:val="28"/>
          <w:szCs w:val="28"/>
        </w:rPr>
        <w:softHyphen/>
        <w:t>стого инфляционного сценария составляет</w:t>
      </w:r>
    </w:p>
    <w:p w:rsidR="00670644" w:rsidRPr="00F5646E" w:rsidRDefault="00E36626" w:rsidP="004359C7">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Ω</m:t>
              </m:r>
            </m:e>
            <m:sub>
              <m:r>
                <w:rPr>
                  <w:rFonts w:ascii="Cambria Math" w:hAnsi="Cambria Math" w:cs="Times New Roman"/>
                  <w:sz w:val="28"/>
                  <w:szCs w:val="28"/>
                </w:rPr>
                <m:t>ПЧД</m:t>
              </m:r>
            </m:sub>
          </m:sSub>
          <m:r>
            <w:rPr>
              <w:rFonts w:ascii="Cambria Math" w:hAnsi="Cambria Math" w:cs="Times New Roman"/>
              <w:sz w:val="28"/>
              <w:szCs w:val="28"/>
            </w:rPr>
            <m:t>≤1   (30)</m:t>
          </m:r>
        </m:oMath>
      </m:oMathPara>
    </w:p>
    <w:p w:rsidR="0048561E" w:rsidRPr="00F5646E" w:rsidRDefault="0048561E" w:rsidP="004359C7">
      <w:pPr>
        <w:spacing w:line="360" w:lineRule="auto"/>
        <w:jc w:val="both"/>
        <w:rPr>
          <w:rFonts w:ascii="Times New Roman" w:hAnsi="Times New Roman" w:cs="Times New Roman"/>
          <w:bCs/>
          <w:sz w:val="28"/>
          <w:szCs w:val="28"/>
        </w:rPr>
      </w:pPr>
    </w:p>
    <w:p w:rsidR="0048561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 xml:space="preserve">С другой стороны, ограничение </w:t>
      </w:r>
      <w:r w:rsidR="00780573" w:rsidRPr="00255E92">
        <w:rPr>
          <w:rFonts w:ascii="Times New Roman" w:hAnsi="Times New Roman" w:cs="Times New Roman"/>
          <w:bCs/>
          <w:sz w:val="28"/>
          <w:szCs w:val="28"/>
        </w:rPr>
        <w:t>[13],</w:t>
      </w:r>
      <w:r w:rsidR="00EC598F">
        <w:rPr>
          <w:rFonts w:ascii="Times New Roman" w:hAnsi="Times New Roman" w:cs="Times New Roman"/>
          <w:bCs/>
          <w:sz w:val="28"/>
          <w:szCs w:val="28"/>
        </w:rPr>
        <w:t xml:space="preserve"> </w:t>
      </w:r>
      <w:r w:rsidRPr="00F5646E">
        <w:rPr>
          <w:rFonts w:ascii="Times New Roman" w:hAnsi="Times New Roman" w:cs="Times New Roman"/>
          <w:bCs/>
          <w:sz w:val="28"/>
          <w:szCs w:val="28"/>
        </w:rPr>
        <w:t>полученное из условия того, что испарение ПЧД не приводит к перепро</w:t>
      </w:r>
      <w:r w:rsidRPr="00F5646E">
        <w:rPr>
          <w:rFonts w:ascii="Times New Roman" w:hAnsi="Times New Roman" w:cs="Times New Roman"/>
          <w:bCs/>
          <w:sz w:val="28"/>
          <w:szCs w:val="28"/>
        </w:rPr>
        <w:softHyphen/>
        <w:t>изводству энтропии во Вселенной, дается выражением</w:t>
      </w:r>
    </w:p>
    <w:p w:rsidR="00EC598F" w:rsidRPr="00EC598F" w:rsidRDefault="00EC598F" w:rsidP="004359C7">
      <w:pPr>
        <w:spacing w:line="360" w:lineRule="auto"/>
        <w:jc w:val="both"/>
        <w:rPr>
          <w:rFonts w:ascii="Times New Roman" w:hAnsi="Times New Roman" w:cs="Times New Roman"/>
          <w:bCs/>
          <w:i/>
          <w:sz w:val="28"/>
          <w:szCs w:val="28"/>
          <w:lang w:val="en-US"/>
        </w:rPr>
      </w:pPr>
      <m:oMathPara>
        <m:oMath>
          <m:r>
            <w:rPr>
              <w:rFonts w:ascii="Cambria Math" w:hAnsi="Cambria Math" w:cs="Times New Roman"/>
              <w:sz w:val="28"/>
              <w:szCs w:val="28"/>
            </w:rPr>
            <m:t>β</m:t>
          </m:r>
          <m:d>
            <m:dPr>
              <m:ctrlPr>
                <w:rPr>
                  <w:rFonts w:ascii="Cambria Math" w:hAnsi="Cambria Math" w:cs="Times New Roman"/>
                  <w:bCs/>
                  <w:i/>
                  <w:sz w:val="28"/>
                  <w:szCs w:val="28"/>
                </w:rPr>
              </m:ctrlPr>
            </m:dPr>
            <m:e>
              <m:r>
                <w:rPr>
                  <w:rFonts w:ascii="Cambria Math" w:hAnsi="Cambria Math" w:cs="Times New Roman"/>
                  <w:sz w:val="28"/>
                  <w:szCs w:val="28"/>
                </w:rPr>
                <m:t>М</m:t>
              </m:r>
            </m:e>
          </m:d>
          <m:r>
            <w:rPr>
              <w:rFonts w:ascii="Cambria Math" w:hAnsi="Cambria Math" w:cs="Times New Roman"/>
              <w:sz w:val="28"/>
              <w:szCs w:val="28"/>
              <w:lang w:val="en-US"/>
            </w:rPr>
            <m:t>&lt;</m:t>
          </m:r>
          <m:sSup>
            <m:sSupPr>
              <m:ctrlPr>
                <w:rPr>
                  <w:rFonts w:ascii="Cambria Math" w:hAnsi="Cambria Math" w:cs="Times New Roman"/>
                  <w:bCs/>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-8</m:t>
              </m:r>
            </m:sup>
          </m:sSup>
          <m:d>
            <m:dPr>
              <m:ctrlPr>
                <w:rPr>
                  <w:rFonts w:ascii="Cambria Math" w:hAnsi="Cambria Math" w:cs="Times New Roman"/>
                  <w:bCs/>
                  <w:i/>
                  <w:sz w:val="28"/>
                  <w:szCs w:val="28"/>
                  <w:lang w:val="en-US"/>
                </w:rPr>
              </m:ctrlPr>
            </m:dPr>
            <m:e>
              <m:f>
                <m:fPr>
                  <m:ctrlPr>
                    <w:rPr>
                      <w:rFonts w:ascii="Cambria Math" w:hAnsi="Cambria Math" w:cs="Times New Roman"/>
                      <w:bCs/>
                      <w:i/>
                      <w:sz w:val="28"/>
                      <w:szCs w:val="28"/>
                      <w:lang w:val="en-US"/>
                    </w:rPr>
                  </m:ctrlPr>
                </m:fPr>
                <m:num>
                  <m:sSup>
                    <m:sSupPr>
                      <m:ctrlPr>
                        <w:rPr>
                          <w:rFonts w:ascii="Cambria Math" w:hAnsi="Cambria Math" w:cs="Times New Roman"/>
                          <w:bCs/>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11</m:t>
                      </m:r>
                    </m:sup>
                  </m:sSup>
                  <m:r>
                    <w:rPr>
                      <w:rFonts w:ascii="Cambria Math" w:hAnsi="Cambria Math" w:cs="Times New Roman"/>
                      <w:sz w:val="28"/>
                      <w:szCs w:val="28"/>
                      <w:lang w:val="en-US"/>
                    </w:rPr>
                    <m:t xml:space="preserve"> </m:t>
                  </m:r>
                  <m:r>
                    <w:rPr>
                      <w:rFonts w:ascii="Cambria Math" w:hAnsi="Cambria Math" w:cs="Times New Roman"/>
                      <w:sz w:val="28"/>
                      <w:szCs w:val="28"/>
                    </w:rPr>
                    <m:t>г</m:t>
                  </m:r>
                </m:num>
                <m:den>
                  <m:r>
                    <w:rPr>
                      <w:rFonts w:ascii="Cambria Math" w:hAnsi="Cambria Math" w:cs="Times New Roman"/>
                      <w:sz w:val="28"/>
                      <w:szCs w:val="28"/>
                      <w:lang w:val="en-US"/>
                    </w:rPr>
                    <m:t>М</m:t>
                  </m:r>
                </m:den>
              </m:f>
            </m:e>
          </m:d>
          <m:r>
            <w:rPr>
              <w:rFonts w:ascii="Cambria Math" w:hAnsi="Cambria Math" w:cs="Times New Roman"/>
              <w:sz w:val="28"/>
              <w:szCs w:val="28"/>
              <w:lang w:val="en-US"/>
            </w:rPr>
            <m:t xml:space="preserve">   (31)</m:t>
          </m:r>
        </m:oMath>
      </m:oMathPara>
    </w:p>
    <w:p w:rsidR="0048561E" w:rsidRPr="00F5646E" w:rsidRDefault="0048561E" w:rsidP="004359C7">
      <w:pPr>
        <w:spacing w:line="360" w:lineRule="auto"/>
        <w:jc w:val="both"/>
        <w:rPr>
          <w:rFonts w:ascii="Times New Roman" w:hAnsi="Times New Roman" w:cs="Times New Roman"/>
          <w:bCs/>
          <w:sz w:val="28"/>
          <w:szCs w:val="28"/>
        </w:rPr>
      </w:pPr>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и подразумевает, что испаряющиеся ПЧД могут быть доминирующей</w:t>
      </w:r>
      <w:r w:rsidR="0043491A">
        <w:rPr>
          <w:rFonts w:ascii="Times New Roman" w:hAnsi="Times New Roman" w:cs="Times New Roman"/>
          <w:bCs/>
          <w:sz w:val="28"/>
          <w:szCs w:val="28"/>
        </w:rPr>
        <w:t xml:space="preserve"> </w:t>
      </w:r>
      <w:r w:rsidRPr="00F5646E">
        <w:rPr>
          <w:rFonts w:ascii="Times New Roman" w:hAnsi="Times New Roman" w:cs="Times New Roman"/>
          <w:bCs/>
          <w:sz w:val="28"/>
          <w:szCs w:val="28"/>
        </w:rPr>
        <w:t>частью космологической плотности в период их образования, только</w:t>
      </w:r>
      <w:r w:rsidR="0043491A">
        <w:rPr>
          <w:rFonts w:ascii="Times New Roman" w:hAnsi="Times New Roman" w:cs="Times New Roman"/>
          <w:bCs/>
          <w:sz w:val="28"/>
          <w:szCs w:val="28"/>
        </w:rPr>
        <w:t xml:space="preserve"> </w:t>
      </w:r>
      <w:r w:rsidRPr="00F5646E">
        <w:rPr>
          <w:rFonts w:ascii="Times New Roman" w:hAnsi="Times New Roman" w:cs="Times New Roman"/>
          <w:bCs/>
          <w:sz w:val="28"/>
          <w:szCs w:val="28"/>
        </w:rPr>
        <w:t>если их масса не превышает 10</w:t>
      </w:r>
      <w:r w:rsidRPr="0043491A">
        <w:rPr>
          <w:rFonts w:ascii="Times New Roman" w:hAnsi="Times New Roman" w:cs="Times New Roman"/>
          <w:bCs/>
          <w:sz w:val="28"/>
          <w:szCs w:val="28"/>
          <w:vertAlign w:val="superscript"/>
        </w:rPr>
        <w:t>3</w:t>
      </w:r>
      <w:r w:rsidRPr="00F5646E">
        <w:rPr>
          <w:rFonts w:ascii="Times New Roman" w:hAnsi="Times New Roman" w:cs="Times New Roman"/>
          <w:bCs/>
          <w:sz w:val="28"/>
          <w:szCs w:val="28"/>
        </w:rPr>
        <w:t xml:space="preserve"> г. В принципе, это означает, что вся</w:t>
      </w:r>
      <w:r w:rsidR="00432C71">
        <w:rPr>
          <w:rFonts w:ascii="Times New Roman" w:hAnsi="Times New Roman" w:cs="Times New Roman"/>
          <w:bCs/>
          <w:sz w:val="28"/>
          <w:szCs w:val="28"/>
        </w:rPr>
        <w:t xml:space="preserve"> </w:t>
      </w:r>
      <w:r w:rsidRPr="00F5646E">
        <w:rPr>
          <w:rFonts w:ascii="Times New Roman" w:hAnsi="Times New Roman" w:cs="Times New Roman"/>
          <w:bCs/>
          <w:sz w:val="28"/>
          <w:szCs w:val="28"/>
        </w:rPr>
        <w:t>наблюдаемая энтропия Вселенной может быть обусловлена испарением</w:t>
      </w:r>
      <w:r w:rsidR="00432C71">
        <w:rPr>
          <w:rFonts w:ascii="Times New Roman" w:hAnsi="Times New Roman" w:cs="Times New Roman"/>
          <w:bCs/>
          <w:sz w:val="28"/>
          <w:szCs w:val="28"/>
        </w:rPr>
        <w:t xml:space="preserve"> </w:t>
      </w:r>
      <w:r w:rsidRPr="00F5646E">
        <w:rPr>
          <w:rFonts w:ascii="Times New Roman" w:hAnsi="Times New Roman" w:cs="Times New Roman"/>
          <w:bCs/>
          <w:sz w:val="28"/>
          <w:szCs w:val="28"/>
        </w:rPr>
        <w:t>ПЧД малых масс. Так что, ПЧД с массой</w:t>
      </w:r>
    </w:p>
    <w:p w:rsidR="0048561E" w:rsidRPr="00132F50" w:rsidRDefault="00432C71" w:rsidP="004359C7">
      <w:pPr>
        <w:spacing w:line="360" w:lineRule="auto"/>
        <w:jc w:val="both"/>
        <w:rPr>
          <w:rFonts w:ascii="Times New Roman" w:hAnsi="Times New Roman" w:cs="Times New Roman"/>
          <w:bCs/>
          <w:i/>
          <w:sz w:val="28"/>
          <w:szCs w:val="28"/>
        </w:rPr>
      </w:pPr>
      <m:oMathPara>
        <m:oMath>
          <m:r>
            <w:rPr>
              <w:rFonts w:ascii="Cambria Math" w:hAnsi="Cambria Math" w:cs="Times New Roman"/>
              <w:sz w:val="28"/>
              <w:szCs w:val="28"/>
            </w:rPr>
            <m:t>M&lt;</m:t>
          </m:r>
          <m:sSup>
            <m:sSupPr>
              <m:ctrlPr>
                <w:rPr>
                  <w:rFonts w:ascii="Cambria Math" w:hAnsi="Cambria Math" w:cs="Times New Roman"/>
                  <w:bCs/>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 xml:space="preserve"> г   (32)</m:t>
          </m:r>
        </m:oMath>
      </m:oMathPara>
    </w:p>
    <w:p w:rsidR="0048561E" w:rsidRPr="00F5646E" w:rsidRDefault="004359C7" w:rsidP="004359C7">
      <w:pPr>
        <w:spacing w:line="360" w:lineRule="auto"/>
        <w:jc w:val="both"/>
        <w:rPr>
          <w:rFonts w:ascii="Times New Roman" w:hAnsi="Times New Roman" w:cs="Times New Roman"/>
          <w:bCs/>
          <w:sz w:val="28"/>
          <w:szCs w:val="28"/>
        </w:rPr>
      </w:pPr>
      <w:r w:rsidRPr="00132F50">
        <w:rPr>
          <w:rFonts w:ascii="Times New Roman" w:hAnsi="Times New Roman" w:cs="Times New Roman"/>
          <w:bCs/>
          <w:sz w:val="28"/>
          <w:szCs w:val="28"/>
        </w:rPr>
        <w:t>могли бы рождаться в ранней Вселенной с вероятностью порядка 1</w:t>
      </w:r>
      <w:r w:rsidR="00132F50" w:rsidRPr="00132F50">
        <w:rPr>
          <w:rFonts w:ascii="Times New Roman" w:hAnsi="Times New Roman" w:cs="Times New Roman"/>
          <w:bCs/>
          <w:sz w:val="28"/>
          <w:szCs w:val="28"/>
        </w:rPr>
        <w:t xml:space="preserve">. Однако </w:t>
      </w:r>
      <w:r w:rsidR="00132F50" w:rsidRPr="00132F50">
        <w:rPr>
          <w:sz w:val="28"/>
          <w:szCs w:val="28"/>
        </w:rPr>
        <w:t xml:space="preserve">могут быть ограничения, возникшие от стабильных продуктов и остатков </w:t>
      </w:r>
      <w:r w:rsidR="00132F50" w:rsidRPr="00132F50">
        <w:rPr>
          <w:sz w:val="28"/>
          <w:szCs w:val="28"/>
        </w:rPr>
        <w:lastRenderedPageBreak/>
        <w:t>испарения</w:t>
      </w:r>
      <w:r w:rsidR="00132F50" w:rsidRPr="00132F50">
        <w:rPr>
          <w:rFonts w:ascii="Times New Roman" w:hAnsi="Times New Roman" w:cs="Times New Roman"/>
          <w:b/>
          <w:sz w:val="28"/>
          <w:szCs w:val="28"/>
        </w:rPr>
        <w:t>.</w:t>
      </w:r>
      <w:r w:rsidR="00132F50">
        <w:rPr>
          <w:rFonts w:ascii="Times New Roman" w:hAnsi="Times New Roman" w:cs="Times New Roman"/>
          <w:b/>
          <w:sz w:val="28"/>
          <w:szCs w:val="28"/>
        </w:rPr>
        <w:t xml:space="preserve"> </w:t>
      </w:r>
      <w:r w:rsidRPr="00F5646E">
        <w:rPr>
          <w:rFonts w:ascii="Times New Roman" w:hAnsi="Times New Roman" w:cs="Times New Roman"/>
          <w:bCs/>
          <w:sz w:val="28"/>
          <w:szCs w:val="28"/>
        </w:rPr>
        <w:t>Более</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того</w:t>
      </w:r>
      <w:r w:rsidRPr="00132F50">
        <w:rPr>
          <w:rFonts w:ascii="Times New Roman" w:hAnsi="Times New Roman" w:cs="Times New Roman"/>
          <w:bCs/>
          <w:sz w:val="28"/>
          <w:szCs w:val="28"/>
        </w:rPr>
        <w:t>,</w:t>
      </w:r>
      <w:r w:rsidR="003E5CA0"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можно</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было</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бы</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приписать</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наблюдаемую</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энтропию</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Вселенной испарению</w:t>
      </w:r>
      <w:r w:rsidR="003E5CA0">
        <w:rPr>
          <w:rFonts w:ascii="Times New Roman" w:hAnsi="Times New Roman" w:cs="Times New Roman"/>
          <w:bCs/>
          <w:sz w:val="28"/>
          <w:szCs w:val="28"/>
        </w:rPr>
        <w:t xml:space="preserve"> </w:t>
      </w:r>
      <w:r w:rsidRPr="00F5646E">
        <w:rPr>
          <w:rFonts w:ascii="Times New Roman" w:hAnsi="Times New Roman" w:cs="Times New Roman"/>
          <w:bCs/>
          <w:sz w:val="28"/>
          <w:szCs w:val="28"/>
        </w:rPr>
        <w:t>ПЧД малой массы.</w:t>
      </w:r>
    </w:p>
    <w:p w:rsidR="0048561E" w:rsidRDefault="003E5CA0"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359C7" w:rsidRPr="00F5646E">
        <w:rPr>
          <w:rFonts w:ascii="Times New Roman" w:hAnsi="Times New Roman" w:cs="Times New Roman"/>
          <w:bCs/>
          <w:sz w:val="28"/>
          <w:szCs w:val="28"/>
        </w:rPr>
        <w:t>Для ПЧД, рожденных в результате фазового перехода первого рода</w:t>
      </w:r>
      <w:r>
        <w:rPr>
          <w:rFonts w:ascii="Times New Roman" w:hAnsi="Times New Roman" w:cs="Times New Roman"/>
          <w:bCs/>
          <w:sz w:val="28"/>
          <w:szCs w:val="28"/>
        </w:rPr>
        <w:t xml:space="preserve"> </w:t>
      </w:r>
      <w:r w:rsidR="004359C7" w:rsidRPr="00F5646E">
        <w:rPr>
          <w:rFonts w:ascii="Times New Roman" w:hAnsi="Times New Roman" w:cs="Times New Roman"/>
          <w:bCs/>
          <w:sz w:val="28"/>
          <w:szCs w:val="28"/>
        </w:rPr>
        <w:t>в конце инфляции, условие того, что наблюдаемая энтропия является</w:t>
      </w:r>
      <w:r>
        <w:rPr>
          <w:rFonts w:ascii="Times New Roman" w:hAnsi="Times New Roman" w:cs="Times New Roman"/>
          <w:bCs/>
          <w:sz w:val="28"/>
          <w:szCs w:val="28"/>
        </w:rPr>
        <w:t xml:space="preserve"> </w:t>
      </w:r>
      <w:r w:rsidR="004359C7" w:rsidRPr="00F5646E">
        <w:rPr>
          <w:rFonts w:ascii="Times New Roman" w:hAnsi="Times New Roman" w:cs="Times New Roman"/>
          <w:bCs/>
          <w:sz w:val="28"/>
          <w:szCs w:val="28"/>
        </w:rPr>
        <w:t>результатом испарения ПЧД, подразумевает следующий нижний предел</w:t>
      </w:r>
      <w:r>
        <w:rPr>
          <w:rFonts w:ascii="Times New Roman" w:hAnsi="Times New Roman" w:cs="Times New Roman"/>
          <w:bCs/>
          <w:sz w:val="28"/>
          <w:szCs w:val="28"/>
        </w:rPr>
        <w:t xml:space="preserve"> </w:t>
      </w:r>
      <w:r w:rsidR="004359C7" w:rsidRPr="00F5646E">
        <w:rPr>
          <w:rFonts w:ascii="Times New Roman" w:hAnsi="Times New Roman" w:cs="Times New Roman"/>
          <w:bCs/>
          <w:sz w:val="28"/>
          <w:szCs w:val="28"/>
        </w:rPr>
        <w:t>на энергетический масштаб инфляции</w:t>
      </w:r>
    </w:p>
    <w:p w:rsidR="003E5CA0" w:rsidRPr="00F5646E" w:rsidRDefault="00E36626" w:rsidP="004359C7">
      <w:pPr>
        <w:spacing w:line="360" w:lineRule="auto"/>
        <w:jc w:val="both"/>
        <w:rPr>
          <w:rFonts w:ascii="Times New Roman" w:hAnsi="Times New Roman" w:cs="Times New Roman"/>
          <w:bCs/>
          <w:sz w:val="28"/>
          <w:szCs w:val="28"/>
        </w:rPr>
      </w:pPr>
      <m:oMathPara>
        <m:oMath>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end</m:t>
                  </m:r>
                </m:sub>
              </m:sSub>
            </m:num>
            <m:den>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Pl</m:t>
                  </m:r>
                </m:sub>
              </m:sSub>
            </m:den>
          </m:f>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10</m:t>
              </m:r>
            </m:e>
            <m:sup>
              <m:r>
                <w:rPr>
                  <w:rFonts w:ascii="Cambria Math" w:hAnsi="Cambria Math" w:cs="Times New Roman"/>
                  <w:sz w:val="28"/>
                  <w:szCs w:val="28"/>
                </w:rPr>
                <m:t>-9</m:t>
              </m:r>
            </m:sup>
          </m:sSup>
          <m:sSub>
            <m:sSubPr>
              <m:ctrlPr>
                <w:rPr>
                  <w:rFonts w:ascii="Cambria Math" w:hAnsi="Cambria Math" w:cs="Times New Roman"/>
                  <w:bCs/>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 xml:space="preserve">   (33)</m:t>
          </m:r>
        </m:oMath>
      </m:oMathPara>
    </w:p>
    <w:p w:rsidR="006A16AD" w:rsidRDefault="006A16AD" w:rsidP="004359C7">
      <w:pPr>
        <w:spacing w:line="360" w:lineRule="auto"/>
        <w:jc w:val="both"/>
        <w:rPr>
          <w:rFonts w:ascii="Times New Roman" w:hAnsi="Times New Roman" w:cs="Times New Roman"/>
          <w:bCs/>
          <w:sz w:val="28"/>
          <w:szCs w:val="28"/>
        </w:rPr>
      </w:pPr>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существование стабильных остатков испаре</w:t>
      </w:r>
      <w:r w:rsidRPr="00F5646E">
        <w:rPr>
          <w:rFonts w:ascii="Times New Roman" w:hAnsi="Times New Roman" w:cs="Times New Roman"/>
          <w:bCs/>
          <w:sz w:val="28"/>
          <w:szCs w:val="28"/>
        </w:rPr>
        <w:softHyphen/>
        <w:t>ния ПЧД трудно совместимо с наличием фазового перехода первого рода</w:t>
      </w:r>
      <w:r w:rsidR="006A16AD" w:rsidRPr="001A2BFE">
        <w:rPr>
          <w:rFonts w:ascii="Times New Roman" w:hAnsi="Times New Roman" w:cs="Times New Roman"/>
          <w:bCs/>
          <w:sz w:val="28"/>
          <w:szCs w:val="28"/>
        </w:rPr>
        <w:t xml:space="preserve"> </w:t>
      </w:r>
      <w:r w:rsidR="00255E92">
        <w:rPr>
          <w:rFonts w:ascii="Times New Roman" w:hAnsi="Times New Roman" w:cs="Times New Roman"/>
          <w:bCs/>
          <w:sz w:val="28"/>
          <w:szCs w:val="28"/>
        </w:rPr>
        <w:t>в конце инфляции [</w:t>
      </w:r>
      <w:r w:rsidR="00255E92" w:rsidRPr="00977A51">
        <w:rPr>
          <w:rFonts w:ascii="Times New Roman" w:hAnsi="Times New Roman" w:cs="Times New Roman"/>
          <w:bCs/>
          <w:sz w:val="28"/>
          <w:szCs w:val="28"/>
        </w:rPr>
        <w:t>10</w:t>
      </w:r>
      <w:r w:rsidRPr="00F5646E">
        <w:rPr>
          <w:rFonts w:ascii="Times New Roman" w:hAnsi="Times New Roman" w:cs="Times New Roman"/>
          <w:bCs/>
          <w:sz w:val="28"/>
          <w:szCs w:val="28"/>
        </w:rPr>
        <w:t>].</w:t>
      </w:r>
    </w:p>
    <w:p w:rsidR="0048561E" w:rsidRDefault="0048561E" w:rsidP="004359C7">
      <w:pPr>
        <w:spacing w:line="360" w:lineRule="auto"/>
        <w:jc w:val="both"/>
        <w:rPr>
          <w:rFonts w:ascii="Times New Roman" w:hAnsi="Times New Roman" w:cs="Times New Roman"/>
          <w:bCs/>
          <w:sz w:val="40"/>
          <w:szCs w:val="28"/>
        </w:rPr>
      </w:pPr>
    </w:p>
    <w:p w:rsidR="002A5A5B" w:rsidRDefault="002A5A5B" w:rsidP="004359C7">
      <w:pPr>
        <w:spacing w:line="360" w:lineRule="auto"/>
        <w:jc w:val="both"/>
        <w:rPr>
          <w:rFonts w:ascii="Times New Roman" w:hAnsi="Times New Roman" w:cs="Times New Roman"/>
          <w:bCs/>
          <w:sz w:val="40"/>
          <w:szCs w:val="28"/>
        </w:rPr>
      </w:pPr>
    </w:p>
    <w:p w:rsidR="002A5A5B" w:rsidRDefault="002A5A5B" w:rsidP="004359C7">
      <w:pPr>
        <w:spacing w:line="360" w:lineRule="auto"/>
        <w:jc w:val="both"/>
        <w:rPr>
          <w:rFonts w:ascii="Times New Roman" w:hAnsi="Times New Roman" w:cs="Times New Roman"/>
          <w:bCs/>
          <w:sz w:val="40"/>
          <w:szCs w:val="28"/>
        </w:rPr>
      </w:pPr>
    </w:p>
    <w:p w:rsidR="0048561E" w:rsidRDefault="00655D84" w:rsidP="004359C7">
      <w:pPr>
        <w:spacing w:line="360" w:lineRule="auto"/>
        <w:jc w:val="both"/>
      </w:pPr>
      <w:r w:rsidRPr="00655D84">
        <w:rPr>
          <w:rFonts w:ascii="Times New Roman" w:hAnsi="Times New Roman" w:cs="Times New Roman"/>
          <w:bCs/>
          <w:sz w:val="40"/>
          <w:szCs w:val="28"/>
        </w:rPr>
        <w:t>4</w:t>
      </w:r>
      <w:r w:rsidR="004359C7">
        <w:rPr>
          <w:rFonts w:ascii="Times New Roman" w:hAnsi="Times New Roman" w:cs="Times New Roman"/>
          <w:bCs/>
          <w:sz w:val="40"/>
          <w:szCs w:val="28"/>
        </w:rPr>
        <w:t xml:space="preserve">.4 PBH от неравновесного фазового перехода второго порядка </w:t>
      </w:r>
    </w:p>
    <w:p w:rsidR="0048561E" w:rsidRPr="00721735" w:rsidRDefault="004359C7" w:rsidP="004359C7">
      <w:pPr>
        <w:spacing w:line="360" w:lineRule="auto"/>
        <w:jc w:val="both"/>
      </w:pPr>
      <w:r>
        <w:rPr>
          <w:rFonts w:ascii="Times New Roman" w:hAnsi="Times New Roman" w:cs="Times New Roman"/>
          <w:sz w:val="28"/>
          <w:szCs w:val="28"/>
        </w:rPr>
        <w:br/>
        <w:t xml:space="preserve">Особый интерес представляет механизм образования ПЧД в неравновесном фазовом переходе второго рода, поскольку он может обеспечить образование массивных и даже сверхмассивных ПЧД. В этом механизме ПЧД производятся </w:t>
      </w:r>
      <w:r w:rsidRPr="00AE7B4B">
        <w:rPr>
          <w:rFonts w:ascii="Times New Roman" w:hAnsi="Times New Roman" w:cs="Times New Roman"/>
          <w:sz w:val="28"/>
          <w:szCs w:val="28"/>
        </w:rPr>
        <w:t>п</w:t>
      </w:r>
      <w:r w:rsidR="00AE7B4B" w:rsidRPr="00AE7B4B">
        <w:rPr>
          <w:rFonts w:ascii="Times New Roman" w:hAnsi="Times New Roman" w:cs="Times New Roman"/>
          <w:sz w:val="28"/>
          <w:szCs w:val="28"/>
        </w:rPr>
        <w:t>ри</w:t>
      </w:r>
      <w:r w:rsidRPr="00AE7B4B">
        <w:rPr>
          <w:rFonts w:ascii="Times New Roman" w:hAnsi="Times New Roman" w:cs="Times New Roman"/>
          <w:sz w:val="28"/>
          <w:szCs w:val="28"/>
        </w:rPr>
        <w:t xml:space="preserve"> коллапс</w:t>
      </w:r>
      <w:r w:rsidR="00AE7B4B" w:rsidRPr="00AE7B4B">
        <w:rPr>
          <w:rFonts w:ascii="Times New Roman" w:hAnsi="Times New Roman" w:cs="Times New Roman"/>
          <w:sz w:val="28"/>
          <w:szCs w:val="28"/>
        </w:rPr>
        <w:t>е</w:t>
      </w:r>
      <w:r w:rsidRPr="00AE7B4B">
        <w:rPr>
          <w:rFonts w:ascii="Times New Roman" w:hAnsi="Times New Roman" w:cs="Times New Roman"/>
          <w:sz w:val="28"/>
          <w:szCs w:val="28"/>
        </w:rPr>
        <w:t xml:space="preserve"> замкнутых доменных стенок. Если</w:t>
      </w:r>
      <w:r>
        <w:rPr>
          <w:rFonts w:ascii="Times New Roman" w:hAnsi="Times New Roman" w:cs="Times New Roman"/>
          <w:sz w:val="28"/>
          <w:szCs w:val="28"/>
        </w:rPr>
        <w:t xml:space="preserve"> есть два вакуумных состояния  системы, есть две возможности для заполнения этих состояний в ранней Вселенной: при обычных условиях теплового фазового перехода Вселенная содержит оба состояния, заполненные с равной вероятностью. Другая возможность выходит за рамки чисто </w:t>
      </w:r>
      <w:r w:rsidRPr="00952D35">
        <w:rPr>
          <w:rFonts w:ascii="Times New Roman" w:hAnsi="Times New Roman" w:cs="Times New Roman"/>
          <w:sz w:val="28"/>
          <w:szCs w:val="28"/>
        </w:rPr>
        <w:t xml:space="preserve">термодинамического условия равновесия, когда два вакуумных состояния </w:t>
      </w:r>
      <w:r w:rsidR="00203932" w:rsidRPr="00952D35">
        <w:rPr>
          <w:rFonts w:ascii="Times New Roman" w:hAnsi="Times New Roman" w:cs="Times New Roman"/>
          <w:sz w:val="28"/>
          <w:szCs w:val="28"/>
        </w:rPr>
        <w:t>имеют области</w:t>
      </w:r>
      <w:r w:rsidRPr="00952D35">
        <w:rPr>
          <w:rFonts w:ascii="Times New Roman" w:hAnsi="Times New Roman" w:cs="Times New Roman"/>
          <w:sz w:val="28"/>
          <w:szCs w:val="28"/>
        </w:rPr>
        <w:t xml:space="preserve"> менее вероятного вакуума, окруженные </w:t>
      </w:r>
      <w:r w:rsidR="00203932" w:rsidRPr="00952D35">
        <w:rPr>
          <w:rFonts w:ascii="Times New Roman" w:hAnsi="Times New Roman" w:cs="Times New Roman"/>
          <w:sz w:val="28"/>
          <w:szCs w:val="28"/>
        </w:rPr>
        <w:t>областями</w:t>
      </w:r>
      <w:r w:rsidRPr="00952D35">
        <w:rPr>
          <w:rFonts w:ascii="Times New Roman" w:hAnsi="Times New Roman" w:cs="Times New Roman"/>
          <w:sz w:val="28"/>
          <w:szCs w:val="28"/>
        </w:rPr>
        <w:t xml:space="preserve"> другого, более </w:t>
      </w:r>
      <w:r w:rsidR="00203932" w:rsidRPr="00952D35">
        <w:rPr>
          <w:rFonts w:ascii="Times New Roman" w:hAnsi="Times New Roman" w:cs="Times New Roman"/>
          <w:sz w:val="28"/>
          <w:szCs w:val="28"/>
        </w:rPr>
        <w:t>вероятного</w:t>
      </w:r>
      <w:r w:rsidRPr="00952D35">
        <w:rPr>
          <w:rFonts w:ascii="Times New Roman" w:hAnsi="Times New Roman" w:cs="Times New Roman"/>
          <w:sz w:val="28"/>
          <w:szCs w:val="28"/>
        </w:rPr>
        <w:t>, вакуума.</w:t>
      </w:r>
      <w:r w:rsidR="00952D35">
        <w:rPr>
          <w:rFonts w:ascii="Times New Roman" w:hAnsi="Times New Roman" w:cs="Times New Roman"/>
          <w:b/>
          <w:sz w:val="28"/>
          <w:szCs w:val="28"/>
        </w:rPr>
        <w:t xml:space="preserve"> </w:t>
      </w:r>
      <w:r>
        <w:rPr>
          <w:rFonts w:ascii="Times New Roman" w:hAnsi="Times New Roman" w:cs="Times New Roman"/>
          <w:sz w:val="28"/>
          <w:szCs w:val="28"/>
        </w:rPr>
        <w:t xml:space="preserve">Необходимо эффективно определить корреляционную длину скалярного поля, которая </w:t>
      </w:r>
      <w:r>
        <w:rPr>
          <w:rFonts w:ascii="Times New Roman" w:hAnsi="Times New Roman" w:cs="Times New Roman"/>
          <w:sz w:val="28"/>
          <w:szCs w:val="28"/>
        </w:rPr>
        <w:lastRenderedPageBreak/>
        <w:t xml:space="preserve">приводит к фазовому переходу и, следовательно, образованию топологических дефектов, и единственным необходимым ингредиентом для этого является существование эффективного плоского направления (направлений), вдоль которого скалярный потенциал равен нулю во время инфляции. </w:t>
      </w:r>
      <w:bookmarkStart w:id="1260" w:name="result_box8"/>
      <w:bookmarkEnd w:id="1260"/>
      <w:r>
        <w:rPr>
          <w:rFonts w:ascii="Times New Roman" w:hAnsi="Times New Roman" w:cs="Times New Roman"/>
          <w:sz w:val="28"/>
          <w:szCs w:val="28"/>
        </w:rPr>
        <w:t xml:space="preserve">Оба вакуума вырождаются, но фаза, соответствующая e-folding 60, определяет более вероятную, а области другого вакуума </w:t>
      </w:r>
      <w:r w:rsidRPr="00721735">
        <w:rPr>
          <w:rFonts w:ascii="Times New Roman" w:hAnsi="Times New Roman" w:cs="Times New Roman"/>
          <w:sz w:val="28"/>
          <w:szCs w:val="28"/>
        </w:rPr>
        <w:t xml:space="preserve">появляются в результате колебаний на </w:t>
      </w:r>
      <w:r w:rsidR="00721735" w:rsidRPr="00721735">
        <w:rPr>
          <w:rFonts w:ascii="Times New Roman" w:hAnsi="Times New Roman" w:cs="Times New Roman"/>
          <w:sz w:val="28"/>
          <w:szCs w:val="28"/>
        </w:rPr>
        <w:t>разных стадиях</w:t>
      </w:r>
      <w:r w:rsidRPr="00721735">
        <w:rPr>
          <w:rFonts w:ascii="Times New Roman" w:hAnsi="Times New Roman" w:cs="Times New Roman"/>
          <w:sz w:val="28"/>
          <w:szCs w:val="28"/>
        </w:rPr>
        <w:t xml:space="preserve"> </w:t>
      </w:r>
      <w:r w:rsidR="00721735" w:rsidRPr="00721735">
        <w:rPr>
          <w:rFonts w:ascii="Times New Roman" w:hAnsi="Times New Roman" w:cs="Times New Roman"/>
          <w:sz w:val="28"/>
          <w:szCs w:val="28"/>
        </w:rPr>
        <w:t>инфляции.</w:t>
      </w:r>
    </w:p>
    <w:p w:rsidR="0048561E" w:rsidRDefault="0048561E" w:rsidP="004359C7">
      <w:pPr>
        <w:spacing w:line="360" w:lineRule="auto"/>
        <w:jc w:val="both"/>
        <w:rPr>
          <w:rFonts w:ascii="Times New Roman" w:hAnsi="Times New Roman" w:cs="Times New Roman"/>
          <w:sz w:val="28"/>
          <w:szCs w:val="28"/>
        </w:rPr>
      </w:pPr>
    </w:p>
    <w:p w:rsidR="00087CDE" w:rsidRDefault="006A4D5D" w:rsidP="004359C7">
      <w:pPr>
        <w:spacing w:line="360" w:lineRule="auto"/>
        <w:jc w:val="both"/>
        <w:rPr>
          <w:rFonts w:ascii="Times New Roman" w:hAnsi="Times New Roman" w:cs="Times New Roman"/>
          <w:sz w:val="28"/>
          <w:szCs w:val="28"/>
        </w:rPr>
      </w:pPr>
      <w:bookmarkStart w:id="1261" w:name="result_box19"/>
      <w:bookmarkEnd w:id="1261"/>
      <w:r>
        <w:rPr>
          <w:rFonts w:ascii="Times New Roman" w:hAnsi="Times New Roman" w:cs="Times New Roman"/>
          <w:sz w:val="28"/>
          <w:szCs w:val="28"/>
        </w:rPr>
        <w:t>Н</w:t>
      </w:r>
      <w:r w:rsidR="000E7DD0" w:rsidRPr="000E7DD0">
        <w:rPr>
          <w:rFonts w:ascii="Times New Roman" w:hAnsi="Times New Roman" w:cs="Times New Roman"/>
          <w:sz w:val="28"/>
          <w:szCs w:val="28"/>
        </w:rPr>
        <w:t>еобходимо существенно пересмотреть корреляционную длину скалярного поля, приводящего к фазовому переходу и, следовательно, образование топологических дефектов.</w:t>
      </w:r>
      <w:r w:rsidR="0082225F" w:rsidRPr="0082225F">
        <w:rPr>
          <w:rFonts w:ascii="Times New Roman" w:hAnsi="Times New Roman" w:cs="Times New Roman"/>
          <w:b/>
          <w:sz w:val="28"/>
          <w:szCs w:val="28"/>
        </w:rPr>
        <w:t xml:space="preserve"> </w:t>
      </w:r>
      <w:r w:rsidR="004359C7">
        <w:rPr>
          <w:rFonts w:ascii="Times New Roman" w:hAnsi="Times New Roman" w:cs="Times New Roman"/>
          <w:sz w:val="28"/>
          <w:szCs w:val="28"/>
        </w:rPr>
        <w:t>Несмотря на переопределение</w:t>
      </w:r>
      <w:r w:rsidR="00C97BE4">
        <w:rPr>
          <w:rFonts w:ascii="Times New Roman" w:hAnsi="Times New Roman" w:cs="Times New Roman"/>
          <w:sz w:val="28"/>
          <w:szCs w:val="28"/>
        </w:rPr>
        <w:t xml:space="preserve"> </w:t>
      </w:r>
      <w:r w:rsidR="00C97BE4" w:rsidRPr="000E7DD0">
        <w:rPr>
          <w:rFonts w:ascii="Times New Roman" w:hAnsi="Times New Roman" w:cs="Times New Roman"/>
          <w:sz w:val="28"/>
          <w:szCs w:val="28"/>
        </w:rPr>
        <w:t>корреляционн</w:t>
      </w:r>
      <w:r w:rsidR="00C97BE4">
        <w:rPr>
          <w:rFonts w:ascii="Times New Roman" w:hAnsi="Times New Roman" w:cs="Times New Roman"/>
          <w:sz w:val="28"/>
          <w:szCs w:val="28"/>
        </w:rPr>
        <w:t>ой длины</w:t>
      </w:r>
      <w:r w:rsidR="004359C7">
        <w:rPr>
          <w:rFonts w:ascii="Times New Roman" w:hAnsi="Times New Roman" w:cs="Times New Roman"/>
          <w:sz w:val="28"/>
          <w:szCs w:val="28"/>
        </w:rPr>
        <w:t xml:space="preserve">, сам фазовый переход имеет место в эпоху Фридмана-Робертсона-Уокера (FRW). После фазового перехода два вакуума отделены стенкой, и такая стенка, разделяющая остров с менее вероятным вакуумом, может быть очень большой. После пересечения </w:t>
      </w:r>
      <w:r w:rsidR="004359C7" w:rsidRPr="0056424E">
        <w:rPr>
          <w:rFonts w:ascii="Times New Roman" w:hAnsi="Times New Roman" w:cs="Times New Roman"/>
          <w:sz w:val="28"/>
          <w:szCs w:val="28"/>
        </w:rPr>
        <w:t>горизонта стен</w:t>
      </w:r>
      <w:r w:rsidR="0056424E" w:rsidRPr="0056424E">
        <w:rPr>
          <w:rFonts w:ascii="Times New Roman" w:hAnsi="Times New Roman" w:cs="Times New Roman"/>
          <w:sz w:val="28"/>
          <w:szCs w:val="28"/>
        </w:rPr>
        <w:t>ки</w:t>
      </w:r>
      <w:r w:rsidR="004359C7">
        <w:rPr>
          <w:rFonts w:ascii="Times New Roman" w:hAnsi="Times New Roman" w:cs="Times New Roman"/>
          <w:sz w:val="28"/>
          <w:szCs w:val="28"/>
        </w:rPr>
        <w:t xml:space="preserve"> начинают сокращаться из-за поверхностного натяжения. В результате, </w:t>
      </w:r>
      <w:r w:rsidR="004359C7" w:rsidRPr="00A14174">
        <w:rPr>
          <w:rFonts w:ascii="Times New Roman" w:hAnsi="Times New Roman" w:cs="Times New Roman"/>
          <w:sz w:val="28"/>
          <w:szCs w:val="28"/>
        </w:rPr>
        <w:t>если стен</w:t>
      </w:r>
      <w:r w:rsidR="00A14174" w:rsidRPr="00A14174">
        <w:rPr>
          <w:rFonts w:ascii="Times New Roman" w:hAnsi="Times New Roman" w:cs="Times New Roman"/>
          <w:sz w:val="28"/>
          <w:szCs w:val="28"/>
        </w:rPr>
        <w:t>к</w:t>
      </w:r>
      <w:r w:rsidR="004359C7" w:rsidRPr="00A14174">
        <w:rPr>
          <w:rFonts w:ascii="Times New Roman" w:hAnsi="Times New Roman" w:cs="Times New Roman"/>
          <w:sz w:val="28"/>
          <w:szCs w:val="28"/>
        </w:rPr>
        <w:t>а</w:t>
      </w:r>
      <w:r w:rsidR="004359C7">
        <w:rPr>
          <w:rFonts w:ascii="Times New Roman" w:hAnsi="Times New Roman" w:cs="Times New Roman"/>
          <w:sz w:val="28"/>
          <w:szCs w:val="28"/>
        </w:rPr>
        <w:t xml:space="preserve"> не выделяет значительную часть своей энергии в </w:t>
      </w:r>
      <w:r w:rsidR="009339E4">
        <w:rPr>
          <w:rFonts w:ascii="Times New Roman" w:hAnsi="Times New Roman" w:cs="Times New Roman"/>
          <w:sz w:val="28"/>
          <w:szCs w:val="28"/>
        </w:rPr>
        <w:t>виде внешних</w:t>
      </w:r>
      <w:r w:rsidR="004359C7">
        <w:rPr>
          <w:rFonts w:ascii="Times New Roman" w:hAnsi="Times New Roman" w:cs="Times New Roman"/>
          <w:sz w:val="28"/>
          <w:szCs w:val="28"/>
        </w:rPr>
        <w:t xml:space="preserve"> скалярных волн, почти вся энергия такой замкнутой стенки может быть сконцентрирована в небольшом объеме в пределах ее гравитационного радиуса, что является необходимым условием для ПЧД образования. </w:t>
      </w:r>
      <w:r w:rsidR="007439F7">
        <w:rPr>
          <w:rFonts w:ascii="Times New Roman" w:hAnsi="Times New Roman" w:cs="Times New Roman"/>
          <w:sz w:val="28"/>
          <w:szCs w:val="28"/>
        </w:rPr>
        <w:t>После</w:t>
      </w:r>
      <w:r w:rsidR="009339E4" w:rsidRPr="003345DB">
        <w:rPr>
          <w:rFonts w:ascii="Times New Roman" w:hAnsi="Times New Roman" w:cs="Times New Roman"/>
          <w:sz w:val="28"/>
          <w:szCs w:val="28"/>
        </w:rPr>
        <w:t xml:space="preserve"> стадии инфляции расширяющаяся </w:t>
      </w:r>
      <w:r w:rsidR="004359C7" w:rsidRPr="003345DB">
        <w:rPr>
          <w:rFonts w:ascii="Times New Roman" w:hAnsi="Times New Roman" w:cs="Times New Roman"/>
          <w:sz w:val="28"/>
          <w:szCs w:val="28"/>
        </w:rPr>
        <w:t xml:space="preserve">Вселенная </w:t>
      </w:r>
      <w:r w:rsidR="009339E4" w:rsidRPr="003345DB">
        <w:rPr>
          <w:rFonts w:ascii="Times New Roman" w:hAnsi="Times New Roman" w:cs="Times New Roman"/>
          <w:sz w:val="28"/>
          <w:szCs w:val="28"/>
        </w:rPr>
        <w:t>описывается</w:t>
      </w:r>
      <w:r w:rsidR="004359C7" w:rsidRPr="003345DB">
        <w:rPr>
          <w:rFonts w:ascii="Times New Roman" w:hAnsi="Times New Roman" w:cs="Times New Roman"/>
          <w:sz w:val="28"/>
          <w:szCs w:val="28"/>
        </w:rPr>
        <w:t xml:space="preserve"> геометрией FRW.</w:t>
      </w:r>
      <w:r w:rsidR="0082225F" w:rsidRPr="0082225F">
        <w:rPr>
          <w:rFonts w:ascii="Times New Roman" w:hAnsi="Times New Roman" w:cs="Times New Roman"/>
          <w:b/>
          <w:sz w:val="28"/>
          <w:szCs w:val="28"/>
        </w:rPr>
        <w:t xml:space="preserve"> </w:t>
      </w:r>
    </w:p>
    <w:p w:rsidR="00D8543C" w:rsidRPr="00D8543C" w:rsidRDefault="00D8543C" w:rsidP="00D8543C">
      <w:pPr>
        <w:spacing w:line="360" w:lineRule="auto"/>
        <w:jc w:val="both"/>
        <w:rPr>
          <w:rFonts w:ascii="Times New Roman" w:hAnsi="Times New Roman" w:cs="Times New Roman"/>
          <w:sz w:val="28"/>
          <w:szCs w:val="28"/>
        </w:rPr>
      </w:pPr>
      <w:r w:rsidRPr="00D8543C">
        <w:rPr>
          <w:rFonts w:ascii="Times New Roman" w:hAnsi="Times New Roman" w:cs="Times New Roman"/>
          <w:sz w:val="28"/>
          <w:szCs w:val="28"/>
        </w:rPr>
        <w:t xml:space="preserve">Рассмотрим скалярное поле </w:t>
      </w:r>
      <w:r>
        <w:rPr>
          <w:rFonts w:ascii="Times New Roman" w:hAnsi="Times New Roman" w:cs="Times New Roman"/>
          <w:sz w:val="28"/>
          <w:szCs w:val="28"/>
        </w:rPr>
        <w:t>φ=</w:t>
      </w:r>
      <w:r>
        <w:rPr>
          <w:rFonts w:ascii="Times New Roman" w:hAnsi="Times New Roman" w:cs="Times New Roman"/>
          <w:sz w:val="28"/>
          <w:szCs w:val="28"/>
          <w:lang w:val="en-US"/>
        </w:rPr>
        <w:t>r</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iθ</m:t>
            </m:r>
          </m:sup>
        </m:sSup>
      </m:oMath>
      <w:r w:rsidRPr="00D8543C">
        <w:rPr>
          <w:rFonts w:ascii="Times New Roman" w:hAnsi="Times New Roman" w:cs="Times New Roman"/>
          <w:sz w:val="28"/>
          <w:szCs w:val="28"/>
        </w:rPr>
        <w:t xml:space="preserve">, </w:t>
      </w:r>
      <w:r>
        <w:rPr>
          <w:rFonts w:ascii="Times New Roman" w:hAnsi="Times New Roman" w:cs="Times New Roman"/>
          <w:sz w:val="28"/>
          <w:szCs w:val="28"/>
        </w:rPr>
        <w:t>потенциал которого имеет вид</w:t>
      </w:r>
    </w:p>
    <w:p w:rsidR="0048561E" w:rsidRPr="00BB63EB" w:rsidRDefault="004359C7" w:rsidP="004359C7">
      <w:pPr>
        <w:spacing w:line="360" w:lineRule="auto"/>
        <w:jc w:val="center"/>
        <w:rPr>
          <w:sz w:val="26"/>
        </w:rPr>
      </w:pPr>
      <m:oMath>
        <m:r>
          <w:rPr>
            <w:rFonts w:ascii="Cambria Math" w:hAnsi="Cambria Math"/>
            <w:sz w:val="28"/>
          </w:rPr>
          <m:t>V</m:t>
        </m:r>
        <m:d>
          <m:dPr>
            <m:ctrlPr>
              <w:rPr>
                <w:rFonts w:ascii="Cambria Math" w:hAnsi="Cambria Math"/>
                <w:sz w:val="28"/>
              </w:rPr>
            </m:ctrlPr>
          </m:dPr>
          <m:e>
            <m:r>
              <w:rPr>
                <w:rFonts w:ascii="Cambria Math" w:hAnsi="Cambria Math"/>
                <w:sz w:val="28"/>
              </w:rPr>
              <m:t>φ</m:t>
            </m:r>
          </m:e>
        </m:d>
        <m:r>
          <w:rPr>
            <w:rFonts w:ascii="Cambria Math" w:hAnsi="Cambria Math"/>
            <w:sz w:val="28"/>
          </w:rPr>
          <m:t>=λ</m:t>
        </m:r>
        <m:d>
          <m:dPr>
            <m:ctrlPr>
              <w:rPr>
                <w:rFonts w:ascii="Cambria Math" w:hAnsi="Cambria Math"/>
                <w:sz w:val="28"/>
              </w:rPr>
            </m:ctrlPr>
          </m:dPr>
          <m:e>
            <m:sSup>
              <m:sSupPr>
                <m:ctrlPr>
                  <w:rPr>
                    <w:rFonts w:ascii="Cambria Math" w:hAnsi="Cambria Math"/>
                    <w:sz w:val="28"/>
                  </w:rPr>
                </m:ctrlPr>
              </m:sSupPr>
              <m:e>
                <m:r>
                  <w:rPr>
                    <w:rFonts w:ascii="Cambria Math" w:hAnsi="Cambria Math"/>
                    <w:sz w:val="28"/>
                  </w:rPr>
                  <m:t>φ</m:t>
                </m:r>
              </m:e>
              <m:sup>
                <m:r>
                  <w:rPr>
                    <w:rFonts w:ascii="Cambria Math" w:hAnsi="Cambria Math"/>
                    <w:sz w:val="28"/>
                  </w:rPr>
                  <m:t>2</m:t>
                </m:r>
              </m:sup>
            </m:sSup>
            <m:r>
              <w:rPr>
                <w:rFonts w:ascii="Cambria Math" w:hAnsi="Cambria Math"/>
                <w:sz w:val="28"/>
              </w:rPr>
              <m:t>-</m:t>
            </m:r>
            <m:f>
              <m:fPr>
                <m:ctrlPr>
                  <w:rPr>
                    <w:rFonts w:ascii="Cambria Math" w:hAnsi="Cambria Math"/>
                    <w:sz w:val="28"/>
                  </w:rPr>
                </m:ctrlPr>
              </m:fPr>
              <m:num>
                <m:sSup>
                  <m:sSupPr>
                    <m:ctrlPr>
                      <w:rPr>
                        <w:rFonts w:ascii="Cambria Math" w:hAnsi="Cambria Math"/>
                        <w:sz w:val="28"/>
                      </w:rPr>
                    </m:ctrlPr>
                  </m:sSupPr>
                  <m:e>
                    <m:r>
                      <w:rPr>
                        <w:rFonts w:ascii="Cambria Math" w:hAnsi="Cambria Math"/>
                        <w:sz w:val="28"/>
                      </w:rPr>
                      <m:t>f</m:t>
                    </m:r>
                  </m:e>
                  <m:sup>
                    <m:r>
                      <w:rPr>
                        <w:rFonts w:ascii="Cambria Math" w:hAnsi="Cambria Math"/>
                        <w:sz w:val="28"/>
                      </w:rPr>
                      <m:t>2</m:t>
                    </m:r>
                  </m:sup>
                </m:sSup>
              </m:num>
              <m:den>
                <m:r>
                  <w:rPr>
                    <w:rFonts w:ascii="Cambria Math" w:hAnsi="Cambria Math"/>
                    <w:sz w:val="28"/>
                  </w:rPr>
                  <m:t>2</m:t>
                </m:r>
              </m:den>
            </m:f>
          </m:e>
        </m:d>
        <m:r>
          <w:rPr>
            <w:rFonts w:ascii="Cambria Math" w:hAnsi="Cambria Math"/>
            <w:sz w:val="28"/>
          </w:rPr>
          <m:t>,</m:t>
        </m:r>
      </m:oMath>
      <w:r w:rsidR="001A2BFE" w:rsidRPr="00BB63EB">
        <w:rPr>
          <w:sz w:val="28"/>
        </w:rPr>
        <w:t xml:space="preserve">  (</w:t>
      </w:r>
      <w:r w:rsidR="00C44604">
        <w:rPr>
          <w:sz w:val="28"/>
        </w:rPr>
        <w:t>34</w:t>
      </w:r>
      <w:r w:rsidR="001A2BFE" w:rsidRPr="00BB63EB">
        <w:rPr>
          <w:sz w:val="28"/>
        </w:rPr>
        <w:t>)</w:t>
      </w:r>
    </w:p>
    <w:p w:rsidR="0048561E" w:rsidRDefault="0048561E" w:rsidP="004359C7">
      <w:pPr>
        <w:spacing w:line="360" w:lineRule="auto"/>
        <w:jc w:val="both"/>
        <w:rPr>
          <w:rFonts w:ascii="Times New Roman" w:hAnsi="Times New Roman" w:cs="Times New Roman"/>
          <w:sz w:val="28"/>
          <w:szCs w:val="28"/>
        </w:rPr>
      </w:pPr>
    </w:p>
    <w:p w:rsidR="0048561E" w:rsidRDefault="004359C7" w:rsidP="004359C7">
      <w:pPr>
        <w:spacing w:line="360" w:lineRule="auto"/>
        <w:jc w:val="both"/>
      </w:pPr>
      <w:bookmarkStart w:id="1262" w:name="result_box20"/>
      <w:bookmarkEnd w:id="1262"/>
      <w:r>
        <w:rPr>
          <w:rFonts w:ascii="Times New Roman" w:hAnsi="Times New Roman" w:cs="Times New Roman"/>
          <w:sz w:val="28"/>
          <w:szCs w:val="28"/>
        </w:rPr>
        <w:t xml:space="preserve">который обеспечивает спонтанное нарушение симметрии U(1) в период инфляции, соответствующее масштабам современного космологического горизонта. Поэтому мы имеем дело только с фазой этого комплексного поля </w:t>
      </w:r>
      <m:oMath>
        <m:r>
          <w:rPr>
            <w:rFonts w:ascii="Cambria Math" w:hAnsi="Cambria Math"/>
          </w:rPr>
          <m:t>θ=</m:t>
        </m:r>
        <m:f>
          <m:fPr>
            <m:ctrlPr>
              <w:rPr>
                <w:rFonts w:ascii="Cambria Math" w:hAnsi="Cambria Math"/>
              </w:rPr>
            </m:ctrlPr>
          </m:fPr>
          <m:num>
            <m:r>
              <w:rPr>
                <w:rFonts w:ascii="Cambria Math" w:hAnsi="Cambria Math"/>
              </w:rPr>
              <m:t>φ</m:t>
            </m:r>
          </m:num>
          <m:den>
            <m:r>
              <w:rPr>
                <w:rFonts w:ascii="Cambria Math" w:hAnsi="Cambria Math"/>
              </w:rPr>
              <m:t>f</m:t>
            </m:r>
          </m:den>
        </m:f>
      </m:oMath>
      <w:r>
        <w:rPr>
          <w:rFonts w:ascii="Times New Roman" w:hAnsi="Times New Roman" w:cs="Times New Roman"/>
          <w:sz w:val="28"/>
          <w:szCs w:val="28"/>
        </w:rPr>
        <w:t>, которое параметризует потенциал</w:t>
      </w:r>
    </w:p>
    <w:p w:rsidR="0048561E" w:rsidRPr="001A2BFE" w:rsidRDefault="004359C7" w:rsidP="004359C7">
      <w:pPr>
        <w:spacing w:line="360" w:lineRule="auto"/>
        <w:jc w:val="both"/>
        <w:rPr>
          <w:sz w:val="26"/>
        </w:rPr>
      </w:pPr>
      <m:oMathPara>
        <m:oMath>
          <m:r>
            <w:rPr>
              <w:rFonts w:ascii="Cambria Math" w:hAnsi="Cambria Math"/>
              <w:sz w:val="28"/>
            </w:rPr>
            <m:t>V</m:t>
          </m:r>
          <m:d>
            <m:dPr>
              <m:ctrlPr>
                <w:rPr>
                  <w:rFonts w:ascii="Cambria Math" w:hAnsi="Cambria Math"/>
                  <w:sz w:val="28"/>
                </w:rPr>
              </m:ctrlPr>
            </m:dPr>
            <m:e>
              <m:r>
                <w:rPr>
                  <w:rFonts w:ascii="Cambria Math" w:hAnsi="Cambria Math"/>
                  <w:sz w:val="28"/>
                </w:rPr>
                <m:t>φ</m:t>
              </m:r>
            </m:e>
          </m:d>
          <m:r>
            <w:rPr>
              <w:rFonts w:ascii="Cambria Math" w:hAnsi="Cambria Math"/>
              <w:sz w:val="28"/>
            </w:rPr>
            <m:t>=</m:t>
          </m:r>
          <m:sSup>
            <m:sSupPr>
              <m:ctrlPr>
                <w:rPr>
                  <w:rFonts w:ascii="Cambria Math" w:hAnsi="Cambria Math"/>
                  <w:sz w:val="28"/>
                </w:rPr>
              </m:ctrlPr>
            </m:sSupPr>
            <m:e>
              <m:r>
                <w:rPr>
                  <w:rFonts w:ascii="Cambria Math" w:hAnsi="Cambria Math"/>
                  <w:sz w:val="28"/>
                </w:rPr>
                <m:t>Λ</m:t>
              </m:r>
            </m:e>
            <m:sup>
              <m:r>
                <w:rPr>
                  <w:rFonts w:ascii="Cambria Math" w:hAnsi="Cambria Math"/>
                  <w:sz w:val="28"/>
                </w:rPr>
                <m:t>4</m:t>
              </m:r>
            </m:sup>
          </m:sSup>
          <m:d>
            <m:dPr>
              <m:ctrlPr>
                <w:rPr>
                  <w:rFonts w:ascii="Cambria Math" w:hAnsi="Cambria Math"/>
                  <w:sz w:val="28"/>
                </w:rPr>
              </m:ctrlPr>
            </m:dPr>
            <m:e>
              <m:r>
                <w:rPr>
                  <w:rFonts w:ascii="Cambria Math" w:hAnsi="Cambria Math"/>
                  <w:sz w:val="28"/>
                </w:rPr>
                <m:t>1-cos</m:t>
              </m:r>
              <m:f>
                <m:fPr>
                  <m:ctrlPr>
                    <w:rPr>
                      <w:rFonts w:ascii="Cambria Math" w:hAnsi="Cambria Math"/>
                      <w:sz w:val="28"/>
                    </w:rPr>
                  </m:ctrlPr>
                </m:fPr>
                <m:num>
                  <m:r>
                    <w:rPr>
                      <w:rFonts w:ascii="Cambria Math" w:hAnsi="Cambria Math"/>
                      <w:sz w:val="28"/>
                    </w:rPr>
                    <m:t>φ</m:t>
                  </m:r>
                </m:num>
                <m:den>
                  <m:r>
                    <w:rPr>
                      <w:rFonts w:ascii="Cambria Math" w:hAnsi="Cambria Math"/>
                      <w:sz w:val="28"/>
                    </w:rPr>
                    <m:t>f</m:t>
                  </m:r>
                </m:den>
              </m:f>
            </m:e>
          </m:d>
          <m:r>
            <w:rPr>
              <w:rFonts w:ascii="Cambria Math" w:hAnsi="Cambria Math"/>
              <w:sz w:val="28"/>
            </w:rPr>
            <m:t xml:space="preserve">  (35)</m:t>
          </m:r>
        </m:oMath>
      </m:oMathPara>
    </w:p>
    <w:p w:rsidR="0048561E" w:rsidRDefault="004359C7" w:rsidP="004359C7">
      <w:pPr>
        <w:spacing w:line="360" w:lineRule="auto"/>
        <w:jc w:val="both"/>
      </w:pPr>
      <w:bookmarkStart w:id="1263" w:name="result_box21"/>
      <w:bookmarkEnd w:id="1263"/>
      <w:r>
        <w:rPr>
          <w:rFonts w:ascii="Times New Roman" w:hAnsi="Times New Roman" w:cs="Times New Roman"/>
          <w:sz w:val="28"/>
          <w:szCs w:val="28"/>
        </w:rPr>
        <w:lastRenderedPageBreak/>
        <w:t>При этом условии мы приходим к выводу, что корреляционная длина фазового перехода второго поряд</w:t>
      </w:r>
      <w:r w:rsidR="00B51EDF">
        <w:rPr>
          <w:rFonts w:ascii="Times New Roman" w:hAnsi="Times New Roman" w:cs="Times New Roman"/>
          <w:sz w:val="28"/>
          <w:szCs w:val="28"/>
        </w:rPr>
        <w:t xml:space="preserve">ка со спонтанно нарушенной U(1) </w:t>
      </w:r>
      <w:r>
        <w:rPr>
          <w:rFonts w:ascii="Times New Roman" w:hAnsi="Times New Roman" w:cs="Times New Roman"/>
          <w:sz w:val="28"/>
          <w:szCs w:val="28"/>
        </w:rPr>
        <w:t>-</w:t>
      </w:r>
      <w:r w:rsidR="00B51EDF">
        <w:rPr>
          <w:rFonts w:ascii="Times New Roman" w:hAnsi="Times New Roman" w:cs="Times New Roman"/>
          <w:sz w:val="28"/>
          <w:szCs w:val="28"/>
        </w:rPr>
        <w:t xml:space="preserve"> </w:t>
      </w:r>
      <w:r>
        <w:rPr>
          <w:rFonts w:ascii="Times New Roman" w:hAnsi="Times New Roman" w:cs="Times New Roman"/>
          <w:sz w:val="28"/>
          <w:szCs w:val="28"/>
        </w:rPr>
        <w:t xml:space="preserve">симметрией превышает </w:t>
      </w:r>
      <w:r w:rsidRPr="00087CDE">
        <w:rPr>
          <w:rFonts w:ascii="Times New Roman" w:hAnsi="Times New Roman" w:cs="Times New Roman"/>
          <w:sz w:val="28"/>
          <w:szCs w:val="28"/>
        </w:rPr>
        <w:t>существующий космологический горизонт</w:t>
      </w:r>
      <w:r w:rsidR="00A201D6" w:rsidRPr="00A201D6">
        <w:rPr>
          <w:rFonts w:ascii="Times New Roman" w:hAnsi="Times New Roman" w:cs="Times New Roman"/>
          <w:sz w:val="28"/>
          <w:szCs w:val="28"/>
        </w:rPr>
        <w:t>.</w:t>
      </w:r>
      <w:r w:rsidR="00550585" w:rsidRPr="00550585">
        <w:rPr>
          <w:rFonts w:ascii="Times New Roman" w:hAnsi="Times New Roman" w:cs="Times New Roman"/>
          <w:b/>
          <w:sz w:val="28"/>
          <w:szCs w:val="28"/>
        </w:rPr>
        <w:t xml:space="preserve"> </w:t>
      </w:r>
      <w:r>
        <w:rPr>
          <w:rFonts w:ascii="Times New Roman" w:hAnsi="Times New Roman" w:cs="Times New Roman"/>
          <w:sz w:val="28"/>
          <w:szCs w:val="28"/>
        </w:rPr>
        <w:t xml:space="preserve">Если предположить, что </w:t>
      </w:r>
      <m:oMath>
        <m:r>
          <w:rPr>
            <w:rFonts w:ascii="Cambria Math" w:hAnsi="Cambria Math"/>
          </w:rPr>
          <m:t>m≪</m:t>
        </m:r>
        <m:sSub>
          <m:sSubPr>
            <m:ctrlPr>
              <w:rPr>
                <w:rFonts w:ascii="Cambria Math" w:hAnsi="Cambria Math"/>
              </w:rPr>
            </m:ctrlPr>
          </m:sSubPr>
          <m:e>
            <m:r>
              <w:rPr>
                <w:rFonts w:ascii="Cambria Math" w:hAnsi="Cambria Math"/>
              </w:rPr>
              <m:t>H</m:t>
            </m:r>
          </m:e>
          <m:sub>
            <m:r>
              <w:rPr>
                <w:rFonts w:ascii="Cambria Math" w:hAnsi="Cambria Math"/>
              </w:rPr>
              <m:t>i</m:t>
            </m:r>
          </m:sub>
        </m:sSub>
      </m:oMath>
      <w:r>
        <w:rPr>
          <w:rFonts w:ascii="Times New Roman" w:hAnsi="Times New Roman" w:cs="Times New Roman"/>
          <w:sz w:val="28"/>
          <w:szCs w:val="28"/>
        </w:rPr>
        <w:t>, то это означает, что во время инфляции потенциальная энергия поля φ намного меньше, чем величина космологического трения, вследствие  этого потенциалом пренебрегают, пока Вселенная не будет описываться фазой FRW. Во время инфляции и долгое время H</w:t>
      </w:r>
      <w:r>
        <w:rPr>
          <w:rFonts w:ascii="Times New Roman" w:hAnsi="Times New Roman" w:cs="Times New Roman"/>
          <w:sz w:val="28"/>
          <w:szCs w:val="28"/>
          <w:vertAlign w:val="subscript"/>
        </w:rPr>
        <w:t>i</w:t>
      </w:r>
      <w:r>
        <w:rPr>
          <w:rFonts w:ascii="Times New Roman" w:hAnsi="Times New Roman" w:cs="Times New Roman"/>
          <w:sz w:val="28"/>
          <w:szCs w:val="28"/>
        </w:rPr>
        <w:t xml:space="preserve"> очень велико (по предположению) по сравнению с потенциалом. Отсюда следует, что мы можем отбросить градиентный член в уравнении движения</w:t>
      </w:r>
    </w:p>
    <w:p w:rsidR="0048561E" w:rsidRDefault="0048561E" w:rsidP="004359C7">
      <w:pPr>
        <w:spacing w:line="360" w:lineRule="auto"/>
        <w:jc w:val="both"/>
        <w:rPr>
          <w:rFonts w:ascii="Times New Roman" w:hAnsi="Times New Roman" w:cs="Times New Roman"/>
          <w:sz w:val="28"/>
          <w:szCs w:val="28"/>
        </w:rPr>
      </w:pPr>
    </w:p>
    <w:p w:rsidR="0048561E" w:rsidRPr="00BB63EB" w:rsidRDefault="00E36626" w:rsidP="004359C7">
      <w:pPr>
        <w:spacing w:line="360" w:lineRule="auto"/>
        <w:jc w:val="center"/>
        <w:rPr>
          <w:sz w:val="26"/>
        </w:rPr>
      </w:pPr>
      <m:oMath>
        <m:acc>
          <m:accPr>
            <m:chr m:val="´"/>
            <m:ctrlPr>
              <w:rPr>
                <w:rFonts w:ascii="Cambria Math" w:hAnsi="Cambria Math"/>
                <w:sz w:val="28"/>
              </w:rPr>
            </m:ctrlPr>
          </m:accPr>
          <m:e>
            <m:r>
              <w:rPr>
                <w:rFonts w:ascii="Cambria Math" w:hAnsi="Cambria Math"/>
                <w:sz w:val="28"/>
              </w:rPr>
              <m:t>θ</m:t>
            </m:r>
          </m:e>
        </m:acc>
        <m:r>
          <w:rPr>
            <w:rFonts w:ascii="Cambria Math" w:hAnsi="Cambria Math"/>
            <w:sz w:val="28"/>
          </w:rPr>
          <m:t>+3H</m:t>
        </m:r>
        <m:acc>
          <m:accPr>
            <m:chr m:val="´"/>
            <m:ctrlPr>
              <w:rPr>
                <w:rFonts w:ascii="Cambria Math" w:hAnsi="Cambria Math"/>
                <w:sz w:val="28"/>
              </w:rPr>
            </m:ctrlPr>
          </m:accPr>
          <m:e>
            <m:r>
              <w:rPr>
                <w:rFonts w:ascii="Cambria Math" w:hAnsi="Cambria Math"/>
                <w:sz w:val="28"/>
              </w:rPr>
              <m:t>θ</m:t>
            </m:r>
          </m:e>
        </m:acc>
        <m:r>
          <w:rPr>
            <w:rFonts w:ascii="Cambria Math" w:hAnsi="Cambria Math"/>
            <w:sz w:val="28"/>
          </w:rPr>
          <m:t>+</m:t>
        </m:r>
        <m:f>
          <m:fPr>
            <m:ctrlPr>
              <w:rPr>
                <w:rFonts w:ascii="Cambria Math" w:hAnsi="Cambria Math"/>
                <w:sz w:val="28"/>
              </w:rPr>
            </m:ctrlPr>
          </m:fPr>
          <m:num>
            <m:r>
              <w:rPr>
                <w:rFonts w:ascii="Cambria Math" w:hAnsi="Cambria Math"/>
                <w:sz w:val="28"/>
              </w:rPr>
              <m:t>dV</m:t>
            </m:r>
          </m:num>
          <m:den>
            <m:r>
              <w:rPr>
                <w:rFonts w:ascii="Cambria Math" w:hAnsi="Cambria Math"/>
                <w:sz w:val="28"/>
              </w:rPr>
              <m:t>dθ</m:t>
            </m:r>
          </m:den>
        </m:f>
        <m:r>
          <w:rPr>
            <w:rFonts w:ascii="Cambria Math" w:hAnsi="Cambria Math"/>
            <w:sz w:val="28"/>
          </w:rPr>
          <m:t>=0</m:t>
        </m:r>
      </m:oMath>
      <w:r w:rsidR="001A2BFE" w:rsidRPr="00BB63EB">
        <w:rPr>
          <w:sz w:val="28"/>
        </w:rPr>
        <w:t xml:space="preserve">  (</w:t>
      </w:r>
      <w:r w:rsidR="00C44604">
        <w:rPr>
          <w:sz w:val="28"/>
        </w:rPr>
        <w:t>36</w:t>
      </w:r>
      <w:r w:rsidR="001A2BFE" w:rsidRPr="00BB63EB">
        <w:rPr>
          <w:sz w:val="28"/>
        </w:rPr>
        <w:t>)</w:t>
      </w:r>
    </w:p>
    <w:p w:rsidR="0048561E" w:rsidRDefault="0048561E" w:rsidP="004359C7">
      <w:pPr>
        <w:spacing w:line="360" w:lineRule="auto"/>
        <w:jc w:val="both"/>
        <w:rPr>
          <w:rFonts w:ascii="Times New Roman" w:hAnsi="Times New Roman" w:cs="Times New Roman"/>
          <w:sz w:val="28"/>
          <w:szCs w:val="28"/>
        </w:rPr>
      </w:pPr>
    </w:p>
    <w:p w:rsidR="00B25C21" w:rsidRPr="00855FD4" w:rsidRDefault="004359C7" w:rsidP="004359C7">
      <w:pPr>
        <w:spacing w:line="360" w:lineRule="auto"/>
        <w:jc w:val="both"/>
      </w:pPr>
      <w:bookmarkStart w:id="1264" w:name="result_box22"/>
      <w:bookmarkEnd w:id="1264"/>
      <w:r>
        <w:rPr>
          <w:rFonts w:ascii="Times New Roman" w:hAnsi="Times New Roman" w:cs="Times New Roman"/>
          <w:sz w:val="28"/>
          <w:szCs w:val="28"/>
        </w:rPr>
        <w:t>и полученное уравнение решается при θ</w:t>
      </w:r>
      <w:r>
        <w:rPr>
          <w:rFonts w:ascii="Times New Roman" w:hAnsi="Times New Roman" w:cs="Times New Roman"/>
          <w:sz w:val="28"/>
          <w:szCs w:val="28"/>
          <w:vertAlign w:val="subscript"/>
        </w:rPr>
        <w:t>0</w:t>
      </w:r>
      <w:r>
        <w:rPr>
          <w:rFonts w:ascii="Times New Roman" w:hAnsi="Times New Roman" w:cs="Times New Roman"/>
          <w:sz w:val="28"/>
          <w:szCs w:val="28"/>
        </w:rPr>
        <w:t xml:space="preserve"> = θ</w:t>
      </w:r>
      <w:r>
        <w:rPr>
          <w:rFonts w:ascii="Times New Roman" w:hAnsi="Times New Roman" w:cs="Times New Roman"/>
          <w:sz w:val="28"/>
          <w:szCs w:val="28"/>
          <w:vertAlign w:val="subscript"/>
        </w:rPr>
        <w:t>Nmax</w:t>
      </w:r>
      <w:r>
        <w:rPr>
          <w:rFonts w:ascii="Times New Roman" w:hAnsi="Times New Roman" w:cs="Times New Roman"/>
          <w:sz w:val="28"/>
          <w:szCs w:val="28"/>
        </w:rPr>
        <w:t>, где θ</w:t>
      </w:r>
      <w:r>
        <w:rPr>
          <w:rFonts w:ascii="Times New Roman" w:hAnsi="Times New Roman" w:cs="Times New Roman"/>
          <w:sz w:val="28"/>
          <w:szCs w:val="28"/>
          <w:vertAlign w:val="subscript"/>
        </w:rPr>
        <w:t>Nmax</w:t>
      </w:r>
      <w:r>
        <w:rPr>
          <w:rFonts w:ascii="Times New Roman" w:hAnsi="Times New Roman" w:cs="Times New Roman"/>
          <w:sz w:val="28"/>
          <w:szCs w:val="28"/>
        </w:rPr>
        <w:t xml:space="preserve"> - произвольная постоянная.</w:t>
      </w:r>
      <w:r w:rsidR="00B25C21" w:rsidRPr="00B25C21">
        <w:t xml:space="preserve"> </w:t>
      </w:r>
    </w:p>
    <w:p w:rsidR="0048561E" w:rsidRDefault="00B25C21" w:rsidP="00610083">
      <w:pPr>
        <w:spacing w:line="360" w:lineRule="auto"/>
        <w:jc w:val="both"/>
      </w:pPr>
      <w:r w:rsidRPr="00ED091F">
        <w:rPr>
          <w:rFonts w:ascii="Times New Roman" w:hAnsi="Times New Roman" w:cs="Times New Roman"/>
          <w:sz w:val="28"/>
          <w:szCs w:val="28"/>
        </w:rPr>
        <w:t xml:space="preserve">Предполагается, </w:t>
      </w:r>
      <w:r w:rsidRPr="00650F0C">
        <w:rPr>
          <w:rFonts w:ascii="Times New Roman" w:hAnsi="Times New Roman" w:cs="Times New Roman"/>
          <w:sz w:val="28"/>
          <w:szCs w:val="28"/>
        </w:rPr>
        <w:t xml:space="preserve">что </w:t>
      </w:r>
      <w:r w:rsidR="00650F0C" w:rsidRPr="00650F0C">
        <w:rPr>
          <w:rFonts w:ascii="Times New Roman" w:hAnsi="Times New Roman" w:cs="Times New Roman"/>
          <w:sz w:val="28"/>
          <w:szCs w:val="28"/>
        </w:rPr>
        <w:t xml:space="preserve">существующий  </w:t>
      </w:r>
      <w:r w:rsidRPr="00650F0C">
        <w:rPr>
          <w:rFonts w:ascii="Times New Roman" w:hAnsi="Times New Roman" w:cs="Times New Roman"/>
          <w:sz w:val="28"/>
          <w:szCs w:val="28"/>
        </w:rPr>
        <w:t xml:space="preserve">горизонт, который </w:t>
      </w:r>
      <w:r w:rsidR="00650F0C" w:rsidRPr="00650F0C">
        <w:rPr>
          <w:rFonts w:ascii="Times New Roman" w:hAnsi="Times New Roman" w:cs="Times New Roman"/>
          <w:sz w:val="28"/>
          <w:szCs w:val="28"/>
        </w:rPr>
        <w:t>был образован в</w:t>
      </w:r>
      <w:r w:rsidRPr="00650F0C">
        <w:rPr>
          <w:rFonts w:ascii="Times New Roman" w:hAnsi="Times New Roman" w:cs="Times New Roman"/>
          <w:sz w:val="28"/>
          <w:szCs w:val="28"/>
        </w:rPr>
        <w:t xml:space="preserve"> N</w:t>
      </w:r>
      <w:r w:rsidRPr="00650F0C">
        <w:rPr>
          <w:rFonts w:ascii="Times New Roman" w:hAnsi="Times New Roman" w:cs="Times New Roman"/>
          <w:sz w:val="28"/>
          <w:szCs w:val="28"/>
          <w:vertAlign w:val="subscript"/>
        </w:rPr>
        <w:t>max</w:t>
      </w:r>
      <w:r w:rsidRPr="00650F0C">
        <w:rPr>
          <w:rFonts w:ascii="Times New Roman" w:hAnsi="Times New Roman" w:cs="Times New Roman"/>
          <w:sz w:val="28"/>
          <w:szCs w:val="28"/>
        </w:rPr>
        <w:t xml:space="preserve"> e-</w:t>
      </w:r>
      <w:r w:rsidR="001A2B76" w:rsidRPr="00650F0C">
        <w:rPr>
          <w:rFonts w:ascii="Times New Roman" w:hAnsi="Times New Roman" w:cs="Times New Roman"/>
          <w:sz w:val="28"/>
          <w:szCs w:val="28"/>
        </w:rPr>
        <w:t>фолдов</w:t>
      </w:r>
      <w:r w:rsidRPr="00650F0C">
        <w:rPr>
          <w:rFonts w:ascii="Times New Roman" w:hAnsi="Times New Roman" w:cs="Times New Roman"/>
          <w:sz w:val="28"/>
          <w:szCs w:val="28"/>
        </w:rPr>
        <w:t xml:space="preserve"> </w:t>
      </w:r>
      <w:r w:rsidR="00650F0C" w:rsidRPr="00650F0C">
        <w:rPr>
          <w:rFonts w:ascii="Times New Roman" w:hAnsi="Times New Roman" w:cs="Times New Roman"/>
          <w:sz w:val="28"/>
          <w:szCs w:val="28"/>
        </w:rPr>
        <w:t>перед</w:t>
      </w:r>
      <w:r w:rsidRPr="00650F0C">
        <w:rPr>
          <w:rFonts w:ascii="Times New Roman" w:hAnsi="Times New Roman" w:cs="Times New Roman"/>
          <w:sz w:val="28"/>
          <w:szCs w:val="28"/>
        </w:rPr>
        <w:t xml:space="preserve"> окончани</w:t>
      </w:r>
      <w:r w:rsidR="00650F0C" w:rsidRPr="00650F0C">
        <w:rPr>
          <w:rFonts w:ascii="Times New Roman" w:hAnsi="Times New Roman" w:cs="Times New Roman"/>
          <w:sz w:val="28"/>
          <w:szCs w:val="28"/>
        </w:rPr>
        <w:t>ем стадии</w:t>
      </w:r>
      <w:r w:rsidRPr="00650F0C">
        <w:rPr>
          <w:rFonts w:ascii="Times New Roman" w:hAnsi="Times New Roman" w:cs="Times New Roman"/>
          <w:sz w:val="28"/>
          <w:szCs w:val="28"/>
        </w:rPr>
        <w:t xml:space="preserve"> инфляци</w:t>
      </w:r>
      <w:r w:rsidR="00C866CF" w:rsidRPr="00650F0C">
        <w:rPr>
          <w:rFonts w:ascii="Times New Roman" w:hAnsi="Times New Roman" w:cs="Times New Roman"/>
          <w:sz w:val="28"/>
          <w:szCs w:val="28"/>
        </w:rPr>
        <w:t>и</w:t>
      </w:r>
      <w:r w:rsidRPr="00650F0C">
        <w:rPr>
          <w:rFonts w:ascii="Times New Roman" w:hAnsi="Times New Roman" w:cs="Times New Roman"/>
          <w:sz w:val="28"/>
          <w:szCs w:val="28"/>
        </w:rPr>
        <w:t>, в</w:t>
      </w:r>
      <w:r w:rsidR="00650F0C" w:rsidRPr="00650F0C">
        <w:rPr>
          <w:rFonts w:ascii="Times New Roman" w:hAnsi="Times New Roman" w:cs="Times New Roman"/>
          <w:sz w:val="28"/>
          <w:szCs w:val="28"/>
        </w:rPr>
        <w:t>ключен</w:t>
      </w:r>
      <w:r w:rsidRPr="00650F0C">
        <w:rPr>
          <w:rFonts w:ascii="Times New Roman" w:hAnsi="Times New Roman" w:cs="Times New Roman"/>
          <w:sz w:val="28"/>
          <w:szCs w:val="28"/>
        </w:rPr>
        <w:t xml:space="preserve"> в огромный горизонт инфляции</w:t>
      </w:r>
      <w:r w:rsidR="00650F0C" w:rsidRPr="00650F0C">
        <w:rPr>
          <w:rFonts w:ascii="Times New Roman" w:hAnsi="Times New Roman" w:cs="Times New Roman"/>
          <w:sz w:val="28"/>
          <w:szCs w:val="28"/>
        </w:rPr>
        <w:t>.</w:t>
      </w:r>
      <w:r w:rsidR="0093615E" w:rsidRPr="00650F0C">
        <w:rPr>
          <w:rFonts w:ascii="Times New Roman" w:hAnsi="Times New Roman" w:cs="Times New Roman"/>
          <w:b/>
          <w:sz w:val="28"/>
          <w:szCs w:val="28"/>
        </w:rPr>
        <w:t xml:space="preserve"> </w:t>
      </w:r>
      <w:r w:rsidRPr="00650F0C">
        <w:rPr>
          <w:rFonts w:ascii="Times New Roman" w:hAnsi="Times New Roman" w:cs="Times New Roman"/>
          <w:sz w:val="28"/>
          <w:szCs w:val="28"/>
        </w:rPr>
        <w:t>Отсюда следует, что θ</w:t>
      </w:r>
      <w:r w:rsidRPr="00650F0C">
        <w:rPr>
          <w:rFonts w:ascii="Times New Roman" w:hAnsi="Times New Roman" w:cs="Times New Roman"/>
          <w:sz w:val="28"/>
          <w:szCs w:val="28"/>
          <w:vertAlign w:val="subscript"/>
        </w:rPr>
        <w:t>Nmax</w:t>
      </w:r>
      <w:r w:rsidRPr="00650F0C">
        <w:rPr>
          <w:rFonts w:ascii="Times New Roman" w:hAnsi="Times New Roman" w:cs="Times New Roman"/>
          <w:sz w:val="28"/>
          <w:szCs w:val="28"/>
        </w:rPr>
        <w:t xml:space="preserve"> будет одинаковым </w:t>
      </w:r>
      <w:r w:rsidR="00C74A58">
        <w:rPr>
          <w:rFonts w:ascii="Times New Roman" w:hAnsi="Times New Roman" w:cs="Times New Roman"/>
          <w:sz w:val="28"/>
          <w:szCs w:val="28"/>
        </w:rPr>
        <w:t>на</w:t>
      </w:r>
      <w:r w:rsidRPr="00650F0C">
        <w:rPr>
          <w:rFonts w:ascii="Times New Roman" w:hAnsi="Times New Roman" w:cs="Times New Roman"/>
          <w:sz w:val="28"/>
          <w:szCs w:val="28"/>
        </w:rPr>
        <w:t xml:space="preserve"> горизонт</w:t>
      </w:r>
      <w:r w:rsidR="00CF6AE7">
        <w:rPr>
          <w:rFonts w:ascii="Times New Roman" w:hAnsi="Times New Roman" w:cs="Times New Roman"/>
          <w:sz w:val="28"/>
          <w:szCs w:val="28"/>
        </w:rPr>
        <w:t>е</w:t>
      </w:r>
      <w:r w:rsidR="00650F0C" w:rsidRPr="00650F0C">
        <w:rPr>
          <w:rFonts w:ascii="Times New Roman" w:hAnsi="Times New Roman" w:cs="Times New Roman"/>
          <w:sz w:val="28"/>
          <w:szCs w:val="28"/>
        </w:rPr>
        <w:t xml:space="preserve"> до и после инфляции</w:t>
      </w:r>
      <w:r w:rsidRPr="00650F0C">
        <w:rPr>
          <w:rFonts w:ascii="Times New Roman" w:hAnsi="Times New Roman" w:cs="Times New Roman"/>
          <w:sz w:val="28"/>
          <w:szCs w:val="28"/>
        </w:rPr>
        <w:t>. П</w:t>
      </w:r>
      <w:r w:rsidR="004359C7" w:rsidRPr="00650F0C">
        <w:rPr>
          <w:rFonts w:ascii="Times New Roman" w:hAnsi="Times New Roman" w:cs="Times New Roman"/>
          <w:sz w:val="28"/>
          <w:szCs w:val="28"/>
        </w:rPr>
        <w:t>оложим</w:t>
      </w:r>
      <w:r w:rsidRPr="00ED091F">
        <w:rPr>
          <w:rFonts w:ascii="Times New Roman" w:hAnsi="Times New Roman" w:cs="Times New Roman"/>
          <w:sz w:val="28"/>
          <w:szCs w:val="28"/>
        </w:rPr>
        <w:t xml:space="preserve">, что </w:t>
      </w:r>
      <w:r w:rsidR="004359C7" w:rsidRPr="00ED091F">
        <w:rPr>
          <w:rFonts w:ascii="Times New Roman" w:hAnsi="Times New Roman" w:cs="Times New Roman"/>
          <w:sz w:val="28"/>
          <w:szCs w:val="28"/>
        </w:rPr>
        <w:t xml:space="preserve"> θ</w:t>
      </w:r>
      <w:r w:rsidR="004359C7" w:rsidRPr="00ED091F">
        <w:rPr>
          <w:rFonts w:ascii="Times New Roman" w:hAnsi="Times New Roman" w:cs="Times New Roman"/>
          <w:sz w:val="28"/>
          <w:szCs w:val="28"/>
          <w:vertAlign w:val="subscript"/>
        </w:rPr>
        <w:t>Nmax</w:t>
      </w:r>
      <w:r w:rsidR="004359C7" w:rsidRPr="00ED091F">
        <w:rPr>
          <w:rFonts w:ascii="Times New Roman" w:hAnsi="Times New Roman" w:cs="Times New Roman"/>
          <w:sz w:val="28"/>
          <w:szCs w:val="28"/>
        </w:rPr>
        <w:t xml:space="preserve">&lt;π и рассмотрим квантовые флуктуации фазы θ на фоне </w:t>
      </w:r>
      <w:r w:rsidR="00610083" w:rsidRPr="00ED091F">
        <w:rPr>
          <w:rFonts w:ascii="Times New Roman" w:hAnsi="Times New Roman" w:cs="Times New Roman"/>
          <w:bCs/>
          <w:sz w:val="28"/>
          <w:szCs w:val="28"/>
        </w:rPr>
        <w:t>де</w:t>
      </w:r>
      <w:r w:rsidR="00610083" w:rsidRPr="00ED091F">
        <w:rPr>
          <w:rFonts w:ascii="Times New Roman" w:hAnsi="Times New Roman" w:cs="Times New Roman"/>
          <w:sz w:val="28"/>
          <w:szCs w:val="28"/>
        </w:rPr>
        <w:t xml:space="preserve"> </w:t>
      </w:r>
      <w:r w:rsidR="00610083" w:rsidRPr="00ED091F">
        <w:rPr>
          <w:rFonts w:ascii="Times New Roman" w:hAnsi="Times New Roman" w:cs="Times New Roman"/>
          <w:bCs/>
          <w:sz w:val="28"/>
          <w:szCs w:val="28"/>
        </w:rPr>
        <w:t>Ситтера</w:t>
      </w:r>
      <w:r w:rsidR="004359C7" w:rsidRPr="00ED091F">
        <w:rPr>
          <w:rFonts w:ascii="Times New Roman" w:hAnsi="Times New Roman" w:cs="Times New Roman"/>
          <w:sz w:val="28"/>
          <w:szCs w:val="28"/>
        </w:rPr>
        <w:t>.</w:t>
      </w:r>
      <w:r w:rsidR="0082225F" w:rsidRPr="00ED091F">
        <w:rPr>
          <w:rFonts w:ascii="Times New Roman" w:hAnsi="Times New Roman" w:cs="Times New Roman"/>
          <w:sz w:val="28"/>
          <w:szCs w:val="28"/>
        </w:rPr>
        <w:t xml:space="preserve"> </w:t>
      </w:r>
      <w:r w:rsidR="004359C7" w:rsidRPr="00ED091F">
        <w:rPr>
          <w:rFonts w:ascii="Times New Roman" w:hAnsi="Times New Roman" w:cs="Times New Roman"/>
          <w:sz w:val="28"/>
          <w:szCs w:val="28"/>
        </w:rPr>
        <w:t xml:space="preserve">В вакуумном состоянии θ возникают </w:t>
      </w:r>
      <w:r w:rsidR="004359C7" w:rsidRPr="00160EC6">
        <w:rPr>
          <w:rFonts w:ascii="Times New Roman" w:hAnsi="Times New Roman" w:cs="Times New Roman"/>
          <w:sz w:val="28"/>
          <w:szCs w:val="28"/>
        </w:rPr>
        <w:t xml:space="preserve">квантовые флуктуации из-за граничных условий пространства </w:t>
      </w:r>
      <w:r w:rsidR="00610083" w:rsidRPr="00160EC6">
        <w:rPr>
          <w:rFonts w:ascii="Times New Roman" w:hAnsi="Times New Roman" w:cs="Times New Roman"/>
          <w:bCs/>
          <w:sz w:val="28"/>
          <w:szCs w:val="28"/>
        </w:rPr>
        <w:t>де</w:t>
      </w:r>
      <w:r w:rsidR="00610083" w:rsidRPr="00160EC6">
        <w:rPr>
          <w:rFonts w:ascii="Times New Roman" w:hAnsi="Times New Roman" w:cs="Times New Roman"/>
          <w:sz w:val="28"/>
          <w:szCs w:val="28"/>
        </w:rPr>
        <w:t xml:space="preserve"> </w:t>
      </w:r>
      <w:r w:rsidR="00610083" w:rsidRPr="00160EC6">
        <w:rPr>
          <w:rFonts w:ascii="Times New Roman" w:hAnsi="Times New Roman" w:cs="Times New Roman"/>
          <w:bCs/>
          <w:sz w:val="28"/>
          <w:szCs w:val="28"/>
        </w:rPr>
        <w:t>Ситтера</w:t>
      </w:r>
      <w:r w:rsidR="00610083" w:rsidRPr="00160EC6">
        <w:rPr>
          <w:rFonts w:ascii="Times New Roman" w:hAnsi="Times New Roman" w:cs="Times New Roman"/>
          <w:sz w:val="28"/>
          <w:szCs w:val="28"/>
        </w:rPr>
        <w:t>.</w:t>
      </w:r>
      <w:r w:rsidR="00610083" w:rsidRPr="00160EC6">
        <w:rPr>
          <w:rFonts w:ascii="Times New Roman" w:hAnsi="Times New Roman" w:cs="Times New Roman"/>
          <w:b/>
          <w:sz w:val="28"/>
          <w:szCs w:val="28"/>
        </w:rPr>
        <w:t xml:space="preserve"> </w:t>
      </w:r>
      <w:r w:rsidR="0002040D" w:rsidRPr="00160EC6">
        <w:rPr>
          <w:rFonts w:ascii="Times New Roman" w:hAnsi="Times New Roman" w:cs="Times New Roman"/>
          <w:sz w:val="28"/>
          <w:szCs w:val="28"/>
        </w:rPr>
        <w:t>Развитие</w:t>
      </w:r>
      <w:r w:rsidR="004359C7" w:rsidRPr="00160EC6">
        <w:rPr>
          <w:rFonts w:ascii="Times New Roman" w:hAnsi="Times New Roman" w:cs="Times New Roman"/>
          <w:sz w:val="28"/>
          <w:szCs w:val="28"/>
        </w:rPr>
        <w:t xml:space="preserve"> фазы θ сильно </w:t>
      </w:r>
      <w:r w:rsidR="00DB4334" w:rsidRPr="00160EC6">
        <w:rPr>
          <w:rFonts w:ascii="Times New Roman" w:hAnsi="Times New Roman" w:cs="Times New Roman"/>
          <w:sz w:val="28"/>
          <w:szCs w:val="28"/>
        </w:rPr>
        <w:t>неравновесное</w:t>
      </w:r>
      <w:r w:rsidR="004359C7" w:rsidRPr="00160EC6">
        <w:rPr>
          <w:rFonts w:ascii="Times New Roman" w:hAnsi="Times New Roman" w:cs="Times New Roman"/>
          <w:sz w:val="28"/>
          <w:szCs w:val="28"/>
        </w:rPr>
        <w:t xml:space="preserve">, </w:t>
      </w:r>
      <w:r w:rsidR="0002040D" w:rsidRPr="00160EC6">
        <w:rPr>
          <w:rFonts w:ascii="Times New Roman" w:hAnsi="Times New Roman" w:cs="Times New Roman"/>
          <w:sz w:val="28"/>
          <w:szCs w:val="28"/>
        </w:rPr>
        <w:t xml:space="preserve">что </w:t>
      </w:r>
      <w:r w:rsidR="004359C7" w:rsidRPr="00160EC6">
        <w:rPr>
          <w:rFonts w:ascii="Times New Roman" w:hAnsi="Times New Roman" w:cs="Times New Roman"/>
          <w:sz w:val="28"/>
          <w:szCs w:val="28"/>
        </w:rPr>
        <w:t>привод</w:t>
      </w:r>
      <w:r w:rsidR="0002040D" w:rsidRPr="00160EC6">
        <w:rPr>
          <w:rFonts w:ascii="Times New Roman" w:hAnsi="Times New Roman" w:cs="Times New Roman"/>
          <w:sz w:val="28"/>
          <w:szCs w:val="28"/>
        </w:rPr>
        <w:t>ит</w:t>
      </w:r>
      <w:r w:rsidR="004359C7" w:rsidRPr="00160EC6">
        <w:rPr>
          <w:rFonts w:ascii="Times New Roman" w:hAnsi="Times New Roman" w:cs="Times New Roman"/>
          <w:sz w:val="28"/>
          <w:szCs w:val="28"/>
        </w:rPr>
        <w:t xml:space="preserve"> к нетепловому распределению шкал </w:t>
      </w:r>
      <w:r w:rsidR="00DB4334" w:rsidRPr="00160EC6">
        <w:rPr>
          <w:rFonts w:ascii="Times New Roman" w:hAnsi="Times New Roman" w:cs="Times New Roman"/>
          <w:sz w:val="28"/>
          <w:szCs w:val="28"/>
        </w:rPr>
        <w:t>с</w:t>
      </w:r>
      <w:r w:rsidR="004359C7" w:rsidRPr="00160EC6">
        <w:rPr>
          <w:rFonts w:ascii="Times New Roman" w:hAnsi="Times New Roman" w:cs="Times New Roman"/>
          <w:sz w:val="28"/>
          <w:szCs w:val="28"/>
        </w:rPr>
        <w:t xml:space="preserve"> различными вакуумами в постинфляционной Вселенной.</w:t>
      </w:r>
      <w:r w:rsidR="0072741B" w:rsidRPr="00160EC6">
        <w:rPr>
          <w:rFonts w:ascii="Times New Roman" w:hAnsi="Times New Roman" w:cs="Times New Roman"/>
          <w:b/>
          <w:sz w:val="28"/>
          <w:szCs w:val="28"/>
        </w:rPr>
        <w:t xml:space="preserve"> </w:t>
      </w:r>
      <w:r w:rsidR="004359C7" w:rsidRPr="00160EC6">
        <w:rPr>
          <w:rFonts w:ascii="Times New Roman" w:hAnsi="Times New Roman" w:cs="Times New Roman"/>
          <w:sz w:val="28"/>
          <w:szCs w:val="28"/>
        </w:rPr>
        <w:t>Средняя</w:t>
      </w:r>
      <w:r w:rsidR="004359C7">
        <w:rPr>
          <w:rFonts w:ascii="Times New Roman" w:hAnsi="Times New Roman" w:cs="Times New Roman"/>
          <w:sz w:val="28"/>
          <w:szCs w:val="28"/>
        </w:rPr>
        <w:t xml:space="preserve"> амплитуда таких флуктуаций для безмассового поля генерируется в течение каждого временного интервала </w:t>
      </w:r>
      <m:oMath>
        <m:sSubSup>
          <m:sSubSupPr>
            <m:ctrlPr>
              <w:rPr>
                <w:rFonts w:ascii="Cambria Math" w:hAnsi="Cambria Math"/>
              </w:rPr>
            </m:ctrlPr>
          </m:sSubSupPr>
          <m:e>
            <m:r>
              <w:rPr>
                <w:rFonts w:ascii="Cambria Math" w:hAnsi="Cambria Math"/>
              </w:rPr>
              <m:t>H</m:t>
            </m:r>
          </m:e>
          <m:sub>
            <m:r>
              <w:rPr>
                <w:rFonts w:ascii="Cambria Math" w:hAnsi="Cambria Math"/>
              </w:rPr>
              <m:t>i</m:t>
            </m:r>
          </m:sub>
          <m:sup>
            <m:r>
              <w:rPr>
                <w:rFonts w:ascii="Cambria Math" w:hAnsi="Cambria Math"/>
              </w:rPr>
              <m:t>-1</m:t>
            </m:r>
          </m:sup>
        </m:sSubSup>
        <m:r>
          <w:rPr>
            <w:rFonts w:ascii="Cambria Math" w:hAnsi="Cambria Math"/>
          </w:rPr>
          <m:t>:δθ=</m:t>
        </m:r>
        <m:f>
          <m:fPr>
            <m:ctrlPr>
              <w:rPr>
                <w:rFonts w:ascii="Cambria Math" w:hAnsi="Cambria Math"/>
              </w:rPr>
            </m:ctrlPr>
          </m:fPr>
          <m:num>
            <m:sSub>
              <m:sSubPr>
                <m:ctrlPr>
                  <w:rPr>
                    <w:rFonts w:ascii="Cambria Math" w:hAnsi="Cambria Math"/>
                  </w:rPr>
                </m:ctrlPr>
              </m:sSubPr>
              <m:e>
                <m:r>
                  <w:rPr>
                    <w:rFonts w:ascii="Cambria Math" w:hAnsi="Cambria Math"/>
                  </w:rPr>
                  <m:t>H</m:t>
                </m:r>
              </m:e>
              <m:sub>
                <m:r>
                  <w:rPr>
                    <w:rFonts w:ascii="Cambria Math" w:hAnsi="Cambria Math"/>
                  </w:rPr>
                  <m:t>i</m:t>
                </m:r>
              </m:sub>
            </m:sSub>
          </m:num>
          <m:den>
            <m:r>
              <w:rPr>
                <w:rFonts w:ascii="Cambria Math" w:hAnsi="Cambria Math"/>
              </w:rPr>
              <m:t>2πf</m:t>
            </m:r>
          </m:den>
        </m:f>
      </m:oMath>
      <w:r w:rsidR="004359C7">
        <w:rPr>
          <w:rFonts w:ascii="Times New Roman" w:hAnsi="Times New Roman" w:cs="Times New Roman"/>
          <w:sz w:val="28"/>
          <w:szCs w:val="28"/>
        </w:rPr>
        <w:t>. Общее количество шагов во временной интервал Δt задается формулой N=</w:t>
      </w:r>
      <w:r w:rsidR="004359C7">
        <w:rPr>
          <w:rFonts w:ascii="Times New Roman" w:hAnsi="Times New Roman" w:cs="Times New Roman"/>
          <w:sz w:val="28"/>
          <w:szCs w:val="28"/>
          <w:lang w:val="en-US"/>
        </w:rPr>
        <w:t>H</w:t>
      </w:r>
      <w:r w:rsidR="004359C7">
        <w:rPr>
          <w:rFonts w:ascii="Times New Roman" w:hAnsi="Times New Roman" w:cs="Times New Roman"/>
          <w:sz w:val="28"/>
          <w:szCs w:val="28"/>
          <w:vertAlign w:val="subscript"/>
          <w:lang w:val="en-US"/>
        </w:rPr>
        <w:t>i</w:t>
      </w:r>
      <w:r w:rsidR="004359C7">
        <w:rPr>
          <w:rFonts w:ascii="Times New Roman" w:hAnsi="Times New Roman" w:cs="Times New Roman"/>
          <w:sz w:val="28"/>
          <w:szCs w:val="28"/>
        </w:rPr>
        <w:t>Δt. Каждый домен характеризуется средним значением фазы θ</w:t>
      </w:r>
      <w:r w:rsidR="004359C7">
        <w:rPr>
          <w:rFonts w:ascii="Times New Roman" w:hAnsi="Times New Roman" w:cs="Times New Roman"/>
          <w:sz w:val="28"/>
          <w:szCs w:val="28"/>
          <w:vertAlign w:val="subscript"/>
        </w:rPr>
        <w:t>Nmax</w:t>
      </w:r>
      <w:r w:rsidR="004359C7">
        <w:rPr>
          <w:rFonts w:ascii="Times New Roman" w:hAnsi="Times New Roman" w:cs="Times New Roman"/>
          <w:sz w:val="28"/>
          <w:szCs w:val="28"/>
        </w:rPr>
        <w:t xml:space="preserve">. В половине этих </w:t>
      </w:r>
      <w:r w:rsidR="004359C7" w:rsidRPr="0002040D">
        <w:rPr>
          <w:rFonts w:ascii="Times New Roman" w:hAnsi="Times New Roman" w:cs="Times New Roman"/>
          <w:sz w:val="28"/>
          <w:szCs w:val="28"/>
        </w:rPr>
        <w:t xml:space="preserve">областей фазы </w:t>
      </w:r>
      <w:r w:rsidR="0002040D" w:rsidRPr="0002040D">
        <w:rPr>
          <w:rFonts w:ascii="Times New Roman" w:hAnsi="Times New Roman" w:cs="Times New Roman"/>
          <w:sz w:val="28"/>
          <w:szCs w:val="28"/>
        </w:rPr>
        <w:t>стремятся</w:t>
      </w:r>
      <w:r w:rsidR="004359C7" w:rsidRPr="0002040D">
        <w:rPr>
          <w:rFonts w:ascii="Times New Roman" w:hAnsi="Times New Roman" w:cs="Times New Roman"/>
          <w:sz w:val="28"/>
          <w:szCs w:val="28"/>
        </w:rPr>
        <w:t xml:space="preserve"> к π, а в</w:t>
      </w:r>
      <w:r w:rsidR="004359C7">
        <w:rPr>
          <w:rFonts w:ascii="Times New Roman" w:hAnsi="Times New Roman" w:cs="Times New Roman"/>
          <w:sz w:val="28"/>
          <w:szCs w:val="28"/>
        </w:rPr>
        <w:t xml:space="preserve"> других областях - к нулю. </w:t>
      </w:r>
      <w:r w:rsidR="004359C7" w:rsidRPr="004B4222">
        <w:rPr>
          <w:rFonts w:ascii="Times New Roman" w:hAnsi="Times New Roman" w:cs="Times New Roman"/>
          <w:sz w:val="28"/>
          <w:szCs w:val="28"/>
        </w:rPr>
        <w:t>Этот процесс дублируется в каждом объеме размера H</w:t>
      </w:r>
      <w:r w:rsidR="004359C7" w:rsidRPr="004B4222">
        <w:rPr>
          <w:rFonts w:ascii="Times New Roman" w:hAnsi="Times New Roman" w:cs="Times New Roman"/>
          <w:sz w:val="28"/>
          <w:szCs w:val="28"/>
          <w:vertAlign w:val="superscript"/>
        </w:rPr>
        <w:t>-1</w:t>
      </w:r>
      <w:r w:rsidR="004359C7" w:rsidRPr="004B4222">
        <w:rPr>
          <w:rFonts w:ascii="Times New Roman" w:hAnsi="Times New Roman" w:cs="Times New Roman"/>
          <w:sz w:val="28"/>
          <w:szCs w:val="28"/>
        </w:rPr>
        <w:t xml:space="preserve"> </w:t>
      </w:r>
      <w:r w:rsidR="004B4222" w:rsidRPr="004B4222">
        <w:rPr>
          <w:rFonts w:ascii="Times New Roman" w:hAnsi="Times New Roman" w:cs="Times New Roman"/>
          <w:sz w:val="28"/>
          <w:szCs w:val="28"/>
        </w:rPr>
        <w:t xml:space="preserve">во </w:t>
      </w:r>
      <w:r w:rsidR="004B4222" w:rsidRPr="00D13C8D">
        <w:rPr>
          <w:rFonts w:ascii="Times New Roman" w:hAnsi="Times New Roman" w:cs="Times New Roman"/>
          <w:sz w:val="28"/>
          <w:szCs w:val="28"/>
        </w:rPr>
        <w:t>время следующе</w:t>
      </w:r>
      <w:r w:rsidR="00DD06D4" w:rsidRPr="00D13C8D">
        <w:rPr>
          <w:rFonts w:ascii="Times New Roman" w:hAnsi="Times New Roman" w:cs="Times New Roman"/>
          <w:sz w:val="28"/>
          <w:szCs w:val="28"/>
        </w:rPr>
        <w:t>го</w:t>
      </w:r>
      <w:r w:rsidR="004359C7" w:rsidRPr="00D13C8D">
        <w:rPr>
          <w:rFonts w:ascii="Times New Roman" w:hAnsi="Times New Roman" w:cs="Times New Roman"/>
          <w:sz w:val="28"/>
          <w:szCs w:val="28"/>
        </w:rPr>
        <w:t xml:space="preserve"> </w:t>
      </w:r>
      <w:r w:rsidR="00DD06D4" w:rsidRPr="00D13C8D">
        <w:rPr>
          <w:rFonts w:ascii="Times New Roman" w:hAnsi="Times New Roman" w:cs="Times New Roman"/>
          <w:sz w:val="28"/>
          <w:szCs w:val="28"/>
        </w:rPr>
        <w:t>e-фолда</w:t>
      </w:r>
      <w:r w:rsidR="004359C7" w:rsidRPr="00D13C8D">
        <w:rPr>
          <w:rFonts w:ascii="Times New Roman" w:hAnsi="Times New Roman" w:cs="Times New Roman"/>
          <w:sz w:val="28"/>
          <w:szCs w:val="28"/>
        </w:rPr>
        <w:t>.</w:t>
      </w:r>
      <w:r w:rsidR="0072741B" w:rsidRPr="004B4222">
        <w:rPr>
          <w:rFonts w:ascii="Times New Roman" w:hAnsi="Times New Roman" w:cs="Times New Roman"/>
          <w:b/>
          <w:sz w:val="28"/>
          <w:szCs w:val="28"/>
        </w:rPr>
        <w:t xml:space="preserve"> </w:t>
      </w:r>
      <w:r w:rsidR="004359C7" w:rsidRPr="004B4222">
        <w:rPr>
          <w:rFonts w:ascii="Times New Roman" w:hAnsi="Times New Roman" w:cs="Times New Roman"/>
          <w:sz w:val="28"/>
          <w:szCs w:val="28"/>
        </w:rPr>
        <w:t>Теперь при любом заданном масштабе l=k</w:t>
      </w:r>
      <w:r w:rsidR="004359C7" w:rsidRPr="004B4222">
        <w:rPr>
          <w:rFonts w:ascii="Times New Roman" w:hAnsi="Times New Roman" w:cs="Times New Roman"/>
          <w:sz w:val="28"/>
          <w:szCs w:val="28"/>
          <w:vertAlign w:val="superscript"/>
        </w:rPr>
        <w:t>-1</w:t>
      </w:r>
      <w:r w:rsidR="004359C7" w:rsidRPr="004B4222">
        <w:rPr>
          <w:rFonts w:ascii="Times New Roman" w:hAnsi="Times New Roman" w:cs="Times New Roman"/>
          <w:sz w:val="28"/>
          <w:szCs w:val="28"/>
        </w:rPr>
        <w:t xml:space="preserve"> размер распределения фазового</w:t>
      </w:r>
      <w:r w:rsidR="004359C7">
        <w:rPr>
          <w:rFonts w:ascii="Times New Roman" w:hAnsi="Times New Roman" w:cs="Times New Roman"/>
          <w:sz w:val="28"/>
          <w:szCs w:val="28"/>
        </w:rPr>
        <w:t xml:space="preserve"> значения θ можно описать гауссовским законом</w:t>
      </w:r>
      <w:r w:rsidR="00CC24FA">
        <w:rPr>
          <w:rFonts w:ascii="Times New Roman" w:hAnsi="Times New Roman" w:cs="Times New Roman"/>
          <w:sz w:val="28"/>
          <w:szCs w:val="28"/>
        </w:rPr>
        <w:t xml:space="preserve"> </w:t>
      </w:r>
      <w:r w:rsidR="00CC24FA" w:rsidRPr="00A01BDB">
        <w:rPr>
          <w:rFonts w:ascii="Times New Roman" w:hAnsi="Times New Roman" w:cs="Times New Roman"/>
          <w:sz w:val="28"/>
          <w:szCs w:val="28"/>
        </w:rPr>
        <w:t>[1</w:t>
      </w:r>
      <w:r w:rsidR="00CC24FA" w:rsidRPr="00CC24FA">
        <w:rPr>
          <w:rFonts w:ascii="Times New Roman" w:hAnsi="Times New Roman" w:cs="Times New Roman"/>
          <w:sz w:val="28"/>
          <w:szCs w:val="28"/>
        </w:rPr>
        <w:t>7]</w:t>
      </w:r>
      <w:r w:rsidR="004359C7">
        <w:rPr>
          <w:rFonts w:ascii="Times New Roman" w:hAnsi="Times New Roman" w:cs="Times New Roman"/>
          <w:sz w:val="28"/>
          <w:szCs w:val="28"/>
        </w:rPr>
        <w:t>:</w:t>
      </w:r>
    </w:p>
    <w:p w:rsidR="0048561E" w:rsidRDefault="0048561E" w:rsidP="004359C7">
      <w:pPr>
        <w:spacing w:line="360" w:lineRule="auto"/>
        <w:jc w:val="both"/>
        <w:rPr>
          <w:rFonts w:ascii="Times New Roman" w:hAnsi="Times New Roman" w:cs="Times New Roman"/>
          <w:sz w:val="28"/>
          <w:szCs w:val="28"/>
        </w:rPr>
      </w:pPr>
    </w:p>
    <w:p w:rsidR="0048561E" w:rsidRPr="00DB1617" w:rsidRDefault="004359C7" w:rsidP="00DB1617">
      <w:pPr>
        <w:spacing w:line="360" w:lineRule="auto"/>
        <w:jc w:val="both"/>
        <w:rPr>
          <w:rFonts w:ascii="Times New Roman" w:hAnsi="Times New Roman" w:cs="Times New Roman"/>
          <w:sz w:val="32"/>
          <w:szCs w:val="28"/>
        </w:rPr>
      </w:pPr>
      <w:bookmarkStart w:id="1265" w:name="result_box23"/>
      <w:bookmarkEnd w:id="1265"/>
      <m:oMathPara>
        <m:oMath>
          <m:r>
            <w:rPr>
              <w:rFonts w:ascii="Cambria Math" w:hAnsi="Cambria Math"/>
              <w:sz w:val="28"/>
            </w:rPr>
            <m:t>P</m:t>
          </m:r>
          <m:d>
            <m:dPr>
              <m:ctrlPr>
                <w:rPr>
                  <w:rFonts w:ascii="Cambria Math" w:hAnsi="Cambria Math"/>
                  <w:sz w:val="28"/>
                </w:rPr>
              </m:ctrlPr>
            </m:dPr>
            <m:e>
              <m:sSub>
                <m:sSubPr>
                  <m:ctrlPr>
                    <w:rPr>
                      <w:rFonts w:ascii="Cambria Math" w:hAnsi="Cambria Math"/>
                      <w:sz w:val="28"/>
                    </w:rPr>
                  </m:ctrlPr>
                </m:sSubPr>
                <m:e>
                  <m:r>
                    <w:rPr>
                      <w:rFonts w:ascii="Cambria Math" w:hAnsi="Cambria Math"/>
                      <w:sz w:val="28"/>
                    </w:rPr>
                    <m:t>θ</m:t>
                  </m:r>
                </m:e>
                <m:sub>
                  <m:r>
                    <w:rPr>
                      <w:rFonts w:ascii="Cambria Math" w:hAnsi="Cambria Math"/>
                      <w:sz w:val="28"/>
                    </w:rPr>
                    <m:t>l</m:t>
                  </m:r>
                </m:sub>
              </m:sSub>
            </m:e>
          </m:d>
          <m:r>
            <w:rPr>
              <w:rFonts w:ascii="Cambria Math" w:hAnsi="Cambria Math"/>
              <w:sz w:val="28"/>
            </w:rPr>
            <m:t>=</m:t>
          </m:r>
          <m:f>
            <m:fPr>
              <m:ctrlPr>
                <w:rPr>
                  <w:rFonts w:ascii="Cambria Math" w:hAnsi="Cambria Math"/>
                  <w:sz w:val="28"/>
                </w:rPr>
              </m:ctrlPr>
            </m:fPr>
            <m:num>
              <m:r>
                <w:rPr>
                  <w:rFonts w:ascii="Cambria Math" w:hAnsi="Cambria Math"/>
                  <w:sz w:val="28"/>
                </w:rPr>
                <m:t>1</m:t>
              </m:r>
            </m:num>
            <m:den>
              <m:sSub>
                <m:sSubPr>
                  <m:ctrlPr>
                    <w:rPr>
                      <w:rFonts w:ascii="Cambria Math" w:hAnsi="Cambria Math"/>
                      <w:sz w:val="28"/>
                    </w:rPr>
                  </m:ctrlPr>
                </m:sSubPr>
                <m:e>
                  <m:r>
                    <w:rPr>
                      <w:rFonts w:ascii="Cambria Math" w:hAnsi="Cambria Math"/>
                      <w:sz w:val="28"/>
                    </w:rPr>
                    <m:t>σ</m:t>
                  </m:r>
                </m:e>
                <m:sub>
                  <m:r>
                    <w:rPr>
                      <w:rFonts w:ascii="Cambria Math" w:hAnsi="Cambria Math"/>
                      <w:sz w:val="28"/>
                    </w:rPr>
                    <m:t>l</m:t>
                  </m:r>
                </m:sub>
              </m:sSub>
              <m:rad>
                <m:radPr>
                  <m:degHide m:val="1"/>
                  <m:ctrlPr>
                    <w:rPr>
                      <w:rFonts w:ascii="Cambria Math" w:hAnsi="Cambria Math"/>
                      <w:sz w:val="28"/>
                    </w:rPr>
                  </m:ctrlPr>
                </m:radPr>
                <m:deg/>
                <m:e>
                  <m:r>
                    <w:rPr>
                      <w:rFonts w:ascii="Cambria Math" w:hAnsi="Cambria Math"/>
                      <w:sz w:val="28"/>
                    </w:rPr>
                    <m:t>2π</m:t>
                  </m:r>
                </m:e>
              </m:rad>
            </m:den>
          </m:f>
          <m:r>
            <w:rPr>
              <w:rFonts w:ascii="Cambria Math" w:hAnsi="Cambria Math"/>
              <w:sz w:val="28"/>
            </w:rPr>
            <m:t>exp</m:t>
          </m:r>
          <m:d>
            <m:dPr>
              <m:ctrlPr>
                <w:rPr>
                  <w:rFonts w:ascii="Cambria Math" w:hAnsi="Cambria Math"/>
                  <w:sz w:val="28"/>
                </w:rPr>
              </m:ctrlPr>
            </m:dPr>
            <m:e>
              <m:f>
                <m:fPr>
                  <m:ctrlPr>
                    <w:rPr>
                      <w:rFonts w:ascii="Cambria Math" w:hAnsi="Cambria Math"/>
                      <w:sz w:val="28"/>
                    </w:rPr>
                  </m:ctrlPr>
                </m:fPr>
                <m:num>
                  <m:r>
                    <w:rPr>
                      <w:rFonts w:ascii="Cambria Math" w:hAnsi="Cambria Math"/>
                      <w:sz w:val="28"/>
                    </w:rPr>
                    <m:t>-</m:t>
                  </m:r>
                  <m:sSup>
                    <m:sSupPr>
                      <m:ctrlPr>
                        <w:rPr>
                          <w:rFonts w:ascii="Cambria Math" w:hAnsi="Cambria Math"/>
                          <w:sz w:val="28"/>
                        </w:rPr>
                      </m:ctrlPr>
                    </m:sSupPr>
                    <m:e>
                      <m:d>
                        <m:dPr>
                          <m:ctrlPr>
                            <w:rPr>
                              <w:rFonts w:ascii="Cambria Math" w:hAnsi="Cambria Math"/>
                              <w:sz w:val="28"/>
                            </w:rPr>
                          </m:ctrlPr>
                        </m:dPr>
                        <m:e>
                          <m:sSub>
                            <m:sSubPr>
                              <m:ctrlPr>
                                <w:rPr>
                                  <w:rFonts w:ascii="Cambria Math" w:hAnsi="Cambria Math"/>
                                  <w:sz w:val="28"/>
                                </w:rPr>
                              </m:ctrlPr>
                            </m:sSubPr>
                            <m:e>
                              <m:r>
                                <w:rPr>
                                  <w:rFonts w:ascii="Cambria Math" w:hAnsi="Cambria Math"/>
                                  <w:sz w:val="28"/>
                                </w:rPr>
                                <m:t>θ</m:t>
                              </m:r>
                            </m:e>
                            <m:sub>
                              <m:sSub>
                                <m:sSubPr>
                                  <m:ctrlPr>
                                    <w:rPr>
                                      <w:rFonts w:ascii="Cambria Math" w:hAnsi="Cambria Math"/>
                                      <w:sz w:val="28"/>
                                    </w:rPr>
                                  </m:ctrlPr>
                                </m:sSubPr>
                                <m:e>
                                  <m:r>
                                    <w:rPr>
                                      <w:rFonts w:ascii="Cambria Math" w:hAnsi="Cambria Math"/>
                                      <w:sz w:val="28"/>
                                    </w:rPr>
                                    <m:t>N</m:t>
                                  </m:r>
                                </m:e>
                                <m:sub>
                                  <m:r>
                                    <w:rPr>
                                      <w:rFonts w:ascii="Cambria Math" w:hAnsi="Cambria Math"/>
                                      <w:sz w:val="28"/>
                                    </w:rPr>
                                    <m:t>max</m:t>
                                  </m:r>
                                </m:sub>
                              </m:sSub>
                            </m:sub>
                          </m:sSub>
                          <m:r>
                            <w:rPr>
                              <w:rFonts w:ascii="Cambria Math" w:hAnsi="Cambria Math"/>
                              <w:sz w:val="28"/>
                            </w:rPr>
                            <m:t>-</m:t>
                          </m:r>
                          <m:sSub>
                            <m:sSubPr>
                              <m:ctrlPr>
                                <w:rPr>
                                  <w:rFonts w:ascii="Cambria Math" w:hAnsi="Cambria Math"/>
                                  <w:sz w:val="28"/>
                                </w:rPr>
                              </m:ctrlPr>
                            </m:sSubPr>
                            <m:e>
                              <m:r>
                                <w:rPr>
                                  <w:rFonts w:ascii="Cambria Math" w:hAnsi="Cambria Math"/>
                                  <w:sz w:val="28"/>
                                </w:rPr>
                                <m:t>θ</m:t>
                              </m:r>
                            </m:e>
                            <m:sub>
                              <m:r>
                                <w:rPr>
                                  <w:rFonts w:ascii="Cambria Math" w:hAnsi="Cambria Math"/>
                                  <w:sz w:val="28"/>
                                </w:rPr>
                                <m:t>l</m:t>
                              </m:r>
                            </m:sub>
                          </m:sSub>
                        </m:e>
                      </m:d>
                    </m:e>
                    <m:sup>
                      <m:r>
                        <w:rPr>
                          <w:rFonts w:ascii="Cambria Math" w:hAnsi="Cambria Math"/>
                          <w:sz w:val="28"/>
                        </w:rPr>
                        <m:t>2</m:t>
                      </m:r>
                    </m:sup>
                  </m:sSup>
                </m:num>
                <m:den>
                  <m:r>
                    <w:rPr>
                      <w:rFonts w:ascii="Cambria Math" w:hAnsi="Cambria Math"/>
                      <w:sz w:val="28"/>
                    </w:rPr>
                    <m:t>2</m:t>
                  </m:r>
                  <m:sSubSup>
                    <m:sSubSupPr>
                      <m:ctrlPr>
                        <w:rPr>
                          <w:rFonts w:ascii="Cambria Math" w:hAnsi="Cambria Math"/>
                          <w:sz w:val="28"/>
                        </w:rPr>
                      </m:ctrlPr>
                    </m:sSubSupPr>
                    <m:e>
                      <m:r>
                        <w:rPr>
                          <w:rFonts w:ascii="Cambria Math" w:hAnsi="Cambria Math"/>
                          <w:sz w:val="28"/>
                        </w:rPr>
                        <m:t>σ</m:t>
                      </m:r>
                    </m:e>
                    <m:sub>
                      <m:r>
                        <w:rPr>
                          <w:rFonts w:ascii="Cambria Math" w:hAnsi="Cambria Math"/>
                          <w:sz w:val="28"/>
                        </w:rPr>
                        <m:t>l</m:t>
                      </m:r>
                    </m:sub>
                    <m:sup>
                      <m:r>
                        <w:rPr>
                          <w:rFonts w:ascii="Cambria Math" w:hAnsi="Cambria Math"/>
                          <w:sz w:val="28"/>
                        </w:rPr>
                        <m:t>2</m:t>
                      </m:r>
                    </m:sup>
                  </m:sSubSup>
                </m:den>
              </m:f>
            </m:e>
          </m:d>
          <m:r>
            <w:rPr>
              <w:rFonts w:ascii="Cambria Math" w:hAnsi="Cambria Math"/>
              <w:sz w:val="28"/>
            </w:rPr>
            <m:t xml:space="preserve"> .    (</m:t>
          </m:r>
          <w:bookmarkStart w:id="1266" w:name="result_box24"/>
          <w:bookmarkStart w:id="1267" w:name="result_box33"/>
          <w:bookmarkStart w:id="1268" w:name="result_box30"/>
          <w:bookmarkEnd w:id="1266"/>
          <w:bookmarkEnd w:id="1267"/>
          <w:bookmarkEnd w:id="1268"/>
          <m:r>
            <w:rPr>
              <w:rFonts w:ascii="Cambria Math" w:hAnsi="Cambria Math"/>
              <w:sz w:val="28"/>
            </w:rPr>
            <m:t>37)</m:t>
          </m:r>
        </m:oMath>
      </m:oMathPara>
    </w:p>
    <w:p w:rsidR="0048561E" w:rsidRPr="00E2743B" w:rsidRDefault="00655D84" w:rsidP="004359C7">
      <w:pPr>
        <w:spacing w:line="360" w:lineRule="auto"/>
        <w:jc w:val="both"/>
        <w:rPr>
          <w:rFonts w:ascii="Times New Roman" w:hAnsi="Times New Roman" w:cs="Times New Roman"/>
          <w:sz w:val="40"/>
          <w:szCs w:val="28"/>
        </w:rPr>
      </w:pPr>
      <w:r w:rsidRPr="0023351D">
        <w:rPr>
          <w:rFonts w:ascii="Times New Roman" w:hAnsi="Times New Roman" w:cs="Times New Roman"/>
          <w:sz w:val="40"/>
          <w:szCs w:val="28"/>
        </w:rPr>
        <w:t>5</w:t>
      </w:r>
      <w:r w:rsidR="004359C7" w:rsidRPr="00E2743B">
        <w:rPr>
          <w:rFonts w:ascii="Times New Roman" w:hAnsi="Times New Roman" w:cs="Times New Roman"/>
          <w:sz w:val="40"/>
          <w:szCs w:val="28"/>
        </w:rPr>
        <w:t xml:space="preserve">. Первичные черные дыры и </w:t>
      </w:r>
      <w:r w:rsidR="0072741B" w:rsidRPr="00E2743B">
        <w:rPr>
          <w:rFonts w:ascii="Times New Roman" w:hAnsi="Times New Roman" w:cs="Times New Roman"/>
          <w:sz w:val="40"/>
          <w:szCs w:val="28"/>
        </w:rPr>
        <w:t>r-процесс</w:t>
      </w:r>
      <w:r w:rsidR="0072741B" w:rsidRPr="0072741B">
        <w:rPr>
          <w:rFonts w:ascii="Times New Roman" w:hAnsi="Times New Roman" w:cs="Times New Roman"/>
          <w:sz w:val="40"/>
          <w:szCs w:val="28"/>
        </w:rPr>
        <w:t xml:space="preserve"> </w:t>
      </w:r>
      <w:r w:rsidR="004359C7" w:rsidRPr="00E2743B">
        <w:rPr>
          <w:rFonts w:ascii="Times New Roman" w:hAnsi="Times New Roman" w:cs="Times New Roman"/>
          <w:sz w:val="40"/>
          <w:szCs w:val="28"/>
        </w:rPr>
        <w:t>нуклеосинтеза</w:t>
      </w:r>
    </w:p>
    <w:p w:rsidR="001E5F64" w:rsidRPr="001E5F64" w:rsidRDefault="004359C7" w:rsidP="001E5F64">
      <w:pPr>
        <w:spacing w:line="360" w:lineRule="auto"/>
        <w:jc w:val="both"/>
        <w:rPr>
          <w:rFonts w:ascii="Times New Roman" w:hAnsi="Times New Roman" w:cs="Times New Roman"/>
          <w:sz w:val="28"/>
          <w:szCs w:val="28"/>
        </w:rPr>
      </w:pPr>
      <w:r>
        <w:rPr>
          <w:rFonts w:ascii="Times New Roman" w:hAnsi="Times New Roman" w:cs="Times New Roman"/>
          <w:sz w:val="28"/>
          <w:szCs w:val="28"/>
        </w:rPr>
        <w:br/>
      </w:r>
      <w:r w:rsidR="00AD1F91" w:rsidRPr="00AD1F91">
        <w:rPr>
          <w:sz w:val="28"/>
          <w:szCs w:val="28"/>
        </w:rPr>
        <w:t>Слияние нейтронной звезды с первичными черными дырами, которые образовались в момент начального расширения Вселенной, могут составлять значительную часть темной материи, и имеют массы в диапазоне от 10</w:t>
      </w:r>
      <w:r w:rsidR="00AD1F91" w:rsidRPr="00AD1F91">
        <w:rPr>
          <w:sz w:val="28"/>
          <w:szCs w:val="28"/>
          <w:vertAlign w:val="superscript"/>
        </w:rPr>
        <w:t>−14</w:t>
      </w:r>
      <w:r w:rsidR="00AD1F91" w:rsidRPr="00AD1F91">
        <w:rPr>
          <w:sz w:val="28"/>
          <w:szCs w:val="28"/>
        </w:rPr>
        <w:t xml:space="preserve"> до 10</w:t>
      </w:r>
      <w:r w:rsidR="00AD1F91" w:rsidRPr="00AD1F91">
        <w:rPr>
          <w:sz w:val="28"/>
          <w:szCs w:val="28"/>
          <w:vertAlign w:val="superscript"/>
        </w:rPr>
        <w:t>−8</w:t>
      </w:r>
      <w:r w:rsidR="00AD1F91" w:rsidRPr="00AD1F91">
        <w:rPr>
          <w:sz w:val="28"/>
          <w:szCs w:val="28"/>
        </w:rPr>
        <w:t xml:space="preserve"> масс Солнца.</w:t>
      </w:r>
      <w:r w:rsidR="00AD1F91" w:rsidRPr="00AD1F91">
        <w:rPr>
          <w:rFonts w:ascii="Times New Roman" w:hAnsi="Times New Roman" w:cs="Times New Roman"/>
          <w:sz w:val="28"/>
          <w:szCs w:val="28"/>
        </w:rPr>
        <w:t xml:space="preserve"> Г</w:t>
      </w:r>
      <w:r w:rsidRPr="00AD1F91">
        <w:rPr>
          <w:rFonts w:ascii="Times New Roman" w:hAnsi="Times New Roman" w:cs="Times New Roman"/>
          <w:sz w:val="28"/>
          <w:szCs w:val="28"/>
        </w:rPr>
        <w:t xml:space="preserve">алактические центры (GC) и карликовые сфероидальные </w:t>
      </w:r>
      <w:r w:rsidR="00AD1F91">
        <w:rPr>
          <w:rFonts w:ascii="Times New Roman" w:hAnsi="Times New Roman" w:cs="Times New Roman"/>
          <w:sz w:val="28"/>
          <w:szCs w:val="28"/>
        </w:rPr>
        <w:t>галактики</w:t>
      </w:r>
      <w:r w:rsidRPr="00AD1F91">
        <w:rPr>
          <w:rFonts w:ascii="Times New Roman" w:hAnsi="Times New Roman" w:cs="Times New Roman"/>
          <w:sz w:val="28"/>
          <w:szCs w:val="28"/>
        </w:rPr>
        <w:t xml:space="preserve"> создают условия для r-процесса</w:t>
      </w:r>
      <w:r w:rsidR="0045793F" w:rsidRPr="00EA1A8A">
        <w:rPr>
          <w:rFonts w:ascii="Times New Roman" w:hAnsi="Times New Roman" w:cs="Times New Roman"/>
          <w:sz w:val="28"/>
          <w:szCs w:val="28"/>
        </w:rPr>
        <w:t xml:space="preserve"> нуклеосинтеза</w:t>
      </w:r>
      <w:r w:rsidRPr="00EA1A8A">
        <w:rPr>
          <w:rFonts w:ascii="Times New Roman" w:hAnsi="Times New Roman" w:cs="Times New Roman"/>
          <w:sz w:val="28"/>
          <w:szCs w:val="28"/>
        </w:rPr>
        <w:t xml:space="preserve">, тем самым предлагая решение </w:t>
      </w:r>
      <w:r w:rsidR="00EA1A8A" w:rsidRPr="00EA1A8A">
        <w:rPr>
          <w:rFonts w:ascii="Times New Roman" w:hAnsi="Times New Roman" w:cs="Times New Roman"/>
          <w:sz w:val="28"/>
          <w:szCs w:val="28"/>
        </w:rPr>
        <w:t>существующей долгое время проблемы</w:t>
      </w:r>
      <w:r w:rsidRPr="00EA1A8A">
        <w:rPr>
          <w:rFonts w:ascii="Times New Roman" w:hAnsi="Times New Roman" w:cs="Times New Roman"/>
          <w:sz w:val="28"/>
          <w:szCs w:val="28"/>
        </w:rPr>
        <w:t>.</w:t>
      </w:r>
      <w:r w:rsidR="0072741B" w:rsidRPr="0072741B">
        <w:rPr>
          <w:rFonts w:ascii="Times New Roman" w:hAnsi="Times New Roman" w:cs="Times New Roman"/>
          <w:b/>
          <w:sz w:val="28"/>
          <w:szCs w:val="28"/>
        </w:rPr>
        <w:t xml:space="preserve"> </w:t>
      </w:r>
      <w:r w:rsidRPr="0072112C">
        <w:rPr>
          <w:rFonts w:ascii="Times New Roman" w:hAnsi="Times New Roman" w:cs="Times New Roman"/>
          <w:sz w:val="28"/>
          <w:szCs w:val="28"/>
        </w:rPr>
        <w:t>Переходные процессы, сопровождающие нарушени</w:t>
      </w:r>
      <w:r w:rsidR="00480CA3" w:rsidRPr="0072112C">
        <w:rPr>
          <w:rFonts w:ascii="Times New Roman" w:hAnsi="Times New Roman" w:cs="Times New Roman"/>
          <w:sz w:val="28"/>
          <w:szCs w:val="28"/>
        </w:rPr>
        <w:t>е</w:t>
      </w:r>
      <w:r w:rsidRPr="0072112C">
        <w:rPr>
          <w:rFonts w:ascii="Times New Roman" w:hAnsi="Times New Roman" w:cs="Times New Roman"/>
          <w:sz w:val="28"/>
          <w:szCs w:val="28"/>
        </w:rPr>
        <w:t xml:space="preserve"> </w:t>
      </w:r>
      <w:r w:rsidR="00480CA3" w:rsidRPr="0072112C">
        <w:rPr>
          <w:rFonts w:ascii="Times New Roman" w:hAnsi="Times New Roman" w:cs="Times New Roman"/>
          <w:sz w:val="28"/>
          <w:szCs w:val="28"/>
        </w:rPr>
        <w:t>нейтронных звезд</w:t>
      </w:r>
      <w:r w:rsidR="0072741B" w:rsidRPr="0072112C">
        <w:rPr>
          <w:rFonts w:ascii="Times New Roman" w:hAnsi="Times New Roman" w:cs="Times New Roman"/>
          <w:sz w:val="28"/>
          <w:szCs w:val="28"/>
        </w:rPr>
        <w:t>.</w:t>
      </w:r>
      <w:r w:rsidRPr="0072112C">
        <w:rPr>
          <w:rFonts w:ascii="Times New Roman" w:hAnsi="Times New Roman" w:cs="Times New Roman"/>
          <w:sz w:val="28"/>
          <w:szCs w:val="28"/>
        </w:rPr>
        <w:t xml:space="preserve"> и позитроны, полученные в этих событиях,</w:t>
      </w:r>
      <w:r w:rsidR="0072741B" w:rsidRPr="0072112C">
        <w:rPr>
          <w:rFonts w:ascii="Times New Roman" w:hAnsi="Times New Roman" w:cs="Times New Roman"/>
          <w:sz w:val="28"/>
          <w:szCs w:val="28"/>
        </w:rPr>
        <w:t xml:space="preserve"> </w:t>
      </w:r>
      <w:r w:rsidRPr="0072112C">
        <w:rPr>
          <w:rFonts w:ascii="Times New Roman" w:hAnsi="Times New Roman" w:cs="Times New Roman"/>
          <w:sz w:val="28"/>
          <w:szCs w:val="28"/>
        </w:rPr>
        <w:t>предлагают возможность сценария NS ПЧД</w:t>
      </w:r>
      <w:r w:rsidRPr="001E5F64">
        <w:rPr>
          <w:rFonts w:ascii="Times New Roman" w:hAnsi="Times New Roman" w:cs="Times New Roman"/>
          <w:sz w:val="28"/>
          <w:szCs w:val="28"/>
        </w:rPr>
        <w:t>.</w:t>
      </w:r>
    </w:p>
    <w:p w:rsidR="0048561E" w:rsidRPr="008861A4" w:rsidRDefault="00AC3A4D" w:rsidP="004359C7">
      <w:pPr>
        <w:spacing w:line="360" w:lineRule="auto"/>
        <w:jc w:val="both"/>
        <w:rPr>
          <w:rFonts w:ascii="Times New Roman" w:hAnsi="Times New Roman" w:cs="Times New Roman"/>
          <w:sz w:val="28"/>
          <w:szCs w:val="28"/>
        </w:rPr>
      </w:pPr>
      <w:r w:rsidRPr="00A42778">
        <w:rPr>
          <w:rFonts w:ascii="Times New Roman" w:hAnsi="Times New Roman" w:cs="Times New Roman"/>
          <w:sz w:val="28"/>
          <w:szCs w:val="28"/>
        </w:rPr>
        <w:t xml:space="preserve">Некоторые </w:t>
      </w:r>
      <w:r w:rsidR="006D1351" w:rsidRPr="00A42778">
        <w:rPr>
          <w:rFonts w:ascii="Times New Roman" w:hAnsi="Times New Roman" w:cs="Times New Roman"/>
          <w:sz w:val="28"/>
          <w:szCs w:val="28"/>
        </w:rPr>
        <w:t>r</w:t>
      </w:r>
      <w:r w:rsidRPr="00A42778">
        <w:rPr>
          <w:rFonts w:ascii="Times New Roman" w:hAnsi="Times New Roman" w:cs="Times New Roman"/>
          <w:sz w:val="28"/>
          <w:szCs w:val="28"/>
        </w:rPr>
        <w:t>-процесс</w:t>
      </w:r>
      <w:r w:rsidR="006F0787" w:rsidRPr="00A42778">
        <w:rPr>
          <w:rFonts w:ascii="Times New Roman" w:hAnsi="Times New Roman" w:cs="Times New Roman"/>
          <w:sz w:val="28"/>
          <w:szCs w:val="28"/>
        </w:rPr>
        <w:t>ы</w:t>
      </w:r>
      <w:r w:rsidRPr="00A42778">
        <w:rPr>
          <w:rFonts w:ascii="Times New Roman" w:hAnsi="Times New Roman" w:cs="Times New Roman"/>
          <w:sz w:val="28"/>
          <w:szCs w:val="28"/>
        </w:rPr>
        <w:t xml:space="preserve"> нуклеосинтеза</w:t>
      </w:r>
      <w:r w:rsidR="006F0787" w:rsidRPr="00A42778">
        <w:rPr>
          <w:rFonts w:ascii="Times New Roman" w:hAnsi="Times New Roman" w:cs="Times New Roman"/>
          <w:sz w:val="28"/>
          <w:szCs w:val="28"/>
        </w:rPr>
        <w:t xml:space="preserve"> </w:t>
      </w:r>
      <w:r w:rsidRPr="00A42778">
        <w:rPr>
          <w:rFonts w:ascii="Times New Roman" w:hAnsi="Times New Roman" w:cs="Times New Roman"/>
          <w:sz w:val="28"/>
          <w:szCs w:val="28"/>
        </w:rPr>
        <w:t>могут</w:t>
      </w:r>
      <w:r w:rsidRPr="00AC3A4D">
        <w:rPr>
          <w:rFonts w:ascii="Times New Roman" w:hAnsi="Times New Roman" w:cs="Times New Roman"/>
          <w:sz w:val="28"/>
          <w:szCs w:val="28"/>
        </w:rPr>
        <w:t xml:space="preserve"> быть получены во взаимодействиях первичных черных дыр (PBH) с нейтронными звездами (NSs), если PBH с массами 10</w:t>
      </w:r>
      <w:r w:rsidRPr="00DB76EC">
        <w:rPr>
          <w:rFonts w:ascii="Times New Roman" w:hAnsi="Times New Roman" w:cs="Times New Roman"/>
          <w:sz w:val="28"/>
          <w:szCs w:val="28"/>
          <w:vertAlign w:val="superscript"/>
        </w:rPr>
        <w:t>-14</w:t>
      </w:r>
      <w:r w:rsidRPr="00AC3A4D">
        <w:rPr>
          <w:rFonts w:ascii="Times New Roman" w:hAnsi="Times New Roman" w:cs="Times New Roman"/>
          <w:sz w:val="28"/>
          <w:szCs w:val="28"/>
        </w:rPr>
        <w:t xml:space="preserve"> M</w:t>
      </w:r>
      <w:r w:rsidR="00DB76EC" w:rsidRPr="00DB76EC">
        <w:rPr>
          <w:rFonts w:ascii="Times New Roman" w:hAnsi="Times New Roman" w:cs="Times New Roman"/>
          <w:sz w:val="28"/>
          <w:szCs w:val="28"/>
          <w:vertAlign w:val="subscript"/>
        </w:rPr>
        <w:t>ʘ</w:t>
      </w:r>
      <w:r w:rsidRPr="00AC3A4D">
        <w:rPr>
          <w:rFonts w:ascii="Times New Roman" w:hAnsi="Times New Roman" w:cs="Times New Roman"/>
          <w:sz w:val="28"/>
          <w:szCs w:val="28"/>
        </w:rPr>
        <w:t xml:space="preserve"> &lt;M</w:t>
      </w:r>
      <w:r w:rsidRPr="00DB76EC">
        <w:rPr>
          <w:rFonts w:ascii="Times New Roman" w:hAnsi="Times New Roman" w:cs="Times New Roman"/>
          <w:sz w:val="28"/>
          <w:szCs w:val="28"/>
          <w:vertAlign w:val="subscript"/>
        </w:rPr>
        <w:t>PBH</w:t>
      </w:r>
      <w:r w:rsidRPr="00AC3A4D">
        <w:rPr>
          <w:rFonts w:ascii="Times New Roman" w:hAnsi="Times New Roman" w:cs="Times New Roman"/>
          <w:sz w:val="28"/>
          <w:szCs w:val="28"/>
        </w:rPr>
        <w:t xml:space="preserve"> &lt;10</w:t>
      </w:r>
      <w:r w:rsidRPr="00DB76EC">
        <w:rPr>
          <w:rFonts w:ascii="Times New Roman" w:hAnsi="Times New Roman" w:cs="Times New Roman"/>
          <w:sz w:val="28"/>
          <w:szCs w:val="28"/>
          <w:vertAlign w:val="superscript"/>
        </w:rPr>
        <w:t>-8</w:t>
      </w:r>
      <w:r w:rsidRPr="00AC3A4D">
        <w:rPr>
          <w:rFonts w:ascii="Times New Roman" w:hAnsi="Times New Roman" w:cs="Times New Roman"/>
          <w:sz w:val="28"/>
          <w:szCs w:val="28"/>
        </w:rPr>
        <w:t>M</w:t>
      </w:r>
      <w:r w:rsidR="00DB76EC" w:rsidRPr="00DB76EC">
        <w:rPr>
          <w:rFonts w:ascii="Times New Roman" w:hAnsi="Times New Roman" w:cs="Times New Roman"/>
          <w:sz w:val="28"/>
          <w:szCs w:val="28"/>
          <w:vertAlign w:val="subscript"/>
        </w:rPr>
        <w:t>ʘ</w:t>
      </w:r>
      <w:r w:rsidRPr="00AC3A4D">
        <w:rPr>
          <w:rFonts w:ascii="Times New Roman" w:hAnsi="Times New Roman" w:cs="Times New Roman"/>
          <w:sz w:val="28"/>
          <w:szCs w:val="28"/>
        </w:rPr>
        <w:t xml:space="preserve"> составляют несколько процентов или более темной </w:t>
      </w:r>
      <w:r w:rsidRPr="008861A4">
        <w:rPr>
          <w:rFonts w:ascii="Times New Roman" w:hAnsi="Times New Roman" w:cs="Times New Roman"/>
          <w:sz w:val="28"/>
          <w:szCs w:val="28"/>
        </w:rPr>
        <w:t xml:space="preserve">материи. </w:t>
      </w:r>
      <w:r w:rsidR="008861A4" w:rsidRPr="008861A4">
        <w:rPr>
          <w:sz w:val="28"/>
          <w:szCs w:val="28"/>
        </w:rPr>
        <w:t>Вначале вращающаяся нейтронная звезда поглощает первичную черную дыру, которая попадает в ее центр и начинает поглощать ее вещество изнутри. При этом возникает выброс относительно холодного нейтронного вещества (около 0,1-0,5 масс Солнца), в котором и идет r-процесс, сопровождающийся электромагнитным излучением (например</w:t>
      </w:r>
      <w:r w:rsidR="0059449D">
        <w:rPr>
          <w:sz w:val="28"/>
          <w:szCs w:val="28"/>
        </w:rPr>
        <w:t>,</w:t>
      </w:r>
      <w:r w:rsidR="008861A4" w:rsidRPr="008861A4">
        <w:rPr>
          <w:sz w:val="28"/>
          <w:szCs w:val="28"/>
        </w:rPr>
        <w:t xml:space="preserve"> быстрым радиовсплеском или послесвечением килоновой) и не сопровождающийся значительным гравитационным или нейтринным излучением, что не дает возможность гравитационно-волновым обсерваториям, типа LIGO, регистрировать их. Сценарий уничтожения первичной черной дырой нейтронной звезды согласуется с распределением нейтронных звезд</w:t>
      </w:r>
      <w:r w:rsidR="0059449D">
        <w:rPr>
          <w:sz w:val="28"/>
          <w:szCs w:val="28"/>
        </w:rPr>
        <w:t>,</w:t>
      </w:r>
      <w:r w:rsidR="008861A4" w:rsidRPr="008861A4">
        <w:rPr>
          <w:sz w:val="28"/>
          <w:szCs w:val="28"/>
        </w:rPr>
        <w:t xml:space="preserve"> содержанием и пространственным распределением темной материи во Млечном Пути и других галактиках. Выброшенное вещество нагревается за счет процессов бета-распада, что приводит к испусканию позитронов в количестве, </w:t>
      </w:r>
      <w:r w:rsidR="008861A4" w:rsidRPr="008861A4">
        <w:rPr>
          <w:sz w:val="28"/>
          <w:szCs w:val="28"/>
        </w:rPr>
        <w:lastRenderedPageBreak/>
        <w:t xml:space="preserve">согласующемся с наблюдаемым гамма-излучением в линии 511 кэВ из центра Галактики </w:t>
      </w:r>
      <w:r w:rsidR="00A01BDB" w:rsidRPr="008861A4">
        <w:rPr>
          <w:rFonts w:ascii="Times New Roman" w:hAnsi="Times New Roman" w:cs="Times New Roman"/>
          <w:sz w:val="28"/>
          <w:szCs w:val="28"/>
        </w:rPr>
        <w:t>[18]</w:t>
      </w:r>
      <w:r w:rsidRPr="008861A4">
        <w:rPr>
          <w:rFonts w:ascii="Times New Roman" w:hAnsi="Times New Roman" w:cs="Times New Roman"/>
          <w:sz w:val="28"/>
          <w:szCs w:val="28"/>
        </w:rPr>
        <w:t>.</w:t>
      </w:r>
    </w:p>
    <w:p w:rsidR="00BC5139" w:rsidRDefault="00BC5139">
      <w:pPr>
        <w:rPr>
          <w:rFonts w:ascii="Times New Roman" w:hAnsi="Times New Roman" w:cs="Times New Roman"/>
          <w:sz w:val="28"/>
          <w:szCs w:val="28"/>
        </w:rPr>
      </w:pPr>
      <w:r>
        <w:rPr>
          <w:rFonts w:ascii="Times New Roman" w:hAnsi="Times New Roman" w:cs="Times New Roman"/>
          <w:sz w:val="28"/>
          <w:szCs w:val="28"/>
        </w:rPr>
        <w:br w:type="page"/>
      </w:r>
    </w:p>
    <w:p w:rsidR="0048561E" w:rsidRDefault="004359C7" w:rsidP="004359C7">
      <w:pPr>
        <w:spacing w:line="360" w:lineRule="auto"/>
        <w:jc w:val="both"/>
        <w:rPr>
          <w:rFonts w:ascii="Times New Roman" w:hAnsi="Times New Roman" w:cs="Times New Roman"/>
          <w:sz w:val="40"/>
          <w:szCs w:val="40"/>
        </w:rPr>
      </w:pPr>
      <w:r>
        <w:rPr>
          <w:rFonts w:ascii="Times New Roman" w:hAnsi="Times New Roman" w:cs="Times New Roman"/>
          <w:sz w:val="40"/>
          <w:szCs w:val="40"/>
        </w:rPr>
        <w:lastRenderedPageBreak/>
        <w:t>Заключение</w:t>
      </w:r>
    </w:p>
    <w:p w:rsidR="0048561E" w:rsidRDefault="0048561E" w:rsidP="004359C7">
      <w:pPr>
        <w:spacing w:line="360" w:lineRule="auto"/>
        <w:rPr>
          <w:rFonts w:eastAsia="Arial"/>
        </w:rPr>
      </w:pPr>
    </w:p>
    <w:p w:rsidR="00C13CC0" w:rsidRPr="00C13CC0" w:rsidRDefault="00B12510" w:rsidP="00C13CC0">
      <w:pPr>
        <w:spacing w:line="360" w:lineRule="auto"/>
        <w:jc w:val="both"/>
        <w:rPr>
          <w:rFonts w:ascii="Times New Roman" w:hAnsi="Times New Roman" w:cs="Times New Roman"/>
          <w:sz w:val="28"/>
          <w:szCs w:val="28"/>
        </w:rPr>
      </w:pPr>
      <w:r w:rsidRPr="00C13CC0">
        <w:rPr>
          <w:rFonts w:ascii="Times New Roman" w:hAnsi="Times New Roman" w:cs="Times New Roman"/>
          <w:sz w:val="28"/>
          <w:szCs w:val="28"/>
        </w:rPr>
        <w:t xml:space="preserve">Одним из приоритетных направлений в </w:t>
      </w:r>
      <w:r w:rsidR="00917C11" w:rsidRPr="00C13CC0">
        <w:rPr>
          <w:rFonts w:ascii="Times New Roman" w:hAnsi="Times New Roman" w:cs="Times New Roman"/>
          <w:sz w:val="28"/>
          <w:szCs w:val="28"/>
        </w:rPr>
        <w:t>космологии</w:t>
      </w:r>
      <w:r w:rsidRPr="00C13CC0">
        <w:rPr>
          <w:rFonts w:ascii="Times New Roman" w:hAnsi="Times New Roman" w:cs="Times New Roman"/>
          <w:sz w:val="28"/>
          <w:szCs w:val="28"/>
        </w:rPr>
        <w:t xml:space="preserve"> является изучение </w:t>
      </w:r>
      <w:r w:rsidRPr="00C13CC0">
        <w:rPr>
          <w:rFonts w:ascii="Times New Roman" w:eastAsia="Arial" w:hAnsi="Times New Roman" w:cs="Times New Roman"/>
          <w:sz w:val="28"/>
          <w:szCs w:val="28"/>
        </w:rPr>
        <w:t>первичных</w:t>
      </w:r>
      <w:r w:rsidR="004359C7" w:rsidRPr="00C13CC0">
        <w:rPr>
          <w:rFonts w:ascii="Times New Roman" w:eastAsia="Arial" w:hAnsi="Times New Roman" w:cs="Times New Roman"/>
          <w:sz w:val="28"/>
          <w:szCs w:val="28"/>
        </w:rPr>
        <w:t xml:space="preserve"> черны</w:t>
      </w:r>
      <w:r w:rsidRPr="00C13CC0">
        <w:rPr>
          <w:rFonts w:ascii="Times New Roman" w:eastAsia="Arial" w:hAnsi="Times New Roman" w:cs="Times New Roman"/>
          <w:sz w:val="28"/>
          <w:szCs w:val="28"/>
        </w:rPr>
        <w:t>х</w:t>
      </w:r>
      <w:r w:rsidR="004359C7" w:rsidRPr="00C13CC0">
        <w:rPr>
          <w:rFonts w:ascii="Times New Roman" w:eastAsia="Arial" w:hAnsi="Times New Roman" w:cs="Times New Roman"/>
          <w:sz w:val="28"/>
          <w:szCs w:val="28"/>
        </w:rPr>
        <w:t xml:space="preserve"> </w:t>
      </w:r>
      <w:r w:rsidRPr="00C13CC0">
        <w:rPr>
          <w:rFonts w:ascii="Times New Roman" w:eastAsia="Arial" w:hAnsi="Times New Roman" w:cs="Times New Roman"/>
          <w:sz w:val="28"/>
          <w:szCs w:val="28"/>
        </w:rPr>
        <w:t>дыр</w:t>
      </w:r>
      <w:r w:rsidR="004359C7" w:rsidRPr="00C13CC0">
        <w:rPr>
          <w:rFonts w:ascii="Times New Roman" w:eastAsia="Arial" w:hAnsi="Times New Roman" w:cs="Times New Roman"/>
          <w:sz w:val="28"/>
          <w:szCs w:val="28"/>
        </w:rPr>
        <w:t xml:space="preserve"> (ПЧД</w:t>
      </w:r>
      <w:r w:rsidRPr="00C13CC0">
        <w:rPr>
          <w:rFonts w:ascii="Times New Roman" w:eastAsia="Arial" w:hAnsi="Times New Roman" w:cs="Times New Roman"/>
          <w:sz w:val="28"/>
          <w:szCs w:val="28"/>
        </w:rPr>
        <w:t>)</w:t>
      </w:r>
      <w:r w:rsidR="00357050" w:rsidRPr="00C13CC0">
        <w:rPr>
          <w:rFonts w:ascii="Times New Roman" w:eastAsia="Arial" w:hAnsi="Times New Roman" w:cs="Times New Roman"/>
          <w:sz w:val="28"/>
          <w:szCs w:val="28"/>
        </w:rPr>
        <w:t>.</w:t>
      </w:r>
      <w:r w:rsidR="00C13CC0" w:rsidRPr="00C13CC0">
        <w:rPr>
          <w:rFonts w:ascii="Times New Roman" w:eastAsia="Arial" w:hAnsi="Times New Roman" w:cs="Times New Roman"/>
          <w:sz w:val="28"/>
          <w:szCs w:val="28"/>
        </w:rPr>
        <w:t xml:space="preserve"> ПЧД могут образовываться с помощью различных механизмов.</w:t>
      </w:r>
    </w:p>
    <w:p w:rsidR="007B551D" w:rsidRPr="00C13CC0" w:rsidRDefault="00357050" w:rsidP="007B551D">
      <w:pPr>
        <w:spacing w:line="360" w:lineRule="auto"/>
        <w:jc w:val="both"/>
        <w:rPr>
          <w:rFonts w:ascii="Times New Roman" w:eastAsia="Times New Roman" w:hAnsi="Times New Roman" w:cs="Times New Roman"/>
          <w:color w:val="auto"/>
          <w:sz w:val="28"/>
          <w:szCs w:val="28"/>
          <w:lang w:eastAsia="ru-RU" w:bidi="ar-SA"/>
        </w:rPr>
      </w:pPr>
      <w:r w:rsidRPr="00367099">
        <w:rPr>
          <w:rFonts w:ascii="Times New Roman" w:hAnsi="Times New Roman" w:cs="Times New Roman"/>
          <w:bCs/>
          <w:sz w:val="28"/>
          <w:szCs w:val="28"/>
        </w:rPr>
        <w:t>Первичные чёрные дыры</w:t>
      </w:r>
      <w:r w:rsidRPr="00C13CC0">
        <w:rPr>
          <w:rFonts w:ascii="Times New Roman" w:hAnsi="Times New Roman" w:cs="Times New Roman"/>
          <w:color w:val="000000"/>
          <w:sz w:val="28"/>
          <w:szCs w:val="28"/>
        </w:rPr>
        <w:t> </w:t>
      </w:r>
      <w:r w:rsidRPr="00C13CC0">
        <w:rPr>
          <w:rFonts w:ascii="Times New Roman" w:hAnsi="Times New Roman" w:cs="Times New Roman"/>
          <w:sz w:val="28"/>
          <w:szCs w:val="28"/>
        </w:rPr>
        <w:t xml:space="preserve">в настоящее время носят статус гипотезы. </w:t>
      </w:r>
      <w:r w:rsidR="007B551D" w:rsidRPr="00C13CC0">
        <w:rPr>
          <w:rFonts w:ascii="Times New Roman" w:eastAsia="Times New Roman" w:hAnsi="Times New Roman" w:cs="Times New Roman"/>
          <w:color w:val="auto"/>
          <w:sz w:val="28"/>
          <w:szCs w:val="28"/>
          <w:lang w:eastAsia="ru-RU" w:bidi="ar-SA"/>
        </w:rPr>
        <w:t>ПЧД дают</w:t>
      </w:r>
      <w:r w:rsidR="007B551D" w:rsidRPr="009D168F">
        <w:rPr>
          <w:rFonts w:ascii="Times New Roman" w:eastAsia="Times New Roman" w:hAnsi="Times New Roman" w:cs="Times New Roman"/>
          <w:color w:val="auto"/>
          <w:sz w:val="28"/>
          <w:szCs w:val="28"/>
          <w:lang w:eastAsia="ru-RU" w:bidi="ar-SA"/>
        </w:rPr>
        <w:t xml:space="preserve"> информацию о спектре нача</w:t>
      </w:r>
      <w:r w:rsidR="007B551D" w:rsidRPr="00C13CC0">
        <w:rPr>
          <w:rFonts w:ascii="Times New Roman" w:eastAsia="Times New Roman" w:hAnsi="Times New Roman" w:cs="Times New Roman"/>
          <w:color w:val="auto"/>
          <w:sz w:val="28"/>
          <w:szCs w:val="28"/>
          <w:lang w:eastAsia="ru-RU" w:bidi="ar-SA"/>
        </w:rPr>
        <w:t>льных мелкомасштабных неоднород</w:t>
      </w:r>
      <w:r w:rsidR="007B551D" w:rsidRPr="009D168F">
        <w:rPr>
          <w:rFonts w:ascii="Times New Roman" w:eastAsia="Times New Roman" w:hAnsi="Times New Roman" w:cs="Times New Roman"/>
          <w:color w:val="auto"/>
          <w:sz w:val="28"/>
          <w:szCs w:val="28"/>
          <w:lang w:eastAsia="ru-RU" w:bidi="ar-SA"/>
        </w:rPr>
        <w:t>ностей и о свойствах сверхмассивных метастабильных частиц долгое время</w:t>
      </w:r>
      <w:r w:rsidR="007B551D" w:rsidRPr="00C13CC0">
        <w:rPr>
          <w:rFonts w:ascii="Times New Roman" w:eastAsia="Times New Roman" w:hAnsi="Times New Roman" w:cs="Times New Roman"/>
          <w:color w:val="auto"/>
          <w:sz w:val="28"/>
          <w:szCs w:val="28"/>
          <w:lang w:eastAsia="ru-RU" w:bidi="ar-SA"/>
        </w:rPr>
        <w:t xml:space="preserve"> </w:t>
      </w:r>
      <w:r w:rsidR="007B551D" w:rsidRPr="009D168F">
        <w:rPr>
          <w:rFonts w:ascii="Times New Roman" w:eastAsia="Times New Roman" w:hAnsi="Times New Roman" w:cs="Times New Roman"/>
          <w:color w:val="auto"/>
          <w:sz w:val="28"/>
          <w:szCs w:val="28"/>
          <w:lang w:eastAsia="ru-RU" w:bidi="ar-SA"/>
        </w:rPr>
        <w:t>после того, как сами эти частицы прекратили свое существование.</w:t>
      </w:r>
    </w:p>
    <w:p w:rsidR="00357050" w:rsidRPr="00C13CC0" w:rsidRDefault="00357050" w:rsidP="00C13CC0">
      <w:pPr>
        <w:spacing w:line="360" w:lineRule="auto"/>
        <w:ind w:left="3" w:firstLine="421"/>
        <w:jc w:val="both"/>
        <w:rPr>
          <w:rFonts w:ascii="Times New Roman" w:hAnsi="Times New Roman" w:cs="Times New Roman"/>
          <w:sz w:val="28"/>
          <w:szCs w:val="28"/>
        </w:rPr>
      </w:pPr>
      <w:r w:rsidRPr="005C1ACD">
        <w:rPr>
          <w:rFonts w:ascii="Times New Roman" w:hAnsi="Times New Roman" w:cs="Times New Roman"/>
          <w:sz w:val="28"/>
          <w:szCs w:val="28"/>
        </w:rPr>
        <w:t xml:space="preserve">Если в начальные моменты жизни Вселенной существовали </w:t>
      </w:r>
      <w:r w:rsidR="006E3FBE" w:rsidRPr="005C1ACD">
        <w:rPr>
          <w:rFonts w:ascii="Times New Roman" w:hAnsi="Times New Roman" w:cs="Times New Roman"/>
          <w:sz w:val="28"/>
          <w:szCs w:val="28"/>
        </w:rPr>
        <w:t xml:space="preserve">большие </w:t>
      </w:r>
      <w:r w:rsidRPr="005C1ACD">
        <w:rPr>
          <w:rFonts w:ascii="Times New Roman" w:hAnsi="Times New Roman" w:cs="Times New Roman"/>
          <w:sz w:val="28"/>
          <w:szCs w:val="28"/>
        </w:rPr>
        <w:t xml:space="preserve">отклонения от однородности гравитационного поля и </w:t>
      </w:r>
      <w:r w:rsidR="006E3FBE" w:rsidRPr="005C1ACD">
        <w:rPr>
          <w:rFonts w:ascii="Times New Roman" w:hAnsi="Times New Roman" w:cs="Times New Roman"/>
          <w:sz w:val="28"/>
          <w:szCs w:val="28"/>
        </w:rPr>
        <w:t xml:space="preserve">от </w:t>
      </w:r>
      <w:r w:rsidRPr="005C1ACD">
        <w:rPr>
          <w:rFonts w:ascii="Times New Roman" w:hAnsi="Times New Roman" w:cs="Times New Roman"/>
          <w:sz w:val="28"/>
          <w:szCs w:val="28"/>
        </w:rPr>
        <w:t xml:space="preserve">плотности материи, то </w:t>
      </w:r>
      <w:r w:rsidR="005C1ACD" w:rsidRPr="005C1ACD">
        <w:rPr>
          <w:rFonts w:ascii="Times New Roman" w:hAnsi="Times New Roman" w:cs="Times New Roman"/>
          <w:sz w:val="28"/>
          <w:szCs w:val="28"/>
        </w:rPr>
        <w:t xml:space="preserve">при гравитационном коллапсе звезд </w:t>
      </w:r>
      <w:r w:rsidRPr="005C1ACD">
        <w:rPr>
          <w:rFonts w:ascii="Times New Roman" w:hAnsi="Times New Roman" w:cs="Times New Roman"/>
          <w:sz w:val="28"/>
          <w:szCs w:val="28"/>
        </w:rPr>
        <w:t>могли образовываться чёрные дыры. При этом их масса не ограничена снизу,</w:t>
      </w:r>
      <w:r w:rsidRPr="00C13CC0">
        <w:rPr>
          <w:rFonts w:ascii="Times New Roman" w:hAnsi="Times New Roman" w:cs="Times New Roman"/>
          <w:sz w:val="28"/>
          <w:szCs w:val="28"/>
        </w:rPr>
        <w:t xml:space="preserve"> как при звёздном коллапсе – их масса, вероятно, могла бы быть достаточно малой. Обнаружение первичных чёрных дыр представляет особенный интерес в связи с возможностями изучения явления испарения чёрных дыр.</w:t>
      </w:r>
    </w:p>
    <w:p w:rsidR="0048561E" w:rsidRPr="00C13CC0" w:rsidRDefault="004359C7" w:rsidP="00C13CC0">
      <w:pPr>
        <w:spacing w:line="360" w:lineRule="auto"/>
        <w:ind w:left="3" w:firstLine="421"/>
        <w:jc w:val="both"/>
        <w:rPr>
          <w:rFonts w:ascii="Times New Roman" w:hAnsi="Times New Roman" w:cs="Times New Roman"/>
          <w:sz w:val="28"/>
          <w:szCs w:val="28"/>
        </w:rPr>
      </w:pPr>
      <w:r w:rsidRPr="00C13CC0">
        <w:rPr>
          <w:rFonts w:ascii="Times New Roman" w:eastAsia="Arial" w:hAnsi="Times New Roman" w:cs="Times New Roman"/>
          <w:sz w:val="28"/>
          <w:szCs w:val="28"/>
        </w:rPr>
        <w:t xml:space="preserve">Вопрос о раннем происхождении ЧД остается открытым. В отличие от черных дыр, являющихся результатом эволюции звезд и звездных систем. Масса ПЧД может быть произвольной: от планковской массы до массы, заключенной внутри современного горизонта. </w:t>
      </w:r>
    </w:p>
    <w:p w:rsidR="00F23D77" w:rsidRDefault="00DA7C8E" w:rsidP="00C13CC0">
      <w:pPr>
        <w:spacing w:line="360" w:lineRule="auto"/>
        <w:ind w:left="3" w:firstLine="421"/>
        <w:jc w:val="both"/>
        <w:rPr>
          <w:rFonts w:ascii="Times New Roman" w:hAnsi="Times New Roman" w:cs="Times New Roman"/>
          <w:sz w:val="28"/>
          <w:szCs w:val="28"/>
        </w:rPr>
      </w:pPr>
      <w:r w:rsidRPr="00C13CC0">
        <w:rPr>
          <w:rFonts w:ascii="Times New Roman" w:hAnsi="Times New Roman" w:cs="Times New Roman"/>
          <w:sz w:val="28"/>
          <w:szCs w:val="28"/>
        </w:rPr>
        <w:t xml:space="preserve">Существует гипотеза, согласно которой </w:t>
      </w:r>
      <w:r w:rsidRPr="00C13CC0">
        <w:rPr>
          <w:rFonts w:ascii="Times New Roman" w:hAnsi="Times New Roman" w:cs="Times New Roman"/>
          <w:bCs/>
          <w:sz w:val="28"/>
          <w:szCs w:val="28"/>
        </w:rPr>
        <w:t>ПЧД</w:t>
      </w:r>
      <w:r w:rsidRPr="00C13CC0">
        <w:rPr>
          <w:rFonts w:ascii="Times New Roman" w:hAnsi="Times New Roman" w:cs="Times New Roman"/>
          <w:sz w:val="28"/>
          <w:szCs w:val="28"/>
        </w:rPr>
        <w:t xml:space="preserve"> могут служить </w:t>
      </w:r>
      <w:r w:rsidRPr="00C13CC0">
        <w:rPr>
          <w:rFonts w:ascii="Times New Roman" w:hAnsi="Times New Roman" w:cs="Times New Roman"/>
          <w:bCs/>
          <w:sz w:val="28"/>
          <w:szCs w:val="28"/>
        </w:rPr>
        <w:t>темной</w:t>
      </w:r>
      <w:r w:rsidRPr="00C13CC0">
        <w:rPr>
          <w:rFonts w:ascii="Times New Roman" w:hAnsi="Times New Roman" w:cs="Times New Roman"/>
          <w:sz w:val="28"/>
          <w:szCs w:val="28"/>
        </w:rPr>
        <w:t xml:space="preserve"> </w:t>
      </w:r>
      <w:r w:rsidRPr="00C13CC0">
        <w:rPr>
          <w:rFonts w:ascii="Times New Roman" w:hAnsi="Times New Roman" w:cs="Times New Roman"/>
          <w:bCs/>
          <w:sz w:val="28"/>
          <w:szCs w:val="28"/>
        </w:rPr>
        <w:t>материей</w:t>
      </w:r>
      <w:r w:rsidR="00226B77" w:rsidRPr="00C13CC0">
        <w:rPr>
          <w:rFonts w:ascii="Times New Roman" w:hAnsi="Times New Roman" w:cs="Times New Roman"/>
          <w:sz w:val="28"/>
          <w:szCs w:val="28"/>
        </w:rPr>
        <w:t xml:space="preserve"> Вселенной.</w:t>
      </w:r>
    </w:p>
    <w:p w:rsidR="00F23D77" w:rsidRDefault="00F23D77">
      <w:pPr>
        <w:rPr>
          <w:rFonts w:ascii="Times New Roman" w:hAnsi="Times New Roman" w:cs="Times New Roman"/>
          <w:sz w:val="28"/>
          <w:szCs w:val="28"/>
        </w:rPr>
      </w:pPr>
      <w:r>
        <w:rPr>
          <w:rFonts w:ascii="Times New Roman" w:hAnsi="Times New Roman" w:cs="Times New Roman"/>
          <w:sz w:val="28"/>
          <w:szCs w:val="28"/>
        </w:rPr>
        <w:br w:type="page"/>
      </w:r>
    </w:p>
    <w:p w:rsidR="0048561E" w:rsidRPr="00A66087" w:rsidRDefault="004359C7" w:rsidP="00F23D77">
      <w:pPr>
        <w:spacing w:line="360" w:lineRule="auto"/>
        <w:jc w:val="both"/>
        <w:rPr>
          <w:rFonts w:ascii="Times New Roman" w:eastAsia="Arial" w:hAnsi="Times New Roman" w:cs="Times New Roman"/>
          <w:sz w:val="28"/>
          <w:szCs w:val="28"/>
        </w:rPr>
      </w:pPr>
      <w:r>
        <w:rPr>
          <w:rFonts w:ascii="Times New Roman" w:hAnsi="Times New Roman" w:cs="Times New Roman"/>
          <w:sz w:val="40"/>
          <w:szCs w:val="28"/>
        </w:rPr>
        <w:lastRenderedPageBreak/>
        <w:t>Список</w:t>
      </w:r>
      <w:r w:rsidRPr="00A66087">
        <w:rPr>
          <w:rFonts w:ascii="Times New Roman" w:hAnsi="Times New Roman" w:cs="Times New Roman"/>
          <w:sz w:val="40"/>
          <w:szCs w:val="28"/>
        </w:rPr>
        <w:t xml:space="preserve"> </w:t>
      </w:r>
      <w:r>
        <w:rPr>
          <w:rFonts w:ascii="Times New Roman" w:hAnsi="Times New Roman" w:cs="Times New Roman"/>
          <w:sz w:val="40"/>
          <w:szCs w:val="28"/>
        </w:rPr>
        <w:t>литературы</w:t>
      </w:r>
    </w:p>
    <w:p w:rsidR="0048561E" w:rsidRPr="00A66087" w:rsidRDefault="0048561E" w:rsidP="00241362">
      <w:pPr>
        <w:pStyle w:val="a6"/>
        <w:spacing w:after="0" w:line="360" w:lineRule="auto"/>
        <w:jc w:val="both"/>
        <w:rPr>
          <w:rFonts w:ascii="Times New Roman" w:hAnsi="Times New Roman" w:cs="Times New Roman"/>
          <w:sz w:val="28"/>
          <w:szCs w:val="28"/>
        </w:rPr>
      </w:pPr>
    </w:p>
    <w:p w:rsidR="00D51B30" w:rsidRPr="00700820" w:rsidRDefault="007D2141" w:rsidP="00241362">
      <w:pPr>
        <w:pStyle w:val="a6"/>
        <w:spacing w:after="0" w:line="360" w:lineRule="auto"/>
        <w:jc w:val="both"/>
        <w:rPr>
          <w:rFonts w:ascii="Times New Roman" w:hAnsi="Times New Roman" w:cs="Times New Roman"/>
          <w:sz w:val="28"/>
          <w:szCs w:val="28"/>
          <w:lang w:val="en-US"/>
        </w:rPr>
      </w:pPr>
      <w:r w:rsidRPr="00700820">
        <w:rPr>
          <w:rFonts w:ascii="Times New Roman" w:hAnsi="Times New Roman" w:cs="Times New Roman"/>
          <w:sz w:val="28"/>
          <w:szCs w:val="28"/>
          <w:lang w:val="en-US"/>
        </w:rPr>
        <w:t xml:space="preserve">[1] </w:t>
      </w:r>
      <w:r w:rsidRPr="00241362">
        <w:rPr>
          <w:rFonts w:ascii="Times New Roman" w:hAnsi="Times New Roman" w:cs="Times New Roman"/>
          <w:sz w:val="28"/>
          <w:szCs w:val="28"/>
          <w:lang w:val="en-US"/>
        </w:rPr>
        <w:t>Anne</w:t>
      </w:r>
      <w:r w:rsidRPr="00700820">
        <w:rPr>
          <w:rFonts w:ascii="Times New Roman" w:hAnsi="Times New Roman" w:cs="Times New Roman"/>
          <w:sz w:val="28"/>
          <w:szCs w:val="28"/>
          <w:lang w:val="en-US"/>
        </w:rPr>
        <w:t xml:space="preserve"> </w:t>
      </w:r>
      <w:r w:rsidRPr="00241362">
        <w:rPr>
          <w:rFonts w:ascii="Times New Roman" w:hAnsi="Times New Roman" w:cs="Times New Roman"/>
          <w:sz w:val="28"/>
          <w:szCs w:val="28"/>
          <w:lang w:val="en-US"/>
        </w:rPr>
        <w:t>M</w:t>
      </w:r>
      <w:r w:rsidRPr="00700820">
        <w:rPr>
          <w:rFonts w:ascii="Times New Roman" w:hAnsi="Times New Roman" w:cs="Times New Roman"/>
          <w:sz w:val="28"/>
          <w:szCs w:val="28"/>
          <w:lang w:val="en-US"/>
        </w:rPr>
        <w:t xml:space="preserve">. </w:t>
      </w:r>
      <w:r w:rsidRPr="00241362">
        <w:rPr>
          <w:rFonts w:ascii="Times New Roman" w:hAnsi="Times New Roman" w:cs="Times New Roman"/>
          <w:sz w:val="28"/>
          <w:szCs w:val="28"/>
          <w:lang w:val="en-US"/>
        </w:rPr>
        <w:t>Green</w:t>
      </w:r>
      <w:r w:rsidRPr="00700820">
        <w:rPr>
          <w:rFonts w:ascii="Times New Roman" w:hAnsi="Times New Roman" w:cs="Times New Roman"/>
          <w:sz w:val="28"/>
          <w:szCs w:val="28"/>
          <w:lang w:val="en-US"/>
        </w:rPr>
        <w:t xml:space="preserve"> (2014)</w:t>
      </w:r>
      <w:r w:rsidR="00D51B30" w:rsidRPr="00700820">
        <w:rPr>
          <w:rFonts w:ascii="Times New Roman" w:hAnsi="Times New Roman" w:cs="Times New Roman"/>
          <w:sz w:val="28"/>
          <w:szCs w:val="28"/>
          <w:lang w:val="en-US"/>
        </w:rPr>
        <w:t xml:space="preserve">, </w:t>
      </w:r>
      <w:proofErr w:type="spellStart"/>
      <w:r w:rsidR="00D51B30" w:rsidRPr="00241362">
        <w:rPr>
          <w:rFonts w:ascii="Times New Roman" w:hAnsi="Times New Roman" w:cs="Times New Roman"/>
          <w:sz w:val="28"/>
          <w:szCs w:val="28"/>
          <w:lang w:val="en-US"/>
        </w:rPr>
        <w:t>Phys</w:t>
      </w:r>
      <w:r w:rsidR="00D51B30" w:rsidRPr="00700820">
        <w:rPr>
          <w:rFonts w:ascii="Times New Roman" w:hAnsi="Times New Roman" w:cs="Times New Roman"/>
          <w:sz w:val="28"/>
          <w:szCs w:val="28"/>
          <w:lang w:val="en-US"/>
        </w:rPr>
        <w:t>.</w:t>
      </w:r>
      <w:r w:rsidR="00D51B30" w:rsidRPr="00241362">
        <w:rPr>
          <w:rFonts w:ascii="Times New Roman" w:hAnsi="Times New Roman" w:cs="Times New Roman"/>
          <w:sz w:val="28"/>
          <w:szCs w:val="28"/>
          <w:lang w:val="en-US"/>
        </w:rPr>
        <w:t>Rev</w:t>
      </w:r>
      <w:proofErr w:type="spellEnd"/>
      <w:r w:rsidR="00D51B30" w:rsidRPr="00700820">
        <w:rPr>
          <w:rFonts w:ascii="Times New Roman" w:hAnsi="Times New Roman" w:cs="Times New Roman"/>
          <w:sz w:val="28"/>
          <w:szCs w:val="28"/>
          <w:lang w:val="en-US"/>
        </w:rPr>
        <w:t>.</w:t>
      </w:r>
      <w:r w:rsidR="008C75B8" w:rsidRPr="00700820">
        <w:rPr>
          <w:rFonts w:ascii="Times New Roman" w:hAnsi="Times New Roman" w:cs="Times New Roman"/>
          <w:sz w:val="28"/>
          <w:szCs w:val="28"/>
          <w:lang w:val="en-US"/>
        </w:rPr>
        <w:t xml:space="preserve"> </w:t>
      </w:r>
      <w:r w:rsidR="00D51B30" w:rsidRPr="00241362">
        <w:rPr>
          <w:rFonts w:ascii="Times New Roman" w:hAnsi="Times New Roman" w:cs="Times New Roman"/>
          <w:sz w:val="28"/>
          <w:szCs w:val="28"/>
          <w:lang w:val="en-US"/>
        </w:rPr>
        <w:t>D</w:t>
      </w:r>
      <w:r w:rsidR="00D51B30" w:rsidRPr="00700820">
        <w:rPr>
          <w:rFonts w:ascii="Times New Roman" w:hAnsi="Times New Roman" w:cs="Times New Roman"/>
          <w:sz w:val="28"/>
          <w:szCs w:val="28"/>
          <w:lang w:val="en-US"/>
        </w:rPr>
        <w:t xml:space="preserve">., 21, </w:t>
      </w:r>
      <w:proofErr w:type="spellStart"/>
      <w:r w:rsidR="00D51B30" w:rsidRPr="00241362">
        <w:rPr>
          <w:rFonts w:ascii="Times New Roman" w:hAnsi="Times New Roman" w:cs="Times New Roman"/>
          <w:sz w:val="28"/>
          <w:szCs w:val="28"/>
        </w:rPr>
        <w:t>стр</w:t>
      </w:r>
      <w:proofErr w:type="spellEnd"/>
      <w:r w:rsidR="00D51B30" w:rsidRPr="00700820">
        <w:rPr>
          <w:rFonts w:ascii="Times New Roman" w:hAnsi="Times New Roman" w:cs="Times New Roman"/>
          <w:sz w:val="28"/>
          <w:szCs w:val="28"/>
          <w:lang w:val="en-US"/>
        </w:rPr>
        <w:t xml:space="preserve">. 1-4 </w:t>
      </w:r>
    </w:p>
    <w:p w:rsidR="00F24DB1" w:rsidRPr="00241362" w:rsidRDefault="00F24DB1" w:rsidP="00241362">
      <w:pPr>
        <w:pStyle w:val="a6"/>
        <w:spacing w:after="0"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 xml:space="preserve">[2] S.W. Hawking, </w:t>
      </w:r>
      <w:proofErr w:type="gramStart"/>
      <w:r w:rsidRPr="00241362">
        <w:rPr>
          <w:rFonts w:ascii="Times New Roman" w:hAnsi="Times New Roman" w:cs="Times New Roman"/>
          <w:sz w:val="28"/>
          <w:szCs w:val="28"/>
          <w:lang w:val="en-US"/>
        </w:rPr>
        <w:t>Nature  (</w:t>
      </w:r>
      <w:proofErr w:type="gramEnd"/>
      <w:r w:rsidRPr="00241362">
        <w:rPr>
          <w:rFonts w:ascii="Times New Roman" w:hAnsi="Times New Roman" w:cs="Times New Roman"/>
          <w:sz w:val="28"/>
          <w:szCs w:val="28"/>
          <w:lang w:val="en-US"/>
        </w:rPr>
        <w:t>1974) 30</w:t>
      </w:r>
      <w:r w:rsidR="00626442" w:rsidRPr="00241362">
        <w:rPr>
          <w:rFonts w:ascii="Times New Roman" w:hAnsi="Times New Roman" w:cs="Times New Roman"/>
          <w:sz w:val="28"/>
          <w:szCs w:val="28"/>
          <w:lang w:val="en-US"/>
        </w:rPr>
        <w:t xml:space="preserve">, </w:t>
      </w:r>
      <w:r w:rsidR="00626442" w:rsidRPr="00241362">
        <w:rPr>
          <w:rFonts w:ascii="Times New Roman" w:hAnsi="Times New Roman" w:cs="Times New Roman"/>
          <w:sz w:val="28"/>
          <w:szCs w:val="28"/>
        </w:rPr>
        <w:t>стр</w:t>
      </w:r>
      <w:r w:rsidR="00626442" w:rsidRPr="00241362">
        <w:rPr>
          <w:rFonts w:ascii="Times New Roman" w:hAnsi="Times New Roman" w:cs="Times New Roman"/>
          <w:sz w:val="28"/>
          <w:szCs w:val="28"/>
          <w:lang w:val="en-US"/>
        </w:rPr>
        <w:t>. 248</w:t>
      </w:r>
      <w:r w:rsidRPr="00241362">
        <w:rPr>
          <w:rFonts w:ascii="Times New Roman" w:hAnsi="Times New Roman" w:cs="Times New Roman"/>
          <w:sz w:val="28"/>
          <w:szCs w:val="28"/>
          <w:lang w:val="en-US"/>
        </w:rPr>
        <w:t>.</w:t>
      </w:r>
    </w:p>
    <w:p w:rsidR="007366AB" w:rsidRPr="00241362" w:rsidRDefault="007366AB" w:rsidP="00241362">
      <w:pPr>
        <w:pStyle w:val="a6"/>
        <w:spacing w:after="0"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 xml:space="preserve">[3] </w:t>
      </w:r>
      <w:proofErr w:type="spellStart"/>
      <w:r w:rsidR="00626442" w:rsidRPr="00241362">
        <w:rPr>
          <w:rFonts w:ascii="Times New Roman" w:hAnsi="Times New Roman" w:cs="Times New Roman"/>
          <w:sz w:val="28"/>
          <w:szCs w:val="28"/>
          <w:lang w:val="en-US"/>
        </w:rPr>
        <w:t>B.J.Carr</w:t>
      </w:r>
      <w:proofErr w:type="spellEnd"/>
      <w:r w:rsidR="00626442" w:rsidRPr="00241362">
        <w:rPr>
          <w:rFonts w:ascii="Times New Roman" w:hAnsi="Times New Roman" w:cs="Times New Roman"/>
          <w:sz w:val="28"/>
          <w:szCs w:val="28"/>
          <w:lang w:val="en-US"/>
        </w:rPr>
        <w:t xml:space="preserve"> (2004)</w:t>
      </w:r>
      <w:r w:rsidR="00D51B30" w:rsidRPr="00241362">
        <w:rPr>
          <w:rFonts w:ascii="Times New Roman" w:hAnsi="Times New Roman" w:cs="Times New Roman"/>
          <w:sz w:val="28"/>
          <w:szCs w:val="28"/>
          <w:lang w:val="en-US"/>
        </w:rPr>
        <w:t>,</w:t>
      </w:r>
      <w:r w:rsidR="00626442" w:rsidRPr="00241362">
        <w:rPr>
          <w:rFonts w:ascii="Times New Roman" w:hAnsi="Times New Roman" w:cs="Times New Roman"/>
          <w:sz w:val="28"/>
          <w:szCs w:val="28"/>
          <w:lang w:val="en-US"/>
        </w:rPr>
        <w:t xml:space="preserve"> </w:t>
      </w:r>
      <w:r w:rsidR="00D51B30" w:rsidRPr="00241362">
        <w:rPr>
          <w:rFonts w:ascii="Times New Roman" w:hAnsi="Times New Roman" w:cs="Times New Roman"/>
          <w:sz w:val="28"/>
          <w:szCs w:val="28"/>
          <w:lang w:val="en-US"/>
        </w:rPr>
        <w:t xml:space="preserve">Texas Symposium on Relativistic Astrophysics, </w:t>
      </w:r>
      <w:r w:rsidR="00626442" w:rsidRPr="00241362">
        <w:rPr>
          <w:rFonts w:ascii="Times New Roman" w:hAnsi="Times New Roman" w:cs="Times New Roman"/>
          <w:sz w:val="28"/>
          <w:szCs w:val="28"/>
          <w:lang w:val="en-US"/>
        </w:rPr>
        <w:t xml:space="preserve">12, </w:t>
      </w:r>
      <w:r w:rsidR="00626442" w:rsidRPr="00241362">
        <w:rPr>
          <w:rFonts w:ascii="Times New Roman" w:hAnsi="Times New Roman" w:cs="Times New Roman"/>
          <w:sz w:val="28"/>
          <w:szCs w:val="28"/>
        </w:rPr>
        <w:t>стр</w:t>
      </w:r>
      <w:r w:rsidR="00626442" w:rsidRPr="00241362">
        <w:rPr>
          <w:rFonts w:ascii="Times New Roman" w:hAnsi="Times New Roman" w:cs="Times New Roman"/>
          <w:sz w:val="28"/>
          <w:szCs w:val="28"/>
          <w:lang w:val="en-US"/>
        </w:rPr>
        <w:t xml:space="preserve"> 1-2</w:t>
      </w:r>
    </w:p>
    <w:p w:rsidR="0069724C" w:rsidRPr="0069724C" w:rsidRDefault="0069724C" w:rsidP="00241362">
      <w:pPr>
        <w:spacing w:line="360" w:lineRule="auto"/>
        <w:jc w:val="both"/>
        <w:rPr>
          <w:rFonts w:ascii="Times New Roman" w:eastAsia="Times New Roman" w:hAnsi="Times New Roman" w:cs="Times New Roman"/>
          <w:color w:val="auto"/>
          <w:sz w:val="28"/>
          <w:szCs w:val="28"/>
          <w:lang w:eastAsia="ru-RU" w:bidi="ar-SA"/>
        </w:rPr>
      </w:pPr>
      <w:r w:rsidRPr="00241362">
        <w:rPr>
          <w:rFonts w:ascii="Times New Roman" w:hAnsi="Times New Roman" w:cs="Times New Roman"/>
          <w:sz w:val="28"/>
          <w:szCs w:val="28"/>
        </w:rPr>
        <w:t>[4]</w:t>
      </w:r>
      <w:r w:rsidRPr="0069724C">
        <w:rPr>
          <w:rFonts w:ascii="Times New Roman" w:eastAsia="Times New Roman" w:hAnsi="Times New Roman" w:cs="Times New Roman"/>
          <w:color w:val="auto"/>
          <w:sz w:val="28"/>
          <w:szCs w:val="28"/>
          <w:lang w:eastAsia="ru-RU" w:bidi="ar-SA"/>
        </w:rPr>
        <w:t>.</w:t>
      </w:r>
      <w:r w:rsidRPr="00241362">
        <w:rPr>
          <w:rFonts w:ascii="Times New Roman" w:eastAsia="Times New Roman" w:hAnsi="Times New Roman" w:cs="Times New Roman"/>
          <w:color w:val="auto"/>
          <w:sz w:val="28"/>
          <w:szCs w:val="28"/>
          <w:lang w:eastAsia="ru-RU" w:bidi="ar-SA"/>
        </w:rPr>
        <w:t xml:space="preserve"> Зельдович Я. В., Нови</w:t>
      </w:r>
      <w:r w:rsidRPr="0069724C">
        <w:rPr>
          <w:rFonts w:ascii="Times New Roman" w:eastAsia="Times New Roman" w:hAnsi="Times New Roman" w:cs="Times New Roman"/>
          <w:color w:val="auto"/>
          <w:sz w:val="28"/>
          <w:szCs w:val="28"/>
          <w:lang w:eastAsia="ru-RU" w:bidi="ar-SA"/>
        </w:rPr>
        <w:t>к</w:t>
      </w:r>
      <w:r w:rsidRPr="00241362">
        <w:rPr>
          <w:rFonts w:ascii="Times New Roman" w:eastAsia="Times New Roman" w:hAnsi="Times New Roman" w:cs="Times New Roman"/>
          <w:color w:val="auto"/>
          <w:sz w:val="28"/>
          <w:szCs w:val="28"/>
          <w:lang w:eastAsia="ru-RU" w:bidi="ar-SA"/>
        </w:rPr>
        <w:t>о</w:t>
      </w:r>
      <w:r w:rsidRPr="0069724C">
        <w:rPr>
          <w:rFonts w:ascii="Times New Roman" w:eastAsia="Times New Roman" w:hAnsi="Times New Roman" w:cs="Times New Roman"/>
          <w:color w:val="auto"/>
          <w:sz w:val="28"/>
          <w:szCs w:val="28"/>
          <w:lang w:eastAsia="ru-RU" w:bidi="ar-SA"/>
        </w:rPr>
        <w:t>в И. Д.</w:t>
      </w:r>
      <w:r w:rsidR="007C30D2" w:rsidRPr="00241362">
        <w:rPr>
          <w:rFonts w:ascii="Times New Roman" w:eastAsia="Times New Roman" w:hAnsi="Times New Roman" w:cs="Times New Roman"/>
          <w:color w:val="auto"/>
          <w:sz w:val="28"/>
          <w:szCs w:val="28"/>
          <w:lang w:eastAsia="ru-RU" w:bidi="ar-SA"/>
        </w:rPr>
        <w:t xml:space="preserve"> (</w:t>
      </w:r>
      <w:r w:rsidR="007C30D2" w:rsidRPr="0069724C">
        <w:rPr>
          <w:rFonts w:ascii="Times New Roman" w:eastAsia="Times New Roman" w:hAnsi="Times New Roman" w:cs="Times New Roman"/>
          <w:color w:val="auto"/>
          <w:sz w:val="28"/>
          <w:szCs w:val="28"/>
          <w:lang w:eastAsia="ru-RU" w:bidi="ar-SA"/>
        </w:rPr>
        <w:t>1966</w:t>
      </w:r>
      <w:r w:rsidR="007C30D2" w:rsidRPr="00241362">
        <w:rPr>
          <w:rFonts w:ascii="Times New Roman" w:eastAsia="Times New Roman" w:hAnsi="Times New Roman" w:cs="Times New Roman"/>
          <w:color w:val="auto"/>
          <w:sz w:val="28"/>
          <w:szCs w:val="28"/>
          <w:lang w:eastAsia="ru-RU" w:bidi="ar-SA"/>
        </w:rPr>
        <w:t>),</w:t>
      </w:r>
      <w:r w:rsidRPr="0069724C">
        <w:rPr>
          <w:rFonts w:ascii="Times New Roman" w:eastAsia="Times New Roman" w:hAnsi="Times New Roman" w:cs="Times New Roman"/>
          <w:color w:val="auto"/>
          <w:sz w:val="28"/>
          <w:szCs w:val="28"/>
          <w:lang w:eastAsia="ru-RU" w:bidi="ar-SA"/>
        </w:rPr>
        <w:t xml:space="preserve"> Астрон. ж., с. 758</w:t>
      </w:r>
    </w:p>
    <w:p w:rsidR="00F24DB1" w:rsidRPr="00241362" w:rsidRDefault="00DC3B73" w:rsidP="00241362">
      <w:pPr>
        <w:spacing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 xml:space="preserve">[5] </w:t>
      </w:r>
      <w:proofErr w:type="spellStart"/>
      <w:r w:rsidR="007C30D2" w:rsidRPr="00241362">
        <w:rPr>
          <w:rFonts w:ascii="Times New Roman" w:hAnsi="Times New Roman" w:cs="Times New Roman"/>
          <w:sz w:val="28"/>
          <w:szCs w:val="28"/>
          <w:lang w:val="en-US"/>
        </w:rPr>
        <w:t>Nadezhin</w:t>
      </w:r>
      <w:proofErr w:type="spellEnd"/>
      <w:r w:rsidR="007C30D2" w:rsidRPr="00241362">
        <w:rPr>
          <w:rFonts w:ascii="Times New Roman" w:hAnsi="Times New Roman" w:cs="Times New Roman"/>
          <w:sz w:val="28"/>
          <w:szCs w:val="28"/>
          <w:lang w:val="en-US"/>
        </w:rPr>
        <w:t xml:space="preserve"> D. K., </w:t>
      </w:r>
      <w:proofErr w:type="spellStart"/>
      <w:r w:rsidR="007C30D2" w:rsidRPr="00241362">
        <w:rPr>
          <w:rFonts w:ascii="Times New Roman" w:hAnsi="Times New Roman" w:cs="Times New Roman"/>
          <w:sz w:val="28"/>
          <w:szCs w:val="28"/>
          <w:lang w:val="en-US"/>
        </w:rPr>
        <w:t>Novikov</w:t>
      </w:r>
      <w:proofErr w:type="spellEnd"/>
      <w:r w:rsidR="007C30D2" w:rsidRPr="00241362">
        <w:rPr>
          <w:rFonts w:ascii="Times New Roman" w:hAnsi="Times New Roman" w:cs="Times New Roman"/>
          <w:sz w:val="28"/>
          <w:szCs w:val="28"/>
          <w:lang w:val="en-US"/>
        </w:rPr>
        <w:t xml:space="preserve"> I. D. </w:t>
      </w:r>
      <w:proofErr w:type="spellStart"/>
      <w:r w:rsidR="007C30D2" w:rsidRPr="00241362">
        <w:rPr>
          <w:rFonts w:ascii="Times New Roman" w:hAnsi="Times New Roman" w:cs="Times New Roman"/>
          <w:sz w:val="28"/>
          <w:szCs w:val="28"/>
          <w:lang w:val="en-US"/>
        </w:rPr>
        <w:t>Polnarev</w:t>
      </w:r>
      <w:proofErr w:type="spellEnd"/>
      <w:r w:rsidR="007C30D2" w:rsidRPr="00241362">
        <w:rPr>
          <w:rFonts w:ascii="Times New Roman" w:hAnsi="Times New Roman" w:cs="Times New Roman"/>
          <w:sz w:val="28"/>
          <w:szCs w:val="28"/>
          <w:lang w:val="en-US"/>
        </w:rPr>
        <w:t xml:space="preserve"> A. G. (</w:t>
      </w:r>
      <w:r w:rsidR="007C30D2" w:rsidRPr="00241362">
        <w:rPr>
          <w:rStyle w:val="highlight"/>
          <w:rFonts w:ascii="Times New Roman" w:hAnsi="Times New Roman" w:cs="Times New Roman"/>
          <w:sz w:val="28"/>
          <w:szCs w:val="28"/>
          <w:lang w:val="en-US"/>
        </w:rPr>
        <w:t>1978)</w:t>
      </w:r>
      <w:r w:rsidR="007C30D2" w:rsidRPr="00241362">
        <w:rPr>
          <w:rFonts w:ascii="Times New Roman" w:hAnsi="Times New Roman" w:cs="Times New Roman"/>
          <w:sz w:val="28"/>
          <w:szCs w:val="28"/>
          <w:lang w:val="en-US"/>
        </w:rPr>
        <w:t xml:space="preserve">, Soviet </w:t>
      </w:r>
      <w:proofErr w:type="gramStart"/>
      <w:r w:rsidR="007C30D2" w:rsidRPr="00241362">
        <w:rPr>
          <w:rFonts w:ascii="Times New Roman" w:hAnsi="Times New Roman" w:cs="Times New Roman"/>
          <w:sz w:val="28"/>
          <w:szCs w:val="28"/>
          <w:lang w:val="en-US"/>
        </w:rPr>
        <w:t>Astronomy,  22</w:t>
      </w:r>
      <w:proofErr w:type="gramEnd"/>
      <w:r w:rsidR="007C30D2" w:rsidRPr="00241362">
        <w:rPr>
          <w:rFonts w:ascii="Times New Roman" w:hAnsi="Times New Roman" w:cs="Times New Roman"/>
          <w:sz w:val="28"/>
          <w:szCs w:val="28"/>
          <w:lang w:val="en-US"/>
        </w:rPr>
        <w:t xml:space="preserve">, </w:t>
      </w:r>
      <w:r w:rsidR="007C30D2" w:rsidRPr="00241362">
        <w:rPr>
          <w:rFonts w:ascii="Times New Roman" w:hAnsi="Times New Roman" w:cs="Times New Roman"/>
          <w:sz w:val="28"/>
          <w:szCs w:val="28"/>
        </w:rPr>
        <w:t>стр</w:t>
      </w:r>
      <w:r w:rsidR="007C30D2" w:rsidRPr="00241362">
        <w:rPr>
          <w:rFonts w:ascii="Times New Roman" w:hAnsi="Times New Roman" w:cs="Times New Roman"/>
          <w:sz w:val="28"/>
          <w:szCs w:val="28"/>
          <w:lang w:val="en-US"/>
        </w:rPr>
        <w:t>. 129-138.</w:t>
      </w:r>
    </w:p>
    <w:p w:rsidR="00725967" w:rsidRPr="00A66087" w:rsidRDefault="00725967" w:rsidP="00241362">
      <w:pPr>
        <w:spacing w:line="360" w:lineRule="auto"/>
        <w:jc w:val="both"/>
        <w:rPr>
          <w:rFonts w:ascii="Times New Roman" w:hAnsi="Times New Roman" w:cs="Times New Roman"/>
          <w:sz w:val="28"/>
          <w:szCs w:val="28"/>
          <w:lang w:val="fr-FR"/>
        </w:rPr>
      </w:pPr>
      <w:r w:rsidRPr="00A66087">
        <w:rPr>
          <w:rFonts w:ascii="Times New Roman" w:hAnsi="Times New Roman" w:cs="Times New Roman"/>
          <w:sz w:val="28"/>
          <w:szCs w:val="28"/>
          <w:lang w:val="fr-FR"/>
        </w:rPr>
        <w:t xml:space="preserve">[6] B.J.Carr (2003), Lect. Notes Phys., 631,  </w:t>
      </w:r>
      <w:r w:rsidRPr="00241362">
        <w:rPr>
          <w:rFonts w:ascii="Times New Roman" w:hAnsi="Times New Roman" w:cs="Times New Roman"/>
          <w:sz w:val="28"/>
          <w:szCs w:val="28"/>
        </w:rPr>
        <w:t>стр</w:t>
      </w:r>
      <w:r w:rsidRPr="00A66087">
        <w:rPr>
          <w:rFonts w:ascii="Times New Roman" w:hAnsi="Times New Roman" w:cs="Times New Roman"/>
          <w:sz w:val="28"/>
          <w:szCs w:val="28"/>
          <w:lang w:val="fr-FR"/>
        </w:rPr>
        <w:t>. 301-3</w:t>
      </w:r>
      <w:r w:rsidR="00E7187B" w:rsidRPr="00A66087">
        <w:rPr>
          <w:rFonts w:ascii="Times New Roman" w:hAnsi="Times New Roman" w:cs="Times New Roman"/>
          <w:sz w:val="28"/>
          <w:szCs w:val="28"/>
          <w:lang w:val="fr-FR"/>
        </w:rPr>
        <w:t>03</w:t>
      </w:r>
      <w:r w:rsidRPr="00A66087">
        <w:rPr>
          <w:rFonts w:ascii="Times New Roman" w:hAnsi="Times New Roman" w:cs="Times New Roman"/>
          <w:sz w:val="28"/>
          <w:szCs w:val="28"/>
          <w:lang w:val="fr-FR"/>
        </w:rPr>
        <w:t>.</w:t>
      </w:r>
    </w:p>
    <w:p w:rsidR="00041391" w:rsidRPr="00041391" w:rsidRDefault="00041391" w:rsidP="00241362">
      <w:pPr>
        <w:spacing w:line="360" w:lineRule="auto"/>
        <w:jc w:val="both"/>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[7] </w:t>
      </w:r>
      <w:proofErr w:type="spellStart"/>
      <w:r w:rsidRPr="00241362">
        <w:rPr>
          <w:rStyle w:val="highlight"/>
          <w:rFonts w:ascii="Times New Roman" w:hAnsi="Times New Roman" w:cs="Times New Roman"/>
          <w:sz w:val="28"/>
          <w:szCs w:val="28"/>
          <w:lang w:val="en-US"/>
        </w:rPr>
        <w:t>Carr</w:t>
      </w:r>
      <w:proofErr w:type="spellEnd"/>
      <w:r w:rsidRPr="00241362">
        <w:rPr>
          <w:rFonts w:ascii="Times New Roman" w:hAnsi="Times New Roman" w:cs="Times New Roman"/>
          <w:sz w:val="28"/>
          <w:szCs w:val="28"/>
          <w:lang w:val="en-US"/>
        </w:rPr>
        <w:t xml:space="preserve"> B. J. and Hawking S. (</w:t>
      </w:r>
      <w:r w:rsidRPr="00041391">
        <w:rPr>
          <w:rFonts w:ascii="Times New Roman" w:eastAsia="Times New Roman" w:hAnsi="Times New Roman" w:cs="Times New Roman"/>
          <w:color w:val="auto"/>
          <w:sz w:val="28"/>
          <w:szCs w:val="28"/>
          <w:lang w:val="en-US" w:eastAsia="ru-RU" w:bidi="ar-SA"/>
        </w:rPr>
        <w:t>1974</w:t>
      </w:r>
      <w:r w:rsidRPr="00241362">
        <w:rPr>
          <w:rFonts w:ascii="Times New Roman" w:eastAsia="Times New Roman" w:hAnsi="Times New Roman" w:cs="Times New Roman"/>
          <w:color w:val="auto"/>
          <w:sz w:val="28"/>
          <w:szCs w:val="28"/>
          <w:lang w:val="en-US" w:eastAsia="ru-RU" w:bidi="ar-SA"/>
        </w:rPr>
        <w:t>)</w:t>
      </w:r>
      <w:r w:rsidRPr="00241362">
        <w:rPr>
          <w:rFonts w:ascii="Times New Roman" w:hAnsi="Times New Roman" w:cs="Times New Roman"/>
          <w:sz w:val="28"/>
          <w:szCs w:val="28"/>
          <w:lang w:val="en-US"/>
        </w:rPr>
        <w:t xml:space="preserve">, </w:t>
      </w:r>
      <w:r w:rsidRPr="00241362">
        <w:rPr>
          <w:rFonts w:ascii="Times New Roman" w:eastAsia="Times New Roman" w:hAnsi="Times New Roman" w:cs="Times New Roman"/>
          <w:color w:val="auto"/>
          <w:sz w:val="28"/>
          <w:szCs w:val="28"/>
          <w:lang w:val="en-US" w:eastAsia="ru-RU" w:bidi="ar-SA"/>
        </w:rPr>
        <w:t>Monthly</w:t>
      </w:r>
      <w:r w:rsidR="002F5667" w:rsidRPr="00241362">
        <w:rPr>
          <w:rFonts w:ascii="Times New Roman" w:eastAsia="Times New Roman" w:hAnsi="Times New Roman" w:cs="Times New Roman"/>
          <w:color w:val="auto"/>
          <w:sz w:val="28"/>
          <w:szCs w:val="28"/>
          <w:lang w:val="en-US" w:eastAsia="ru-RU" w:bidi="ar-SA"/>
        </w:rPr>
        <w:t xml:space="preserve"> </w:t>
      </w:r>
      <w:r w:rsidRPr="00041391">
        <w:rPr>
          <w:rFonts w:ascii="Times New Roman" w:eastAsia="Times New Roman" w:hAnsi="Times New Roman" w:cs="Times New Roman"/>
          <w:color w:val="auto"/>
          <w:sz w:val="28"/>
          <w:szCs w:val="28"/>
          <w:lang w:val="en-US" w:eastAsia="ru-RU" w:bidi="ar-SA"/>
        </w:rPr>
        <w:t xml:space="preserve">Notices of </w:t>
      </w:r>
      <w:r w:rsidRPr="00241362">
        <w:rPr>
          <w:rFonts w:ascii="Times New Roman" w:eastAsia="Times New Roman" w:hAnsi="Times New Roman" w:cs="Times New Roman"/>
          <w:color w:val="auto"/>
          <w:sz w:val="28"/>
          <w:szCs w:val="28"/>
          <w:lang w:val="en-US" w:eastAsia="ru-RU" w:bidi="ar-SA"/>
        </w:rPr>
        <w:t xml:space="preserve">the Royal Astronomical Society, </w:t>
      </w:r>
      <w:r w:rsidRPr="00041391">
        <w:rPr>
          <w:rFonts w:ascii="Times New Roman" w:eastAsia="Times New Roman" w:hAnsi="Times New Roman" w:cs="Times New Roman"/>
          <w:color w:val="auto"/>
          <w:sz w:val="28"/>
          <w:szCs w:val="28"/>
          <w:lang w:val="en-US" w:eastAsia="ru-RU" w:bidi="ar-SA"/>
        </w:rPr>
        <w:t>168</w:t>
      </w:r>
      <w:r w:rsidRPr="00241362">
        <w:rPr>
          <w:rFonts w:ascii="Times New Roman" w:eastAsia="Times New Roman" w:hAnsi="Times New Roman" w:cs="Times New Roman"/>
          <w:color w:val="auto"/>
          <w:sz w:val="28"/>
          <w:szCs w:val="28"/>
          <w:lang w:val="en-US" w:eastAsia="ru-RU" w:bidi="ar-SA"/>
        </w:rPr>
        <w:t>,</w:t>
      </w:r>
      <w:r w:rsidRPr="00041391">
        <w:rPr>
          <w:rFonts w:ascii="Times New Roman" w:eastAsia="Times New Roman" w:hAnsi="Times New Roman" w:cs="Times New Roman"/>
          <w:color w:val="auto"/>
          <w:sz w:val="28"/>
          <w:szCs w:val="28"/>
          <w:lang w:val="en-US" w:eastAsia="ru-RU" w:bidi="ar-SA"/>
        </w:rPr>
        <w:t xml:space="preserve"> </w:t>
      </w:r>
      <w:r w:rsidRPr="00241362">
        <w:rPr>
          <w:rFonts w:ascii="Times New Roman" w:eastAsia="Times New Roman" w:hAnsi="Times New Roman" w:cs="Times New Roman"/>
          <w:color w:val="auto"/>
          <w:sz w:val="28"/>
          <w:szCs w:val="28"/>
          <w:lang w:eastAsia="ru-RU" w:bidi="ar-SA"/>
        </w:rPr>
        <w:t>стр</w:t>
      </w:r>
      <w:r w:rsidRPr="00041391">
        <w:rPr>
          <w:rFonts w:ascii="Times New Roman" w:eastAsia="Times New Roman" w:hAnsi="Times New Roman" w:cs="Times New Roman"/>
          <w:color w:val="auto"/>
          <w:sz w:val="28"/>
          <w:szCs w:val="28"/>
          <w:lang w:val="en-US" w:eastAsia="ru-RU" w:bidi="ar-SA"/>
        </w:rPr>
        <w:t>. 399-416.</w:t>
      </w:r>
    </w:p>
    <w:p w:rsidR="00E11055" w:rsidRPr="00E11055" w:rsidRDefault="00E11055" w:rsidP="00241362">
      <w:pPr>
        <w:spacing w:line="360" w:lineRule="auto"/>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[8] </w:t>
      </w:r>
      <w:r w:rsidRPr="00241362">
        <w:rPr>
          <w:rFonts w:ascii="Times New Roman" w:eastAsia="Times New Roman" w:hAnsi="Times New Roman" w:cs="Times New Roman"/>
          <w:color w:val="auto"/>
          <w:sz w:val="28"/>
          <w:szCs w:val="28"/>
          <w:lang w:val="en-US" w:eastAsia="ru-RU" w:bidi="ar-SA"/>
        </w:rPr>
        <w:t>Hawking, S. H., Moss, I. G., Stewart, J. M (1982</w:t>
      </w:r>
      <w:proofErr w:type="gramStart"/>
      <w:r w:rsidRPr="00241362">
        <w:rPr>
          <w:rFonts w:ascii="Times New Roman" w:eastAsia="Times New Roman" w:hAnsi="Times New Roman" w:cs="Times New Roman"/>
          <w:color w:val="auto"/>
          <w:sz w:val="28"/>
          <w:szCs w:val="28"/>
          <w:lang w:val="en-US" w:eastAsia="ru-RU" w:bidi="ar-SA"/>
        </w:rPr>
        <w:t xml:space="preserve">), </w:t>
      </w:r>
      <w:r w:rsidRPr="00E11055">
        <w:rPr>
          <w:rFonts w:ascii="Times New Roman" w:eastAsia="Times New Roman" w:hAnsi="Times New Roman" w:cs="Times New Roman"/>
          <w:color w:val="auto"/>
          <w:sz w:val="28"/>
          <w:szCs w:val="28"/>
          <w:lang w:val="en-US" w:eastAsia="ru-RU" w:bidi="ar-SA"/>
        </w:rPr>
        <w:t xml:space="preserve"> Phys.</w:t>
      </w:r>
      <w:proofErr w:type="gramEnd"/>
      <w:r w:rsidRPr="00241362">
        <w:rPr>
          <w:rFonts w:ascii="Times New Roman" w:eastAsia="Times New Roman" w:hAnsi="Times New Roman" w:cs="Times New Roman"/>
          <w:color w:val="auto"/>
          <w:sz w:val="28"/>
          <w:szCs w:val="28"/>
          <w:lang w:val="en-US" w:eastAsia="ru-RU" w:bidi="ar-SA"/>
        </w:rPr>
        <w:t xml:space="preserve"> </w:t>
      </w:r>
      <w:r w:rsidRPr="00E11055">
        <w:rPr>
          <w:rFonts w:ascii="Times New Roman" w:eastAsia="Times New Roman" w:hAnsi="Times New Roman" w:cs="Times New Roman"/>
          <w:color w:val="auto"/>
          <w:sz w:val="28"/>
          <w:szCs w:val="28"/>
          <w:lang w:val="en-US" w:eastAsia="ru-RU" w:bidi="ar-SA"/>
        </w:rPr>
        <w:t>Rev. D.</w:t>
      </w:r>
      <w:r w:rsidRPr="00241362">
        <w:rPr>
          <w:rFonts w:ascii="Times New Roman" w:eastAsia="Times New Roman" w:hAnsi="Times New Roman" w:cs="Times New Roman"/>
          <w:color w:val="auto"/>
          <w:sz w:val="28"/>
          <w:szCs w:val="28"/>
          <w:lang w:val="en-US" w:eastAsia="ru-RU" w:bidi="ar-SA"/>
        </w:rPr>
        <w:t xml:space="preserve">, </w:t>
      </w:r>
      <w:r w:rsidRPr="00E11055">
        <w:rPr>
          <w:rFonts w:ascii="Times New Roman" w:eastAsia="Times New Roman" w:hAnsi="Times New Roman" w:cs="Times New Roman"/>
          <w:color w:val="auto"/>
          <w:sz w:val="28"/>
          <w:szCs w:val="28"/>
          <w:lang w:val="en-US" w:eastAsia="ru-RU" w:bidi="ar-SA"/>
        </w:rPr>
        <w:t>26</w:t>
      </w:r>
      <w:r w:rsidRPr="00241362">
        <w:rPr>
          <w:rFonts w:ascii="Times New Roman" w:eastAsia="Times New Roman" w:hAnsi="Times New Roman" w:cs="Times New Roman"/>
          <w:color w:val="auto"/>
          <w:sz w:val="28"/>
          <w:szCs w:val="28"/>
          <w:lang w:val="en-US" w:eastAsia="ru-RU" w:bidi="ar-SA"/>
        </w:rPr>
        <w:t xml:space="preserve">, </w:t>
      </w:r>
      <w:r w:rsidRPr="00241362">
        <w:rPr>
          <w:rFonts w:ascii="Times New Roman" w:eastAsia="Times New Roman" w:hAnsi="Times New Roman" w:cs="Times New Roman"/>
          <w:color w:val="auto"/>
          <w:sz w:val="28"/>
          <w:szCs w:val="28"/>
          <w:lang w:eastAsia="ru-RU" w:bidi="ar-SA"/>
        </w:rPr>
        <w:t>стр</w:t>
      </w:r>
      <w:r w:rsidRPr="00241362">
        <w:rPr>
          <w:rFonts w:ascii="Times New Roman" w:eastAsia="Times New Roman" w:hAnsi="Times New Roman" w:cs="Times New Roman"/>
          <w:color w:val="auto"/>
          <w:sz w:val="28"/>
          <w:szCs w:val="28"/>
          <w:lang w:val="en-US" w:eastAsia="ru-RU" w:bidi="ar-SA"/>
        </w:rPr>
        <w:t xml:space="preserve">. </w:t>
      </w:r>
      <w:r w:rsidRPr="00E11055">
        <w:rPr>
          <w:rFonts w:ascii="Times New Roman" w:eastAsia="Times New Roman" w:hAnsi="Times New Roman" w:cs="Times New Roman"/>
          <w:color w:val="auto"/>
          <w:sz w:val="28"/>
          <w:szCs w:val="28"/>
          <w:lang w:val="en-US" w:eastAsia="ru-RU" w:bidi="ar-SA"/>
        </w:rPr>
        <w:t xml:space="preserve">2681-2693 </w:t>
      </w:r>
    </w:p>
    <w:p w:rsidR="00E11055" w:rsidRPr="00241362" w:rsidRDefault="00760AD4" w:rsidP="00241362">
      <w:pPr>
        <w:spacing w:line="360" w:lineRule="auto"/>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[9] </w:t>
      </w:r>
      <w:proofErr w:type="spellStart"/>
      <w:r w:rsidRPr="00241362">
        <w:rPr>
          <w:rFonts w:ascii="Times New Roman" w:hAnsi="Times New Roman" w:cs="Times New Roman"/>
          <w:sz w:val="28"/>
          <w:szCs w:val="28"/>
          <w:lang w:val="en-US"/>
        </w:rPr>
        <w:t>Khlopov</w:t>
      </w:r>
      <w:proofErr w:type="spellEnd"/>
      <w:r w:rsidRPr="00241362">
        <w:rPr>
          <w:rFonts w:ascii="Times New Roman" w:hAnsi="Times New Roman" w:cs="Times New Roman"/>
          <w:sz w:val="28"/>
          <w:szCs w:val="28"/>
          <w:lang w:val="en-US"/>
        </w:rPr>
        <w:t xml:space="preserve"> M. Yu., </w:t>
      </w:r>
      <w:proofErr w:type="spellStart"/>
      <w:r w:rsidRPr="00241362">
        <w:rPr>
          <w:rStyle w:val="highlight"/>
          <w:rFonts w:ascii="Times New Roman" w:hAnsi="Times New Roman" w:cs="Times New Roman"/>
          <w:sz w:val="28"/>
          <w:szCs w:val="28"/>
          <w:lang w:val="en-US"/>
        </w:rPr>
        <w:t>Kono</w:t>
      </w:r>
      <w:r w:rsidRPr="00241362">
        <w:rPr>
          <w:rFonts w:ascii="Times New Roman" w:hAnsi="Times New Roman" w:cs="Times New Roman"/>
          <w:sz w:val="28"/>
          <w:szCs w:val="28"/>
          <w:lang w:val="en-US"/>
        </w:rPr>
        <w:t>plich</w:t>
      </w:r>
      <w:proofErr w:type="spellEnd"/>
      <w:r w:rsidRPr="00241362">
        <w:rPr>
          <w:rFonts w:ascii="Times New Roman" w:hAnsi="Times New Roman" w:cs="Times New Roman"/>
          <w:sz w:val="28"/>
          <w:szCs w:val="28"/>
          <w:lang w:val="en-US"/>
        </w:rPr>
        <w:t xml:space="preserve"> R. V., Rubin S. G., Sakharov A. S.,  P</w:t>
      </w:r>
      <w:r w:rsidRPr="00241362">
        <w:rPr>
          <w:rFonts w:ascii="Times New Roman" w:eastAsia="Times New Roman" w:hAnsi="Times New Roman" w:cs="Times New Roman"/>
          <w:color w:val="auto"/>
          <w:sz w:val="28"/>
          <w:szCs w:val="28"/>
          <w:lang w:val="en-US" w:eastAsia="ru-RU" w:bidi="ar-SA"/>
        </w:rPr>
        <w:t xml:space="preserve">reprint 1203 (1998), I Roma </w:t>
      </w:r>
      <w:r w:rsidRPr="00760AD4">
        <w:rPr>
          <w:rFonts w:ascii="Times New Roman" w:eastAsia="Times New Roman" w:hAnsi="Times New Roman" w:cs="Times New Roman"/>
          <w:color w:val="auto"/>
          <w:sz w:val="28"/>
          <w:szCs w:val="28"/>
          <w:lang w:val="en-US" w:eastAsia="ru-RU" w:bidi="ar-SA"/>
        </w:rPr>
        <w:t>U</w:t>
      </w:r>
      <w:r w:rsidRPr="00241362">
        <w:rPr>
          <w:rFonts w:ascii="Times New Roman" w:eastAsia="Times New Roman" w:hAnsi="Times New Roman" w:cs="Times New Roman"/>
          <w:color w:val="auto"/>
          <w:sz w:val="28"/>
          <w:szCs w:val="28"/>
          <w:lang w:val="en-US" w:eastAsia="ru-RU" w:bidi="ar-SA"/>
        </w:rPr>
        <w:t xml:space="preserve">niversity; </w:t>
      </w:r>
      <w:proofErr w:type="spellStart"/>
      <w:r w:rsidRPr="00241362">
        <w:rPr>
          <w:rFonts w:ascii="Times New Roman" w:eastAsia="Times New Roman" w:hAnsi="Times New Roman" w:cs="Times New Roman"/>
          <w:color w:val="auto"/>
          <w:sz w:val="28"/>
          <w:szCs w:val="28"/>
          <w:lang w:val="en-US" w:eastAsia="ru-RU" w:bidi="ar-SA"/>
        </w:rPr>
        <w:t>arXiv:hep-ph</w:t>
      </w:r>
      <w:proofErr w:type="spellEnd"/>
      <w:r w:rsidRPr="00241362">
        <w:rPr>
          <w:rFonts w:ascii="Times New Roman" w:eastAsia="Times New Roman" w:hAnsi="Times New Roman" w:cs="Times New Roman"/>
          <w:color w:val="auto"/>
          <w:sz w:val="28"/>
          <w:szCs w:val="28"/>
          <w:lang w:val="en-US" w:eastAsia="ru-RU" w:bidi="ar-SA"/>
        </w:rPr>
        <w:t xml:space="preserve">/9807343, 9, </w:t>
      </w:r>
      <w:r w:rsidRPr="00241362">
        <w:rPr>
          <w:rFonts w:ascii="Times New Roman" w:eastAsia="Times New Roman" w:hAnsi="Times New Roman" w:cs="Times New Roman"/>
          <w:color w:val="auto"/>
          <w:sz w:val="28"/>
          <w:szCs w:val="28"/>
          <w:lang w:eastAsia="ru-RU" w:bidi="ar-SA"/>
        </w:rPr>
        <w:t>стр</w:t>
      </w:r>
      <w:r w:rsidRPr="00241362">
        <w:rPr>
          <w:rFonts w:ascii="Times New Roman" w:eastAsia="Times New Roman" w:hAnsi="Times New Roman" w:cs="Times New Roman"/>
          <w:color w:val="auto"/>
          <w:sz w:val="28"/>
          <w:szCs w:val="28"/>
          <w:lang w:val="en-US" w:eastAsia="ru-RU" w:bidi="ar-SA"/>
        </w:rPr>
        <w:t>. 5-7</w:t>
      </w:r>
    </w:p>
    <w:p w:rsidR="00760AD4" w:rsidRPr="00241362" w:rsidRDefault="00760AD4" w:rsidP="00241362">
      <w:pPr>
        <w:pStyle w:val="a6"/>
        <w:spacing w:after="0" w:line="360" w:lineRule="auto"/>
        <w:jc w:val="both"/>
        <w:rPr>
          <w:rFonts w:ascii="Times New Roman" w:hAnsi="Times New Roman" w:cs="Times New Roman"/>
          <w:sz w:val="28"/>
          <w:szCs w:val="28"/>
        </w:rPr>
      </w:pPr>
      <w:r w:rsidRPr="00241362">
        <w:rPr>
          <w:rFonts w:ascii="Times New Roman" w:hAnsi="Times New Roman" w:cs="Times New Roman"/>
          <w:sz w:val="28"/>
          <w:szCs w:val="28"/>
        </w:rPr>
        <w:t>[10] М. Ю. Хлопов (20</w:t>
      </w:r>
      <w:r w:rsidR="00592AA8" w:rsidRPr="00241362">
        <w:rPr>
          <w:rFonts w:ascii="Times New Roman" w:hAnsi="Times New Roman" w:cs="Times New Roman"/>
          <w:sz w:val="28"/>
          <w:szCs w:val="28"/>
        </w:rPr>
        <w:t>11)</w:t>
      </w:r>
      <w:r w:rsidRPr="00241362">
        <w:rPr>
          <w:rFonts w:ascii="Times New Roman" w:hAnsi="Times New Roman" w:cs="Times New Roman"/>
          <w:sz w:val="28"/>
          <w:szCs w:val="28"/>
        </w:rPr>
        <w:t>,</w:t>
      </w:r>
      <w:r w:rsidR="00592AA8" w:rsidRPr="00241362">
        <w:rPr>
          <w:rFonts w:ascii="Times New Roman" w:hAnsi="Times New Roman" w:cs="Times New Roman"/>
          <w:sz w:val="28"/>
          <w:szCs w:val="28"/>
        </w:rPr>
        <w:t xml:space="preserve"> </w:t>
      </w:r>
      <w:r w:rsidR="00855FD4" w:rsidRPr="00700820">
        <w:rPr>
          <w:rFonts w:ascii="Times New Roman" w:hAnsi="Times New Roman" w:cs="Times New Roman"/>
          <w:b/>
          <w:sz w:val="28"/>
          <w:szCs w:val="28"/>
        </w:rPr>
        <w:t>[</w:t>
      </w:r>
      <w:r w:rsidR="00855FD4">
        <w:rPr>
          <w:rFonts w:ascii="Times New Roman" w:hAnsi="Times New Roman" w:cs="Times New Roman"/>
          <w:b/>
          <w:sz w:val="28"/>
          <w:szCs w:val="28"/>
          <w:lang w:val="en-US"/>
        </w:rPr>
        <w:t>title</w:t>
      </w:r>
      <w:proofErr w:type="gramStart"/>
      <w:r w:rsidR="00855FD4" w:rsidRPr="00700820">
        <w:rPr>
          <w:rFonts w:ascii="Times New Roman" w:hAnsi="Times New Roman" w:cs="Times New Roman"/>
          <w:b/>
          <w:sz w:val="28"/>
          <w:szCs w:val="28"/>
        </w:rPr>
        <w:t>?]</w:t>
      </w:r>
      <w:proofErr w:type="spellStart"/>
      <w:r w:rsidR="00592AA8" w:rsidRPr="00241362">
        <w:rPr>
          <w:rFonts w:ascii="Times New Roman" w:hAnsi="Times New Roman" w:cs="Times New Roman"/>
          <w:sz w:val="28"/>
          <w:szCs w:val="28"/>
        </w:rPr>
        <w:t>Едиториал</w:t>
      </w:r>
      <w:proofErr w:type="spellEnd"/>
      <w:proofErr w:type="gramEnd"/>
      <w:r w:rsidR="00592AA8" w:rsidRPr="00241362">
        <w:rPr>
          <w:rFonts w:ascii="Times New Roman" w:hAnsi="Times New Roman" w:cs="Times New Roman"/>
          <w:sz w:val="28"/>
          <w:szCs w:val="28"/>
        </w:rPr>
        <w:t xml:space="preserve"> УРСС, 370,</w:t>
      </w:r>
      <w:r w:rsidRPr="00241362">
        <w:rPr>
          <w:rFonts w:ascii="Times New Roman" w:hAnsi="Times New Roman" w:cs="Times New Roman"/>
          <w:sz w:val="28"/>
          <w:szCs w:val="28"/>
        </w:rPr>
        <w:t xml:space="preserve"> </w:t>
      </w:r>
      <w:proofErr w:type="spellStart"/>
      <w:r w:rsidRPr="00241362">
        <w:rPr>
          <w:rFonts w:ascii="Times New Roman" w:hAnsi="Times New Roman" w:cs="Times New Roman"/>
          <w:sz w:val="28"/>
          <w:szCs w:val="28"/>
        </w:rPr>
        <w:t>стр</w:t>
      </w:r>
      <w:proofErr w:type="spellEnd"/>
      <w:r w:rsidRPr="00241362">
        <w:rPr>
          <w:rFonts w:ascii="Times New Roman" w:hAnsi="Times New Roman" w:cs="Times New Roman"/>
          <w:sz w:val="28"/>
          <w:szCs w:val="28"/>
        </w:rPr>
        <w:t xml:space="preserve"> 11</w:t>
      </w:r>
      <w:r w:rsidR="0044643A" w:rsidRPr="00241362">
        <w:rPr>
          <w:rFonts w:ascii="Times New Roman" w:hAnsi="Times New Roman" w:cs="Times New Roman"/>
          <w:sz w:val="28"/>
          <w:szCs w:val="28"/>
        </w:rPr>
        <w:t>2</w:t>
      </w:r>
      <w:r w:rsidRPr="00241362">
        <w:rPr>
          <w:rFonts w:ascii="Times New Roman" w:hAnsi="Times New Roman" w:cs="Times New Roman"/>
          <w:sz w:val="28"/>
          <w:szCs w:val="28"/>
        </w:rPr>
        <w:t>-1</w:t>
      </w:r>
      <w:r w:rsidR="0044643A" w:rsidRPr="00241362">
        <w:rPr>
          <w:rFonts w:ascii="Times New Roman" w:hAnsi="Times New Roman" w:cs="Times New Roman"/>
          <w:sz w:val="28"/>
          <w:szCs w:val="28"/>
        </w:rPr>
        <w:t>31</w:t>
      </w:r>
    </w:p>
    <w:p w:rsidR="005032B8" w:rsidRPr="00241362" w:rsidRDefault="00910042" w:rsidP="00241362">
      <w:pPr>
        <w:spacing w:line="360" w:lineRule="auto"/>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[11] </w:t>
      </w:r>
      <w:proofErr w:type="spellStart"/>
      <w:r w:rsidRPr="00241362">
        <w:rPr>
          <w:rFonts w:ascii="Times New Roman" w:eastAsia="Times New Roman" w:hAnsi="Times New Roman" w:cs="Times New Roman"/>
          <w:color w:val="auto"/>
          <w:sz w:val="28"/>
          <w:szCs w:val="28"/>
          <w:lang w:val="en-US" w:eastAsia="ru-RU" w:bidi="ar-SA"/>
        </w:rPr>
        <w:t>Khlopov</w:t>
      </w:r>
      <w:proofErr w:type="spellEnd"/>
      <w:r w:rsidRPr="00241362">
        <w:rPr>
          <w:rFonts w:ascii="Times New Roman" w:eastAsia="Times New Roman" w:hAnsi="Times New Roman" w:cs="Times New Roman"/>
          <w:color w:val="auto"/>
          <w:sz w:val="28"/>
          <w:szCs w:val="28"/>
          <w:lang w:val="en-US" w:eastAsia="ru-RU" w:bidi="ar-SA"/>
        </w:rPr>
        <w:t xml:space="preserve"> M. Yu. and </w:t>
      </w:r>
      <w:proofErr w:type="spellStart"/>
      <w:r w:rsidRPr="00241362">
        <w:rPr>
          <w:rFonts w:ascii="Times New Roman" w:eastAsia="Times New Roman" w:hAnsi="Times New Roman" w:cs="Times New Roman"/>
          <w:color w:val="auto"/>
          <w:sz w:val="28"/>
          <w:szCs w:val="28"/>
          <w:lang w:val="en-US" w:eastAsia="ru-RU" w:bidi="ar-SA"/>
        </w:rPr>
        <w:t>Polnarev</w:t>
      </w:r>
      <w:proofErr w:type="spellEnd"/>
      <w:r w:rsidRPr="00241362">
        <w:rPr>
          <w:rFonts w:ascii="Times New Roman" w:eastAsia="Times New Roman" w:hAnsi="Times New Roman" w:cs="Times New Roman"/>
          <w:color w:val="auto"/>
          <w:sz w:val="28"/>
          <w:szCs w:val="28"/>
          <w:lang w:val="en-US" w:eastAsia="ru-RU" w:bidi="ar-SA"/>
        </w:rPr>
        <w:t xml:space="preserve"> A. G. (1980</w:t>
      </w:r>
      <w:proofErr w:type="gramStart"/>
      <w:r w:rsidRPr="00241362">
        <w:rPr>
          <w:rFonts w:ascii="Times New Roman" w:eastAsia="Times New Roman" w:hAnsi="Times New Roman" w:cs="Times New Roman"/>
          <w:color w:val="auto"/>
          <w:sz w:val="28"/>
          <w:szCs w:val="28"/>
          <w:lang w:val="en-US" w:eastAsia="ru-RU" w:bidi="ar-SA"/>
        </w:rPr>
        <w:t>),  Physics</w:t>
      </w:r>
      <w:proofErr w:type="gramEnd"/>
      <w:r w:rsidRPr="00241362">
        <w:rPr>
          <w:rFonts w:ascii="Times New Roman" w:eastAsia="Times New Roman" w:hAnsi="Times New Roman" w:cs="Times New Roman"/>
          <w:color w:val="auto"/>
          <w:sz w:val="28"/>
          <w:szCs w:val="28"/>
          <w:lang w:val="en-US" w:eastAsia="ru-RU" w:bidi="ar-SA"/>
        </w:rPr>
        <w:t xml:space="preserve"> Letters B., </w:t>
      </w:r>
      <w:r w:rsidRPr="00910042">
        <w:rPr>
          <w:rFonts w:ascii="Times New Roman" w:eastAsia="Times New Roman" w:hAnsi="Times New Roman" w:cs="Times New Roman"/>
          <w:color w:val="auto"/>
          <w:sz w:val="28"/>
          <w:szCs w:val="28"/>
          <w:lang w:val="en-US" w:eastAsia="ru-RU" w:bidi="ar-SA"/>
        </w:rPr>
        <w:t xml:space="preserve">97. </w:t>
      </w:r>
      <w:r w:rsidRPr="00241362">
        <w:rPr>
          <w:rFonts w:ascii="Times New Roman" w:eastAsia="Times New Roman" w:hAnsi="Times New Roman" w:cs="Times New Roman"/>
          <w:color w:val="auto"/>
          <w:sz w:val="28"/>
          <w:szCs w:val="28"/>
          <w:lang w:eastAsia="ru-RU" w:bidi="ar-SA"/>
        </w:rPr>
        <w:t>стр</w:t>
      </w:r>
      <w:r w:rsidRPr="00910042">
        <w:rPr>
          <w:rFonts w:ascii="Times New Roman" w:eastAsia="Times New Roman" w:hAnsi="Times New Roman" w:cs="Times New Roman"/>
          <w:color w:val="auto"/>
          <w:sz w:val="28"/>
          <w:szCs w:val="28"/>
          <w:lang w:val="en-US" w:eastAsia="ru-RU" w:bidi="ar-SA"/>
        </w:rPr>
        <w:t>. 383-387.</w:t>
      </w:r>
    </w:p>
    <w:p w:rsidR="005032B8" w:rsidRPr="00241362" w:rsidRDefault="00C33614" w:rsidP="00241362">
      <w:pPr>
        <w:spacing w:line="360" w:lineRule="auto"/>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[12] </w:t>
      </w:r>
      <w:proofErr w:type="spellStart"/>
      <w:r w:rsidRPr="00241362">
        <w:rPr>
          <w:rFonts w:ascii="Times New Roman" w:eastAsia="Times New Roman" w:hAnsi="Times New Roman" w:cs="Times New Roman"/>
          <w:color w:val="auto"/>
          <w:sz w:val="28"/>
          <w:szCs w:val="28"/>
          <w:lang w:val="en-US" w:eastAsia="ru-RU" w:bidi="ar-SA"/>
        </w:rPr>
        <w:t>Naselskii</w:t>
      </w:r>
      <w:proofErr w:type="spellEnd"/>
      <w:r w:rsidRPr="00241362">
        <w:rPr>
          <w:rFonts w:ascii="Times New Roman" w:eastAsia="Times New Roman" w:hAnsi="Times New Roman" w:cs="Times New Roman"/>
          <w:color w:val="auto"/>
          <w:sz w:val="28"/>
          <w:szCs w:val="28"/>
          <w:lang w:val="en-US" w:eastAsia="ru-RU" w:bidi="ar-SA"/>
        </w:rPr>
        <w:t>, P. D. (1978</w:t>
      </w:r>
      <w:proofErr w:type="gramStart"/>
      <w:r w:rsidRPr="00241362">
        <w:rPr>
          <w:rFonts w:ascii="Times New Roman" w:eastAsia="Times New Roman" w:hAnsi="Times New Roman" w:cs="Times New Roman"/>
          <w:color w:val="auto"/>
          <w:sz w:val="28"/>
          <w:szCs w:val="28"/>
          <w:lang w:val="en-US" w:eastAsia="ru-RU" w:bidi="ar-SA"/>
        </w:rPr>
        <w:t>) ,</w:t>
      </w:r>
      <w:proofErr w:type="gramEnd"/>
      <w:r w:rsidRPr="00241362">
        <w:rPr>
          <w:rFonts w:ascii="Times New Roman" w:eastAsia="Times New Roman" w:hAnsi="Times New Roman" w:cs="Times New Roman"/>
          <w:color w:val="auto"/>
          <w:sz w:val="28"/>
          <w:szCs w:val="28"/>
          <w:lang w:val="en-US" w:eastAsia="ru-RU" w:bidi="ar-SA"/>
        </w:rPr>
        <w:t xml:space="preserve"> </w:t>
      </w:r>
      <w:proofErr w:type="spellStart"/>
      <w:r w:rsidRPr="00C33614">
        <w:rPr>
          <w:rFonts w:ascii="Times New Roman" w:eastAsia="Times New Roman" w:hAnsi="Times New Roman" w:cs="Times New Roman"/>
          <w:color w:val="auto"/>
          <w:sz w:val="28"/>
          <w:szCs w:val="28"/>
          <w:lang w:val="en-US" w:eastAsia="ru-RU" w:bidi="ar-SA"/>
        </w:rPr>
        <w:t>Sov</w:t>
      </w:r>
      <w:proofErr w:type="spellEnd"/>
      <w:r w:rsidRPr="00C33614">
        <w:rPr>
          <w:rFonts w:ascii="Times New Roman" w:eastAsia="Times New Roman" w:hAnsi="Times New Roman" w:cs="Times New Roman"/>
          <w:color w:val="auto"/>
          <w:sz w:val="28"/>
          <w:szCs w:val="28"/>
          <w:lang w:val="en-US" w:eastAsia="ru-RU" w:bidi="ar-SA"/>
        </w:rPr>
        <w:t>. Astron. Lett.</w:t>
      </w:r>
      <w:r w:rsidRPr="00241362">
        <w:rPr>
          <w:rFonts w:ascii="Times New Roman" w:eastAsia="Times New Roman" w:hAnsi="Times New Roman" w:cs="Times New Roman"/>
          <w:color w:val="auto"/>
          <w:sz w:val="28"/>
          <w:szCs w:val="28"/>
          <w:lang w:val="en-US" w:eastAsia="ru-RU" w:bidi="ar-SA"/>
        </w:rPr>
        <w:t xml:space="preserve"> </w:t>
      </w:r>
      <w:proofErr w:type="gramStart"/>
      <w:r w:rsidRPr="00C33614">
        <w:rPr>
          <w:rFonts w:ascii="Times New Roman" w:eastAsia="Times New Roman" w:hAnsi="Times New Roman" w:cs="Times New Roman"/>
          <w:color w:val="auto"/>
          <w:sz w:val="28"/>
          <w:szCs w:val="28"/>
          <w:lang w:val="en-US" w:eastAsia="ru-RU" w:bidi="ar-SA"/>
        </w:rPr>
        <w:t>4</w:t>
      </w:r>
      <w:r w:rsidRPr="00241362">
        <w:rPr>
          <w:rFonts w:ascii="Times New Roman" w:eastAsia="Times New Roman" w:hAnsi="Times New Roman" w:cs="Times New Roman"/>
          <w:color w:val="auto"/>
          <w:sz w:val="28"/>
          <w:szCs w:val="28"/>
          <w:lang w:val="en-US" w:eastAsia="ru-RU" w:bidi="ar-SA"/>
        </w:rPr>
        <w:t xml:space="preserve"> </w:t>
      </w:r>
      <w:r w:rsidRPr="00C33614">
        <w:rPr>
          <w:rFonts w:ascii="Times New Roman" w:eastAsia="Times New Roman" w:hAnsi="Times New Roman" w:cs="Times New Roman"/>
          <w:color w:val="auto"/>
          <w:sz w:val="28"/>
          <w:szCs w:val="28"/>
          <w:lang w:val="en-US" w:eastAsia="ru-RU" w:bidi="ar-SA"/>
        </w:rPr>
        <w:t>,</w:t>
      </w:r>
      <w:proofErr w:type="gramEnd"/>
      <w:r w:rsidRPr="00241362">
        <w:rPr>
          <w:rFonts w:ascii="Times New Roman" w:eastAsia="Times New Roman" w:hAnsi="Times New Roman" w:cs="Times New Roman"/>
          <w:color w:val="auto"/>
          <w:sz w:val="28"/>
          <w:szCs w:val="28"/>
          <w:lang w:eastAsia="ru-RU" w:bidi="ar-SA"/>
        </w:rPr>
        <w:t>стр</w:t>
      </w:r>
      <w:r w:rsidRPr="00D87C91">
        <w:rPr>
          <w:rFonts w:ascii="Times New Roman" w:eastAsia="Times New Roman" w:hAnsi="Times New Roman" w:cs="Times New Roman"/>
          <w:color w:val="auto"/>
          <w:sz w:val="28"/>
          <w:szCs w:val="28"/>
          <w:lang w:val="en-US" w:eastAsia="ru-RU" w:bidi="ar-SA"/>
        </w:rPr>
        <w:t xml:space="preserve">. </w:t>
      </w:r>
      <w:r w:rsidRPr="00C33614">
        <w:rPr>
          <w:rFonts w:ascii="Times New Roman" w:eastAsia="Times New Roman" w:hAnsi="Times New Roman" w:cs="Times New Roman"/>
          <w:color w:val="auto"/>
          <w:sz w:val="28"/>
          <w:szCs w:val="28"/>
          <w:lang w:val="en-US" w:eastAsia="ru-RU" w:bidi="ar-SA"/>
        </w:rPr>
        <w:t xml:space="preserve"> 209-211 </w:t>
      </w:r>
    </w:p>
    <w:p w:rsidR="007C669E" w:rsidRPr="00855FD4" w:rsidRDefault="00C33614" w:rsidP="00241362">
      <w:pPr>
        <w:spacing w:line="360" w:lineRule="auto"/>
        <w:rPr>
          <w:rFonts w:ascii="Times New Roman" w:eastAsia="Times New Roman" w:hAnsi="Times New Roman" w:cs="Times New Roman"/>
          <w:color w:val="auto"/>
          <w:sz w:val="28"/>
          <w:szCs w:val="28"/>
          <w:lang w:val="fr-FR" w:eastAsia="ru-RU" w:bidi="ar-SA"/>
        </w:rPr>
      </w:pPr>
      <w:r w:rsidRPr="00241362">
        <w:rPr>
          <w:rFonts w:ascii="Times New Roman" w:hAnsi="Times New Roman" w:cs="Times New Roman"/>
          <w:sz w:val="28"/>
          <w:szCs w:val="28"/>
          <w:lang w:val="en-US"/>
        </w:rPr>
        <w:t xml:space="preserve">[13] </w:t>
      </w:r>
      <w:proofErr w:type="spellStart"/>
      <w:r w:rsidR="007C669E" w:rsidRPr="00241362">
        <w:rPr>
          <w:rFonts w:ascii="Times New Roman" w:eastAsia="Times New Roman" w:hAnsi="Times New Roman" w:cs="Times New Roman"/>
          <w:color w:val="auto"/>
          <w:sz w:val="28"/>
          <w:szCs w:val="28"/>
          <w:lang w:val="en-US" w:eastAsia="ru-RU" w:bidi="ar-SA"/>
        </w:rPr>
        <w:t>Zeldovich</w:t>
      </w:r>
      <w:proofErr w:type="spellEnd"/>
      <w:r w:rsidR="007C669E" w:rsidRPr="00241362">
        <w:rPr>
          <w:rFonts w:ascii="Times New Roman" w:eastAsia="Times New Roman" w:hAnsi="Times New Roman" w:cs="Times New Roman"/>
          <w:color w:val="auto"/>
          <w:sz w:val="28"/>
          <w:szCs w:val="28"/>
          <w:lang w:val="en-US" w:eastAsia="ru-RU" w:bidi="ar-SA"/>
        </w:rPr>
        <w:t xml:space="preserve">, Y. B., </w:t>
      </w:r>
      <w:proofErr w:type="spellStart"/>
      <w:r w:rsidR="007C669E" w:rsidRPr="00241362">
        <w:rPr>
          <w:rFonts w:ascii="Times New Roman" w:eastAsia="Times New Roman" w:hAnsi="Times New Roman" w:cs="Times New Roman"/>
          <w:color w:val="auto"/>
          <w:sz w:val="28"/>
          <w:szCs w:val="28"/>
          <w:lang w:val="en-US" w:eastAsia="ru-RU" w:bidi="ar-SA"/>
        </w:rPr>
        <w:t>Starobinskii</w:t>
      </w:r>
      <w:proofErr w:type="spellEnd"/>
      <w:r w:rsidR="007C669E" w:rsidRPr="00241362">
        <w:rPr>
          <w:rFonts w:ascii="Times New Roman" w:eastAsia="Times New Roman" w:hAnsi="Times New Roman" w:cs="Times New Roman"/>
          <w:color w:val="auto"/>
          <w:sz w:val="28"/>
          <w:szCs w:val="28"/>
          <w:lang w:val="en-US" w:eastAsia="ru-RU" w:bidi="ar-SA"/>
        </w:rPr>
        <w:t xml:space="preserve">, A. A., </w:t>
      </w:r>
      <w:proofErr w:type="spellStart"/>
      <w:r w:rsidR="007C669E" w:rsidRPr="00241362">
        <w:rPr>
          <w:rFonts w:ascii="Times New Roman" w:eastAsia="Times New Roman" w:hAnsi="Times New Roman" w:cs="Times New Roman"/>
          <w:color w:val="auto"/>
          <w:sz w:val="28"/>
          <w:szCs w:val="28"/>
          <w:lang w:val="en-US" w:eastAsia="ru-RU" w:bidi="ar-SA"/>
        </w:rPr>
        <w:t>Khlopov</w:t>
      </w:r>
      <w:proofErr w:type="spellEnd"/>
      <w:r w:rsidR="007C669E" w:rsidRPr="00241362">
        <w:rPr>
          <w:rFonts w:ascii="Times New Roman" w:eastAsia="Times New Roman" w:hAnsi="Times New Roman" w:cs="Times New Roman"/>
          <w:color w:val="auto"/>
          <w:sz w:val="28"/>
          <w:szCs w:val="28"/>
          <w:lang w:val="en-US" w:eastAsia="ru-RU" w:bidi="ar-SA"/>
        </w:rPr>
        <w:t xml:space="preserve">, M. Y., </w:t>
      </w:r>
      <w:proofErr w:type="spellStart"/>
      <w:r w:rsidR="007C669E" w:rsidRPr="00241362">
        <w:rPr>
          <w:rFonts w:ascii="Times New Roman" w:eastAsia="Times New Roman" w:hAnsi="Times New Roman" w:cs="Times New Roman"/>
          <w:color w:val="auto"/>
          <w:sz w:val="28"/>
          <w:szCs w:val="28"/>
          <w:lang w:val="en-US" w:eastAsia="ru-RU" w:bidi="ar-SA"/>
        </w:rPr>
        <w:t>C</w:t>
      </w:r>
      <w:r w:rsidR="007C669E" w:rsidRPr="007C669E">
        <w:rPr>
          <w:rFonts w:ascii="Times New Roman" w:eastAsia="Times New Roman" w:hAnsi="Times New Roman" w:cs="Times New Roman"/>
          <w:color w:val="auto"/>
          <w:sz w:val="28"/>
          <w:szCs w:val="28"/>
          <w:lang w:val="en-US" w:eastAsia="ru-RU" w:bidi="ar-SA"/>
        </w:rPr>
        <w:t>hechetkin</w:t>
      </w:r>
      <w:proofErr w:type="spellEnd"/>
      <w:r w:rsidR="007C669E" w:rsidRPr="007C669E">
        <w:rPr>
          <w:rFonts w:ascii="Times New Roman" w:eastAsia="Times New Roman" w:hAnsi="Times New Roman" w:cs="Times New Roman"/>
          <w:color w:val="auto"/>
          <w:sz w:val="28"/>
          <w:szCs w:val="28"/>
          <w:lang w:val="en-US" w:eastAsia="ru-RU" w:bidi="ar-SA"/>
        </w:rPr>
        <w:t>, V. M.</w:t>
      </w:r>
      <w:r w:rsidR="00B3470D" w:rsidRPr="00241362">
        <w:rPr>
          <w:rFonts w:ascii="Times New Roman" w:eastAsia="Times New Roman" w:hAnsi="Times New Roman" w:cs="Times New Roman"/>
          <w:color w:val="auto"/>
          <w:sz w:val="28"/>
          <w:szCs w:val="28"/>
          <w:lang w:val="en-US" w:eastAsia="ru-RU" w:bidi="ar-SA"/>
        </w:rPr>
        <w:t xml:space="preserve"> (1977)</w:t>
      </w:r>
      <w:r w:rsidR="007C669E" w:rsidRPr="00241362">
        <w:rPr>
          <w:rFonts w:ascii="Times New Roman" w:eastAsia="Times New Roman" w:hAnsi="Times New Roman" w:cs="Times New Roman"/>
          <w:color w:val="auto"/>
          <w:sz w:val="28"/>
          <w:szCs w:val="28"/>
          <w:lang w:val="en-US" w:eastAsia="ru-RU" w:bidi="ar-SA"/>
        </w:rPr>
        <w:t xml:space="preserve">, </w:t>
      </w:r>
      <w:proofErr w:type="spellStart"/>
      <w:r w:rsidR="007C669E" w:rsidRPr="007C669E">
        <w:rPr>
          <w:rFonts w:ascii="Times New Roman" w:eastAsia="Times New Roman" w:hAnsi="Times New Roman" w:cs="Times New Roman"/>
          <w:color w:val="auto"/>
          <w:sz w:val="28"/>
          <w:szCs w:val="28"/>
          <w:lang w:val="en-US" w:eastAsia="ru-RU" w:bidi="ar-SA"/>
        </w:rPr>
        <w:t>Sov</w:t>
      </w:r>
      <w:proofErr w:type="spellEnd"/>
      <w:r w:rsidR="007C669E" w:rsidRPr="007C669E">
        <w:rPr>
          <w:rFonts w:ascii="Times New Roman" w:eastAsia="Times New Roman" w:hAnsi="Times New Roman" w:cs="Times New Roman"/>
          <w:color w:val="auto"/>
          <w:sz w:val="28"/>
          <w:szCs w:val="28"/>
          <w:lang w:val="en-US" w:eastAsia="ru-RU" w:bidi="ar-SA"/>
        </w:rPr>
        <w:t xml:space="preserve">. </w:t>
      </w:r>
      <w:r w:rsidR="007C669E" w:rsidRPr="00855FD4">
        <w:rPr>
          <w:rFonts w:ascii="Times New Roman" w:eastAsia="Times New Roman" w:hAnsi="Times New Roman" w:cs="Times New Roman"/>
          <w:color w:val="auto"/>
          <w:sz w:val="28"/>
          <w:szCs w:val="28"/>
          <w:lang w:val="fr-FR" w:eastAsia="ru-RU" w:bidi="ar-SA"/>
        </w:rPr>
        <w:t xml:space="preserve">Astron. Lett. 3, </w:t>
      </w:r>
      <w:r w:rsidR="007C669E" w:rsidRPr="00241362">
        <w:rPr>
          <w:rFonts w:ascii="Times New Roman" w:eastAsia="Times New Roman" w:hAnsi="Times New Roman" w:cs="Times New Roman"/>
          <w:color w:val="auto"/>
          <w:sz w:val="28"/>
          <w:szCs w:val="28"/>
          <w:lang w:eastAsia="ru-RU" w:bidi="ar-SA"/>
        </w:rPr>
        <w:t>стр</w:t>
      </w:r>
      <w:r w:rsidR="007C669E" w:rsidRPr="00855FD4">
        <w:rPr>
          <w:rFonts w:ascii="Times New Roman" w:eastAsia="Times New Roman" w:hAnsi="Times New Roman" w:cs="Times New Roman"/>
          <w:color w:val="auto"/>
          <w:sz w:val="28"/>
          <w:szCs w:val="28"/>
          <w:lang w:val="fr-FR" w:eastAsia="ru-RU" w:bidi="ar-SA"/>
        </w:rPr>
        <w:t xml:space="preserve">. 110-112 </w:t>
      </w:r>
    </w:p>
    <w:p w:rsidR="00697824" w:rsidRPr="00697824" w:rsidRDefault="00697824" w:rsidP="00241362">
      <w:pPr>
        <w:spacing w:line="360" w:lineRule="auto"/>
        <w:rPr>
          <w:rFonts w:ascii="Times New Roman" w:eastAsia="Times New Roman" w:hAnsi="Times New Roman" w:cs="Times New Roman"/>
          <w:color w:val="auto"/>
          <w:sz w:val="28"/>
          <w:szCs w:val="28"/>
          <w:lang w:val="en-US" w:eastAsia="ru-RU" w:bidi="ar-SA"/>
        </w:rPr>
      </w:pPr>
      <w:r w:rsidRPr="00A66087">
        <w:rPr>
          <w:rFonts w:ascii="Times New Roman" w:hAnsi="Times New Roman" w:cs="Times New Roman"/>
          <w:sz w:val="28"/>
          <w:szCs w:val="28"/>
          <w:lang w:val="fr-FR"/>
        </w:rPr>
        <w:t xml:space="preserve">[14] </w:t>
      </w:r>
      <w:r w:rsidRPr="00A66087">
        <w:rPr>
          <w:rFonts w:ascii="Times New Roman" w:eastAsia="Times New Roman" w:hAnsi="Times New Roman" w:cs="Times New Roman"/>
          <w:color w:val="auto"/>
          <w:sz w:val="28"/>
          <w:szCs w:val="28"/>
          <w:lang w:val="fr-FR" w:eastAsia="ru-RU" w:bidi="ar-SA"/>
        </w:rPr>
        <w:t xml:space="preserve">Vainer, B. N., Naselskii, P. D. (1977) , Sov. </w:t>
      </w:r>
      <w:r w:rsidRPr="00697824">
        <w:rPr>
          <w:rFonts w:ascii="Times New Roman" w:eastAsia="Times New Roman" w:hAnsi="Times New Roman" w:cs="Times New Roman"/>
          <w:color w:val="auto"/>
          <w:sz w:val="28"/>
          <w:szCs w:val="28"/>
          <w:lang w:val="en-US" w:eastAsia="ru-RU" w:bidi="ar-SA"/>
        </w:rPr>
        <w:t>Astron. Lett.</w:t>
      </w:r>
      <w:r w:rsidRPr="00241362">
        <w:rPr>
          <w:rFonts w:ascii="Times New Roman" w:eastAsia="Times New Roman" w:hAnsi="Times New Roman" w:cs="Times New Roman"/>
          <w:color w:val="auto"/>
          <w:sz w:val="28"/>
          <w:szCs w:val="28"/>
          <w:lang w:val="en-US" w:eastAsia="ru-RU" w:bidi="ar-SA"/>
        </w:rPr>
        <w:t xml:space="preserve"> </w:t>
      </w:r>
      <w:r w:rsidRPr="00697824">
        <w:rPr>
          <w:rFonts w:ascii="Times New Roman" w:eastAsia="Times New Roman" w:hAnsi="Times New Roman" w:cs="Times New Roman"/>
          <w:color w:val="auto"/>
          <w:sz w:val="28"/>
          <w:szCs w:val="28"/>
          <w:lang w:val="en-US" w:eastAsia="ru-RU" w:bidi="ar-SA"/>
        </w:rPr>
        <w:t>3</w:t>
      </w:r>
      <w:r w:rsidRPr="00241362">
        <w:rPr>
          <w:rFonts w:ascii="Times New Roman" w:eastAsia="Times New Roman" w:hAnsi="Times New Roman" w:cs="Times New Roman"/>
          <w:color w:val="auto"/>
          <w:sz w:val="28"/>
          <w:szCs w:val="28"/>
          <w:lang w:val="en-US" w:eastAsia="ru-RU" w:bidi="ar-SA"/>
        </w:rPr>
        <w:t xml:space="preserve">, </w:t>
      </w:r>
      <w:r w:rsidRPr="00241362">
        <w:rPr>
          <w:rFonts w:ascii="Times New Roman" w:eastAsia="Times New Roman" w:hAnsi="Times New Roman" w:cs="Times New Roman"/>
          <w:color w:val="auto"/>
          <w:sz w:val="28"/>
          <w:szCs w:val="28"/>
          <w:lang w:eastAsia="ru-RU" w:bidi="ar-SA"/>
        </w:rPr>
        <w:t>стр</w:t>
      </w:r>
      <w:r w:rsidRPr="00241362">
        <w:rPr>
          <w:rFonts w:ascii="Times New Roman" w:eastAsia="Times New Roman" w:hAnsi="Times New Roman" w:cs="Times New Roman"/>
          <w:color w:val="auto"/>
          <w:sz w:val="28"/>
          <w:szCs w:val="28"/>
          <w:lang w:val="en-US" w:eastAsia="ru-RU" w:bidi="ar-SA"/>
        </w:rPr>
        <w:t>. 76-78</w:t>
      </w:r>
    </w:p>
    <w:p w:rsidR="005E28EB" w:rsidRPr="00241362" w:rsidRDefault="005E28EB" w:rsidP="00241362">
      <w:pPr>
        <w:pStyle w:val="a6"/>
        <w:spacing w:after="0"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 xml:space="preserve">[15] </w:t>
      </w:r>
      <w:proofErr w:type="spellStart"/>
      <w:r w:rsidRPr="00241362">
        <w:rPr>
          <w:rFonts w:ascii="Times New Roman" w:hAnsi="Times New Roman" w:cs="Times New Roman"/>
          <w:sz w:val="28"/>
          <w:szCs w:val="28"/>
          <w:lang w:val="en-US"/>
        </w:rPr>
        <w:t>Golubkov</w:t>
      </w:r>
      <w:proofErr w:type="spellEnd"/>
      <w:r w:rsidRPr="00241362">
        <w:rPr>
          <w:rFonts w:ascii="Times New Roman" w:hAnsi="Times New Roman" w:cs="Times New Roman"/>
          <w:sz w:val="28"/>
          <w:szCs w:val="28"/>
          <w:lang w:val="en-US"/>
        </w:rPr>
        <w:t xml:space="preserve"> et al (2000), Gravitation &amp; </w:t>
      </w:r>
      <w:proofErr w:type="gramStart"/>
      <w:r w:rsidRPr="00241362">
        <w:rPr>
          <w:rFonts w:ascii="Times New Roman" w:hAnsi="Times New Roman" w:cs="Times New Roman"/>
          <w:sz w:val="28"/>
          <w:szCs w:val="28"/>
          <w:lang w:val="en-US"/>
        </w:rPr>
        <w:t>Cosmology,  V.</w:t>
      </w:r>
      <w:proofErr w:type="gramEnd"/>
      <w:r w:rsidRPr="00241362">
        <w:rPr>
          <w:rFonts w:ascii="Times New Roman" w:hAnsi="Times New Roman" w:cs="Times New Roman"/>
          <w:sz w:val="28"/>
          <w:szCs w:val="28"/>
          <w:lang w:val="en-US"/>
        </w:rPr>
        <w:t xml:space="preserve"> 6, </w:t>
      </w:r>
      <w:r w:rsidRPr="00241362">
        <w:rPr>
          <w:rFonts w:ascii="Times New Roman" w:hAnsi="Times New Roman" w:cs="Times New Roman"/>
          <w:sz w:val="28"/>
          <w:szCs w:val="28"/>
        </w:rPr>
        <w:t>стр</w:t>
      </w:r>
      <w:r w:rsidRPr="00241362">
        <w:rPr>
          <w:rFonts w:ascii="Times New Roman" w:hAnsi="Times New Roman" w:cs="Times New Roman"/>
          <w:sz w:val="28"/>
          <w:szCs w:val="28"/>
          <w:lang w:val="en-US"/>
        </w:rPr>
        <w:t>. 101-106</w:t>
      </w:r>
    </w:p>
    <w:p w:rsidR="00C33614" w:rsidRPr="00A66087" w:rsidRDefault="00406602" w:rsidP="00241362">
      <w:pPr>
        <w:spacing w:line="360" w:lineRule="auto"/>
        <w:rPr>
          <w:rFonts w:ascii="Times New Roman" w:hAnsi="Times New Roman" w:cs="Times New Roman"/>
          <w:sz w:val="28"/>
          <w:szCs w:val="28"/>
          <w:lang w:val="fr-FR"/>
        </w:rPr>
      </w:pPr>
      <w:r w:rsidRPr="00A66087">
        <w:rPr>
          <w:rFonts w:ascii="Times New Roman" w:hAnsi="Times New Roman" w:cs="Times New Roman"/>
          <w:sz w:val="28"/>
          <w:szCs w:val="28"/>
          <w:lang w:val="fr-FR"/>
        </w:rPr>
        <w:t>[16] M. Yu Khlopov, A. Barrau, J. Grain</w:t>
      </w:r>
      <w:r w:rsidRPr="00A66087">
        <w:rPr>
          <w:rFonts w:ascii="Times New Roman" w:hAnsi="Times New Roman" w:cs="Times New Roman"/>
          <w:bCs/>
          <w:sz w:val="28"/>
          <w:szCs w:val="28"/>
          <w:lang w:val="fr-FR"/>
        </w:rPr>
        <w:t xml:space="preserve"> , Class.Quant.Grav., 12, </w:t>
      </w:r>
      <w:r w:rsidRPr="00241362">
        <w:rPr>
          <w:rFonts w:ascii="Times New Roman" w:hAnsi="Times New Roman" w:cs="Times New Roman"/>
          <w:bCs/>
          <w:sz w:val="28"/>
          <w:szCs w:val="28"/>
        </w:rPr>
        <w:t>стр</w:t>
      </w:r>
      <w:r w:rsidRPr="00A66087">
        <w:rPr>
          <w:rFonts w:ascii="Times New Roman" w:hAnsi="Times New Roman" w:cs="Times New Roman"/>
          <w:bCs/>
          <w:sz w:val="28"/>
          <w:szCs w:val="28"/>
          <w:lang w:val="fr-FR"/>
        </w:rPr>
        <w:t xml:space="preserve">. </w:t>
      </w:r>
      <w:r w:rsidR="002315FF" w:rsidRPr="00A66087">
        <w:rPr>
          <w:rFonts w:ascii="Times New Roman" w:hAnsi="Times New Roman" w:cs="Times New Roman"/>
          <w:bCs/>
          <w:sz w:val="28"/>
          <w:szCs w:val="28"/>
          <w:lang w:val="fr-FR"/>
        </w:rPr>
        <w:t>2-3</w:t>
      </w:r>
      <w:r w:rsidRPr="00A66087">
        <w:rPr>
          <w:rFonts w:ascii="Times New Roman" w:hAnsi="Times New Roman" w:cs="Times New Roman"/>
          <w:bCs/>
          <w:sz w:val="28"/>
          <w:szCs w:val="28"/>
          <w:lang w:val="fr-FR"/>
        </w:rPr>
        <w:t xml:space="preserve"> </w:t>
      </w:r>
    </w:p>
    <w:p w:rsidR="00F24DB1" w:rsidRPr="00A66087" w:rsidRDefault="00977A51" w:rsidP="00241362">
      <w:pPr>
        <w:pStyle w:val="a6"/>
        <w:spacing w:after="0" w:line="360" w:lineRule="auto"/>
        <w:jc w:val="both"/>
        <w:rPr>
          <w:rFonts w:ascii="Times New Roman" w:hAnsi="Times New Roman" w:cs="Times New Roman"/>
          <w:sz w:val="28"/>
          <w:szCs w:val="28"/>
          <w:lang w:val="fr-FR"/>
        </w:rPr>
      </w:pPr>
      <w:r w:rsidRPr="00A66087">
        <w:rPr>
          <w:rFonts w:ascii="Times New Roman" w:hAnsi="Times New Roman" w:cs="Times New Roman"/>
          <w:sz w:val="28"/>
          <w:szCs w:val="28"/>
          <w:lang w:val="fr-FR"/>
        </w:rPr>
        <w:t xml:space="preserve">[17] S.G. Rubin, M.Yu. Khlopov, A.S. Sakharov (2000), Grav.Cosmol. S6 (2000) 51-58, 8, </w:t>
      </w:r>
      <w:r w:rsidRPr="00241362">
        <w:rPr>
          <w:rFonts w:ascii="Times New Roman" w:hAnsi="Times New Roman" w:cs="Times New Roman"/>
          <w:sz w:val="28"/>
          <w:szCs w:val="28"/>
        </w:rPr>
        <w:t>стр</w:t>
      </w:r>
      <w:r w:rsidRPr="00A66087">
        <w:rPr>
          <w:rFonts w:ascii="Times New Roman" w:hAnsi="Times New Roman" w:cs="Times New Roman"/>
          <w:sz w:val="28"/>
          <w:szCs w:val="28"/>
          <w:lang w:val="fr-FR"/>
        </w:rPr>
        <w:t>. 2-6</w:t>
      </w:r>
    </w:p>
    <w:p w:rsidR="00CC24FA" w:rsidRPr="00241362" w:rsidRDefault="000867D9" w:rsidP="00D01996">
      <w:pPr>
        <w:pStyle w:val="a6"/>
        <w:spacing w:after="0"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[18]</w:t>
      </w:r>
      <w:r w:rsidR="008F5A57" w:rsidRPr="00241362">
        <w:rPr>
          <w:rFonts w:ascii="Times New Roman" w:hAnsi="Times New Roman" w:cs="Times New Roman"/>
          <w:sz w:val="28"/>
          <w:szCs w:val="28"/>
          <w:lang w:val="en-US"/>
        </w:rPr>
        <w:t xml:space="preserve"> George M. Fuller, Alexander </w:t>
      </w:r>
      <w:proofErr w:type="spellStart"/>
      <w:r w:rsidR="008F5A57" w:rsidRPr="00241362">
        <w:rPr>
          <w:rFonts w:ascii="Times New Roman" w:hAnsi="Times New Roman" w:cs="Times New Roman"/>
          <w:sz w:val="28"/>
          <w:szCs w:val="28"/>
          <w:lang w:val="en-US"/>
        </w:rPr>
        <w:t>Kusenko</w:t>
      </w:r>
      <w:proofErr w:type="spellEnd"/>
      <w:r w:rsidR="008F5A57" w:rsidRPr="00241362">
        <w:rPr>
          <w:rFonts w:ascii="Times New Roman" w:hAnsi="Times New Roman" w:cs="Times New Roman"/>
          <w:sz w:val="28"/>
          <w:szCs w:val="28"/>
          <w:lang w:val="en-US"/>
        </w:rPr>
        <w:t xml:space="preserve">, </w:t>
      </w:r>
      <w:proofErr w:type="spellStart"/>
      <w:r w:rsidR="008F5A57" w:rsidRPr="00241362">
        <w:rPr>
          <w:rFonts w:ascii="Times New Roman" w:hAnsi="Times New Roman" w:cs="Times New Roman"/>
          <w:sz w:val="28"/>
          <w:szCs w:val="28"/>
          <w:lang w:val="en-US"/>
        </w:rPr>
        <w:t>Volodymyr</w:t>
      </w:r>
      <w:proofErr w:type="spellEnd"/>
      <w:r w:rsidR="008F5A57" w:rsidRPr="00241362">
        <w:rPr>
          <w:rFonts w:ascii="Times New Roman" w:hAnsi="Times New Roman" w:cs="Times New Roman"/>
          <w:sz w:val="28"/>
          <w:szCs w:val="28"/>
          <w:lang w:val="en-US"/>
        </w:rPr>
        <w:t xml:space="preserve"> </w:t>
      </w:r>
      <w:proofErr w:type="spellStart"/>
      <w:r w:rsidR="008F5A57" w:rsidRPr="00241362">
        <w:rPr>
          <w:rFonts w:ascii="Times New Roman" w:hAnsi="Times New Roman" w:cs="Times New Roman"/>
          <w:sz w:val="28"/>
          <w:szCs w:val="28"/>
          <w:lang w:val="en-US"/>
        </w:rPr>
        <w:t>Takhistov</w:t>
      </w:r>
      <w:proofErr w:type="spellEnd"/>
      <w:r w:rsidR="008F5A57" w:rsidRPr="00241362">
        <w:rPr>
          <w:rFonts w:ascii="Times New Roman" w:hAnsi="Times New Roman" w:cs="Times New Roman"/>
          <w:sz w:val="28"/>
          <w:szCs w:val="28"/>
          <w:lang w:val="en-US"/>
        </w:rPr>
        <w:t xml:space="preserve"> (2017), Phys. Rev. Lett. 119, 061101, 9, </w:t>
      </w:r>
      <w:r w:rsidR="008F5A57" w:rsidRPr="00241362">
        <w:rPr>
          <w:rFonts w:ascii="Times New Roman" w:hAnsi="Times New Roman" w:cs="Times New Roman"/>
          <w:sz w:val="28"/>
          <w:szCs w:val="28"/>
        </w:rPr>
        <w:t>стр</w:t>
      </w:r>
      <w:r w:rsidR="008F5A57" w:rsidRPr="00241362">
        <w:rPr>
          <w:rFonts w:ascii="Times New Roman" w:hAnsi="Times New Roman" w:cs="Times New Roman"/>
          <w:sz w:val="28"/>
          <w:szCs w:val="28"/>
          <w:lang w:val="en-US"/>
        </w:rPr>
        <w:t>. 1</w:t>
      </w:r>
    </w:p>
    <w:p w:rsidR="00FD3CB2" w:rsidRPr="00D87C91" w:rsidRDefault="00860B8F" w:rsidP="00D01996">
      <w:pPr>
        <w:pStyle w:val="a6"/>
        <w:spacing w:after="0" w:line="360" w:lineRule="auto"/>
        <w:jc w:val="both"/>
        <w:rPr>
          <w:sz w:val="28"/>
          <w:szCs w:val="28"/>
          <w:lang w:val="en-US"/>
        </w:rPr>
      </w:pPr>
      <w:r>
        <w:rPr>
          <w:rFonts w:ascii="Times New Roman" w:hAnsi="Times New Roman" w:cs="Times New Roman"/>
          <w:sz w:val="28"/>
          <w:szCs w:val="28"/>
          <w:lang w:val="en-US"/>
        </w:rPr>
        <w:t>[19</w:t>
      </w:r>
      <w:r w:rsidRPr="00860B8F">
        <w:rPr>
          <w:rFonts w:ascii="Times New Roman" w:hAnsi="Times New Roman" w:cs="Times New Roman"/>
          <w:sz w:val="28"/>
          <w:szCs w:val="28"/>
          <w:lang w:val="en-US"/>
        </w:rPr>
        <w:t xml:space="preserve">] </w:t>
      </w:r>
      <w:r w:rsidRPr="00860B8F">
        <w:rPr>
          <w:sz w:val="28"/>
          <w:szCs w:val="28"/>
          <w:lang w:val="en-US"/>
        </w:rPr>
        <w:t xml:space="preserve">S. W. Hawking, Comm. Math. </w:t>
      </w:r>
      <w:r w:rsidRPr="00D87C91">
        <w:rPr>
          <w:sz w:val="28"/>
          <w:szCs w:val="28"/>
          <w:lang w:val="en-US"/>
        </w:rPr>
        <w:t>Phys. 43 (1975) 199</w:t>
      </w:r>
    </w:p>
    <w:p w:rsidR="004E6FAF" w:rsidRPr="004E6FAF" w:rsidRDefault="004E6FAF" w:rsidP="00D01996">
      <w:pPr>
        <w:spacing w:line="360" w:lineRule="auto"/>
        <w:rPr>
          <w:rFonts w:ascii="Times New Roman" w:eastAsia="Times New Roman" w:hAnsi="Times New Roman" w:cs="Times New Roman"/>
          <w:color w:val="auto"/>
          <w:sz w:val="28"/>
          <w:szCs w:val="28"/>
          <w:lang w:val="en-US" w:eastAsia="ru-RU" w:bidi="ar-SA"/>
        </w:rPr>
      </w:pPr>
      <w:r>
        <w:rPr>
          <w:sz w:val="28"/>
          <w:szCs w:val="28"/>
          <w:lang w:val="en-US"/>
        </w:rPr>
        <w:t>[20</w:t>
      </w:r>
      <w:r w:rsidRPr="00A00853">
        <w:rPr>
          <w:rFonts w:ascii="Times New Roman" w:hAnsi="Times New Roman" w:cs="Times New Roman"/>
          <w:sz w:val="28"/>
          <w:szCs w:val="28"/>
          <w:lang w:val="en-US"/>
        </w:rPr>
        <w:t xml:space="preserve">] </w:t>
      </w:r>
      <w:r w:rsidRPr="00A00853">
        <w:rPr>
          <w:rFonts w:ascii="Times New Roman" w:eastAsia="Times New Roman" w:hAnsi="Times New Roman" w:cs="Times New Roman"/>
          <w:color w:val="auto"/>
          <w:sz w:val="28"/>
          <w:szCs w:val="28"/>
          <w:lang w:val="en-US" w:eastAsia="ru-RU" w:bidi="ar-SA"/>
        </w:rPr>
        <w:t xml:space="preserve">D. N. </w:t>
      </w:r>
      <w:proofErr w:type="spellStart"/>
      <w:r w:rsidRPr="00A00853">
        <w:rPr>
          <w:rFonts w:ascii="Times New Roman" w:eastAsia="Times New Roman" w:hAnsi="Times New Roman" w:cs="Times New Roman"/>
          <w:color w:val="auto"/>
          <w:sz w:val="28"/>
          <w:szCs w:val="28"/>
          <w:lang w:val="en-US" w:eastAsia="ru-RU" w:bidi="ar-SA"/>
        </w:rPr>
        <w:t>Spergel</w:t>
      </w:r>
      <w:proofErr w:type="spellEnd"/>
      <w:r w:rsidRPr="00A00853">
        <w:rPr>
          <w:rFonts w:ascii="Times New Roman" w:eastAsia="Times New Roman" w:hAnsi="Times New Roman" w:cs="Times New Roman"/>
          <w:color w:val="auto"/>
          <w:sz w:val="28"/>
          <w:szCs w:val="28"/>
          <w:lang w:val="en-US" w:eastAsia="ru-RU" w:bidi="ar-SA"/>
        </w:rPr>
        <w:t xml:space="preserve"> </w:t>
      </w:r>
      <w:r w:rsidRPr="004E6FAF">
        <w:rPr>
          <w:rFonts w:ascii="Times New Roman" w:eastAsia="Times New Roman" w:hAnsi="Times New Roman" w:cs="Times New Roman"/>
          <w:color w:val="auto"/>
          <w:sz w:val="28"/>
          <w:szCs w:val="28"/>
          <w:lang w:val="en-US" w:eastAsia="ru-RU" w:bidi="ar-SA"/>
        </w:rPr>
        <w:t xml:space="preserve">et al., </w:t>
      </w:r>
      <w:proofErr w:type="spellStart"/>
      <w:r w:rsidRPr="004E6FAF">
        <w:rPr>
          <w:rFonts w:ascii="Times New Roman" w:eastAsia="Times New Roman" w:hAnsi="Times New Roman" w:cs="Times New Roman"/>
          <w:color w:val="auto"/>
          <w:sz w:val="28"/>
          <w:szCs w:val="28"/>
          <w:lang w:val="en-US" w:eastAsia="ru-RU" w:bidi="ar-SA"/>
        </w:rPr>
        <w:t>Astrophys</w:t>
      </w:r>
      <w:proofErr w:type="spellEnd"/>
      <w:r w:rsidRPr="004E6FAF">
        <w:rPr>
          <w:rFonts w:ascii="Times New Roman" w:eastAsia="Times New Roman" w:hAnsi="Times New Roman" w:cs="Times New Roman"/>
          <w:color w:val="auto"/>
          <w:sz w:val="28"/>
          <w:szCs w:val="28"/>
          <w:lang w:val="en-US" w:eastAsia="ru-RU" w:bidi="ar-SA"/>
        </w:rPr>
        <w:t>. J. Suppl. 148 (2003) 175</w:t>
      </w:r>
    </w:p>
    <w:p w:rsidR="00BC7621" w:rsidRPr="00BC7621" w:rsidRDefault="00BC7621" w:rsidP="00D01996">
      <w:pPr>
        <w:spacing w:line="360" w:lineRule="auto"/>
        <w:rPr>
          <w:rFonts w:ascii="Times New Roman" w:eastAsia="Times New Roman" w:hAnsi="Times New Roman" w:cs="Times New Roman"/>
          <w:color w:val="auto"/>
          <w:sz w:val="28"/>
          <w:szCs w:val="28"/>
          <w:lang w:val="en-US" w:eastAsia="ru-RU" w:bidi="ar-SA"/>
        </w:rPr>
      </w:pPr>
      <w:r w:rsidRPr="00A00853">
        <w:rPr>
          <w:rFonts w:ascii="Times New Roman" w:hAnsi="Times New Roman" w:cs="Times New Roman"/>
          <w:sz w:val="28"/>
          <w:szCs w:val="28"/>
          <w:lang w:val="en-US"/>
        </w:rPr>
        <w:lastRenderedPageBreak/>
        <w:t xml:space="preserve">[21] </w:t>
      </w:r>
      <w:r w:rsidRPr="00A00853">
        <w:rPr>
          <w:rFonts w:ascii="Times New Roman" w:eastAsia="Times New Roman" w:hAnsi="Times New Roman" w:cs="Times New Roman"/>
          <w:color w:val="auto"/>
          <w:sz w:val="28"/>
          <w:szCs w:val="28"/>
          <w:lang w:val="en-US" w:eastAsia="ru-RU" w:bidi="ar-SA"/>
        </w:rPr>
        <w:t xml:space="preserve">T. </w:t>
      </w:r>
      <w:proofErr w:type="spellStart"/>
      <w:r w:rsidRPr="00A00853">
        <w:rPr>
          <w:rFonts w:ascii="Times New Roman" w:eastAsia="Times New Roman" w:hAnsi="Times New Roman" w:cs="Times New Roman"/>
          <w:color w:val="auto"/>
          <w:sz w:val="28"/>
          <w:szCs w:val="28"/>
          <w:lang w:val="en-US" w:eastAsia="ru-RU" w:bidi="ar-SA"/>
        </w:rPr>
        <w:t>Bringmann</w:t>
      </w:r>
      <w:proofErr w:type="spellEnd"/>
      <w:r w:rsidRPr="00A00853">
        <w:rPr>
          <w:rFonts w:ascii="Times New Roman" w:eastAsia="Times New Roman" w:hAnsi="Times New Roman" w:cs="Times New Roman"/>
          <w:color w:val="auto"/>
          <w:sz w:val="28"/>
          <w:szCs w:val="28"/>
          <w:lang w:val="en-US" w:eastAsia="ru-RU" w:bidi="ar-SA"/>
        </w:rPr>
        <w:t xml:space="preserve">, C. Kiefer &amp; D. </w:t>
      </w:r>
      <w:proofErr w:type="spellStart"/>
      <w:r w:rsidRPr="00A00853">
        <w:rPr>
          <w:rFonts w:ascii="Times New Roman" w:eastAsia="Times New Roman" w:hAnsi="Times New Roman" w:cs="Times New Roman"/>
          <w:color w:val="auto"/>
          <w:sz w:val="28"/>
          <w:szCs w:val="28"/>
          <w:lang w:val="en-US" w:eastAsia="ru-RU" w:bidi="ar-SA"/>
        </w:rPr>
        <w:t>Polarski</w:t>
      </w:r>
      <w:proofErr w:type="spellEnd"/>
      <w:r w:rsidRPr="00A00853">
        <w:rPr>
          <w:rFonts w:ascii="Times New Roman" w:eastAsia="Times New Roman" w:hAnsi="Times New Roman" w:cs="Times New Roman"/>
          <w:color w:val="auto"/>
          <w:sz w:val="28"/>
          <w:szCs w:val="28"/>
          <w:lang w:val="en-US" w:eastAsia="ru-RU" w:bidi="ar-SA"/>
        </w:rPr>
        <w:t>, Phys. Rev. D 65 (2002) 0</w:t>
      </w:r>
      <w:r w:rsidRPr="00BC7621">
        <w:rPr>
          <w:rFonts w:ascii="Times New Roman" w:eastAsia="Times New Roman" w:hAnsi="Times New Roman" w:cs="Times New Roman"/>
          <w:color w:val="auto"/>
          <w:sz w:val="28"/>
          <w:szCs w:val="28"/>
          <w:lang w:val="en-US" w:eastAsia="ru-RU" w:bidi="ar-SA"/>
        </w:rPr>
        <w:t>24008</w:t>
      </w:r>
    </w:p>
    <w:p w:rsidR="004E6FAF" w:rsidRPr="00855FD4" w:rsidRDefault="00DB48BA" w:rsidP="00D01996">
      <w:pPr>
        <w:spacing w:line="360" w:lineRule="auto"/>
        <w:rPr>
          <w:rFonts w:ascii="Times New Roman" w:eastAsia="Times New Roman" w:hAnsi="Times New Roman" w:cs="Times New Roman"/>
          <w:color w:val="auto"/>
          <w:sz w:val="28"/>
          <w:szCs w:val="28"/>
          <w:lang w:val="fr-FR" w:eastAsia="ru-RU" w:bidi="ar-SA"/>
        </w:rPr>
      </w:pPr>
      <w:r w:rsidRPr="00A00853">
        <w:rPr>
          <w:rFonts w:ascii="Times New Roman" w:hAnsi="Times New Roman" w:cs="Times New Roman"/>
          <w:sz w:val="28"/>
          <w:szCs w:val="28"/>
          <w:lang w:val="en-US"/>
        </w:rPr>
        <w:t>[22]</w:t>
      </w:r>
      <w:r w:rsidR="00A00853" w:rsidRPr="00A00853">
        <w:rPr>
          <w:rFonts w:ascii="Times New Roman" w:hAnsi="Times New Roman" w:cs="Times New Roman"/>
          <w:sz w:val="28"/>
          <w:szCs w:val="28"/>
          <w:lang w:val="en-US"/>
        </w:rPr>
        <w:t xml:space="preserve"> </w:t>
      </w:r>
      <w:r w:rsidR="00A00853" w:rsidRPr="00A00853">
        <w:rPr>
          <w:rFonts w:ascii="Times New Roman" w:eastAsia="Times New Roman" w:hAnsi="Times New Roman" w:cs="Times New Roman"/>
          <w:color w:val="auto"/>
          <w:sz w:val="28"/>
          <w:szCs w:val="28"/>
          <w:lang w:val="en-US" w:eastAsia="ru-RU" w:bidi="ar-SA"/>
        </w:rPr>
        <w:t xml:space="preserve">M. Kawasaki, M. Yamaguchi &amp; J. Yokoyama, Phys. </w:t>
      </w:r>
      <w:r w:rsidR="00A00853" w:rsidRPr="00855FD4">
        <w:rPr>
          <w:rFonts w:ascii="Times New Roman" w:eastAsia="Times New Roman" w:hAnsi="Times New Roman" w:cs="Times New Roman"/>
          <w:color w:val="auto"/>
          <w:sz w:val="28"/>
          <w:szCs w:val="28"/>
          <w:lang w:val="fr-FR" w:eastAsia="ru-RU" w:bidi="ar-SA"/>
        </w:rPr>
        <w:t>Rev. D 68 (2003) 023508</w:t>
      </w:r>
    </w:p>
    <w:p w:rsidR="00A00853" w:rsidRPr="00143A05" w:rsidRDefault="00DB48BA" w:rsidP="00D01996">
      <w:pPr>
        <w:spacing w:line="360" w:lineRule="auto"/>
        <w:rPr>
          <w:rFonts w:ascii="Times New Roman" w:eastAsia="Times New Roman" w:hAnsi="Times New Roman" w:cs="Times New Roman"/>
          <w:color w:val="auto"/>
          <w:sz w:val="28"/>
          <w:szCs w:val="28"/>
          <w:lang w:eastAsia="ru-RU" w:bidi="ar-SA"/>
        </w:rPr>
      </w:pPr>
      <w:r w:rsidRPr="00A66087">
        <w:rPr>
          <w:rFonts w:ascii="Times New Roman" w:hAnsi="Times New Roman" w:cs="Times New Roman"/>
          <w:sz w:val="28"/>
          <w:szCs w:val="28"/>
          <w:lang w:val="fr-FR"/>
        </w:rPr>
        <w:t>[23]</w:t>
      </w:r>
      <w:r w:rsidR="00A00853" w:rsidRPr="00A66087">
        <w:rPr>
          <w:rFonts w:ascii="Times New Roman" w:hAnsi="Times New Roman" w:cs="Times New Roman"/>
          <w:sz w:val="28"/>
          <w:szCs w:val="28"/>
          <w:lang w:val="fr-FR"/>
        </w:rPr>
        <w:t xml:space="preserve"> </w:t>
      </w:r>
      <w:r w:rsidR="00A00853" w:rsidRPr="00A66087">
        <w:rPr>
          <w:rFonts w:ascii="Times New Roman" w:eastAsia="Times New Roman" w:hAnsi="Times New Roman" w:cs="Times New Roman"/>
          <w:color w:val="auto"/>
          <w:sz w:val="28"/>
          <w:szCs w:val="28"/>
          <w:lang w:val="fr-FR" w:eastAsia="ru-RU" w:bidi="ar-SA"/>
        </w:rPr>
        <w:t xml:space="preserve">U. Seljak et al. , Phys. </w:t>
      </w:r>
      <w:r w:rsidR="00A00853" w:rsidRPr="00855FD4">
        <w:rPr>
          <w:rFonts w:ascii="Times New Roman" w:eastAsia="Times New Roman" w:hAnsi="Times New Roman" w:cs="Times New Roman"/>
          <w:color w:val="auto"/>
          <w:sz w:val="28"/>
          <w:szCs w:val="28"/>
          <w:lang w:val="fr-FR" w:eastAsia="ru-RU" w:bidi="ar-SA"/>
        </w:rPr>
        <w:t>Rev</w:t>
      </w:r>
      <w:r w:rsidR="00A00853" w:rsidRPr="00143A05">
        <w:rPr>
          <w:rFonts w:ascii="Times New Roman" w:eastAsia="Times New Roman" w:hAnsi="Times New Roman" w:cs="Times New Roman"/>
          <w:color w:val="auto"/>
          <w:sz w:val="28"/>
          <w:szCs w:val="28"/>
          <w:lang w:eastAsia="ru-RU" w:bidi="ar-SA"/>
        </w:rPr>
        <w:t xml:space="preserve">. </w:t>
      </w:r>
      <w:r w:rsidR="00A00853" w:rsidRPr="00855FD4">
        <w:rPr>
          <w:rFonts w:ascii="Times New Roman" w:eastAsia="Times New Roman" w:hAnsi="Times New Roman" w:cs="Times New Roman"/>
          <w:color w:val="auto"/>
          <w:sz w:val="28"/>
          <w:szCs w:val="28"/>
          <w:lang w:val="fr-FR" w:eastAsia="ru-RU" w:bidi="ar-SA"/>
        </w:rPr>
        <w:t>D</w:t>
      </w:r>
      <w:r w:rsidR="00A00853" w:rsidRPr="00143A05">
        <w:rPr>
          <w:rFonts w:ascii="Times New Roman" w:eastAsia="Times New Roman" w:hAnsi="Times New Roman" w:cs="Times New Roman"/>
          <w:color w:val="auto"/>
          <w:sz w:val="28"/>
          <w:szCs w:val="28"/>
          <w:lang w:eastAsia="ru-RU" w:bidi="ar-SA"/>
        </w:rPr>
        <w:t>, 71 (2005) 103315</w:t>
      </w:r>
    </w:p>
    <w:p w:rsidR="00DB48BA" w:rsidRPr="00855FD4" w:rsidRDefault="00143A05" w:rsidP="00143A05">
      <w:pPr>
        <w:pStyle w:val="a6"/>
        <w:spacing w:after="0" w:line="360" w:lineRule="auto"/>
        <w:jc w:val="both"/>
        <w:rPr>
          <w:rFonts w:ascii="Times New Roman" w:hAnsi="Times New Roman" w:cs="Times New Roman"/>
          <w:sz w:val="28"/>
          <w:szCs w:val="28"/>
        </w:rPr>
      </w:pPr>
      <w:r w:rsidRPr="00143A05">
        <w:rPr>
          <w:rFonts w:ascii="Times New Roman" w:hAnsi="Times New Roman" w:cs="Times New Roman"/>
          <w:sz w:val="28"/>
          <w:szCs w:val="28"/>
        </w:rPr>
        <w:t>[24] Сахаров А. С., Хлопов М. Ю. (1993). Ядерная физика. 56, 220 [</w:t>
      </w:r>
      <w:proofErr w:type="spellStart"/>
      <w:r w:rsidRPr="00143A05">
        <w:rPr>
          <w:rFonts w:ascii="Times New Roman" w:hAnsi="Times New Roman" w:cs="Times New Roman"/>
          <w:sz w:val="28"/>
          <w:szCs w:val="28"/>
          <w:lang w:val="en-US"/>
        </w:rPr>
        <w:t>Sov</w:t>
      </w:r>
      <w:proofErr w:type="spellEnd"/>
      <w:r w:rsidRPr="00143A05">
        <w:rPr>
          <w:rFonts w:ascii="Times New Roman" w:hAnsi="Times New Roman" w:cs="Times New Roman"/>
          <w:sz w:val="28"/>
          <w:szCs w:val="28"/>
        </w:rPr>
        <w:t xml:space="preserve">. </w:t>
      </w:r>
      <w:r w:rsidRPr="00143A05">
        <w:rPr>
          <w:rFonts w:ascii="Times New Roman" w:hAnsi="Times New Roman" w:cs="Times New Roman"/>
          <w:sz w:val="28"/>
          <w:szCs w:val="28"/>
          <w:lang w:val="en-US"/>
        </w:rPr>
        <w:t>J</w:t>
      </w:r>
      <w:r w:rsidRPr="00143A05">
        <w:rPr>
          <w:rFonts w:ascii="Times New Roman" w:hAnsi="Times New Roman" w:cs="Times New Roman"/>
          <w:sz w:val="28"/>
          <w:szCs w:val="28"/>
        </w:rPr>
        <w:t xml:space="preserve">. </w:t>
      </w:r>
      <w:proofErr w:type="spellStart"/>
      <w:r w:rsidRPr="00143A05">
        <w:rPr>
          <w:rFonts w:ascii="Times New Roman" w:hAnsi="Times New Roman" w:cs="Times New Roman"/>
          <w:sz w:val="28"/>
          <w:szCs w:val="28"/>
          <w:lang w:val="en-US"/>
        </w:rPr>
        <w:t>Nucl</w:t>
      </w:r>
      <w:proofErr w:type="spellEnd"/>
      <w:r w:rsidRPr="00143A05">
        <w:rPr>
          <w:rFonts w:ascii="Times New Roman" w:hAnsi="Times New Roman" w:cs="Times New Roman"/>
          <w:sz w:val="28"/>
          <w:szCs w:val="28"/>
        </w:rPr>
        <w:t xml:space="preserve">. </w:t>
      </w:r>
      <w:r w:rsidRPr="00143A05">
        <w:rPr>
          <w:rFonts w:ascii="Times New Roman" w:hAnsi="Times New Roman" w:cs="Times New Roman"/>
          <w:sz w:val="28"/>
          <w:szCs w:val="28"/>
          <w:lang w:val="en-US"/>
        </w:rPr>
        <w:t>Phys</w:t>
      </w:r>
      <w:r w:rsidRPr="00855FD4">
        <w:rPr>
          <w:rFonts w:ascii="Times New Roman" w:hAnsi="Times New Roman" w:cs="Times New Roman"/>
          <w:sz w:val="28"/>
          <w:szCs w:val="28"/>
        </w:rPr>
        <w:t>. 56, 412</w:t>
      </w:r>
      <w:r w:rsidR="001E7136" w:rsidRPr="00855FD4">
        <w:rPr>
          <w:rFonts w:ascii="Times New Roman" w:hAnsi="Times New Roman" w:cs="Times New Roman"/>
          <w:sz w:val="28"/>
          <w:szCs w:val="28"/>
        </w:rPr>
        <w:t>]</w:t>
      </w:r>
    </w:p>
    <w:p w:rsidR="00235C24" w:rsidRPr="00C15987" w:rsidRDefault="00235C24" w:rsidP="00235C24">
      <w:pPr>
        <w:pStyle w:val="a6"/>
        <w:rPr>
          <w:rFonts w:ascii="Times New Roman" w:hAnsi="Times New Roman" w:cs="Times New Roman"/>
          <w:sz w:val="28"/>
          <w:szCs w:val="28"/>
        </w:rPr>
      </w:pPr>
      <w:r w:rsidRPr="00235C24">
        <w:rPr>
          <w:rFonts w:ascii="Times New Roman" w:hAnsi="Times New Roman" w:cs="Times New Roman"/>
          <w:sz w:val="28"/>
          <w:szCs w:val="28"/>
        </w:rPr>
        <w:t xml:space="preserve">[25] </w:t>
      </w:r>
      <w:r w:rsidR="004A7629">
        <w:rPr>
          <w:rFonts w:ascii="Times New Roman" w:hAnsi="Times New Roman" w:cs="Times New Roman"/>
          <w:sz w:val="28"/>
          <w:szCs w:val="28"/>
        </w:rPr>
        <w:t>Левитан Ю. Л., Соболь И. Л</w:t>
      </w:r>
      <w:r w:rsidRPr="00235C24">
        <w:rPr>
          <w:rFonts w:ascii="Times New Roman" w:hAnsi="Times New Roman" w:cs="Times New Roman"/>
          <w:sz w:val="28"/>
          <w:szCs w:val="28"/>
        </w:rPr>
        <w:t xml:space="preserve">., Хлопов М. Ю., Чечеткин В. М. (1988). </w:t>
      </w:r>
      <w:r w:rsidRPr="00C15987">
        <w:rPr>
          <w:rFonts w:ascii="Times New Roman" w:hAnsi="Times New Roman" w:cs="Times New Roman"/>
          <w:sz w:val="28"/>
          <w:szCs w:val="28"/>
        </w:rPr>
        <w:t>Ядерная физика. 47, 168 [</w:t>
      </w:r>
      <w:proofErr w:type="spellStart"/>
      <w:r w:rsidRPr="00235C24">
        <w:rPr>
          <w:rFonts w:ascii="Times New Roman" w:hAnsi="Times New Roman" w:cs="Times New Roman"/>
          <w:sz w:val="28"/>
          <w:szCs w:val="28"/>
          <w:lang w:val="en-US"/>
        </w:rPr>
        <w:t>Sov</w:t>
      </w:r>
      <w:proofErr w:type="spellEnd"/>
      <w:r w:rsidRPr="00C15987">
        <w:rPr>
          <w:rFonts w:ascii="Times New Roman" w:hAnsi="Times New Roman" w:cs="Times New Roman"/>
          <w:sz w:val="28"/>
          <w:szCs w:val="28"/>
        </w:rPr>
        <w:t xml:space="preserve">. </w:t>
      </w:r>
      <w:r w:rsidRPr="00235C24">
        <w:rPr>
          <w:rFonts w:ascii="Times New Roman" w:hAnsi="Times New Roman" w:cs="Times New Roman"/>
          <w:sz w:val="28"/>
          <w:szCs w:val="28"/>
          <w:lang w:val="en-US"/>
        </w:rPr>
        <w:t>J</w:t>
      </w:r>
      <w:r w:rsidRPr="00C15987">
        <w:rPr>
          <w:rFonts w:ascii="Times New Roman" w:hAnsi="Times New Roman" w:cs="Times New Roman"/>
          <w:sz w:val="28"/>
          <w:szCs w:val="28"/>
        </w:rPr>
        <w:t xml:space="preserve">. </w:t>
      </w:r>
      <w:proofErr w:type="spellStart"/>
      <w:r w:rsidRPr="00235C24">
        <w:rPr>
          <w:rFonts w:ascii="Times New Roman" w:hAnsi="Times New Roman" w:cs="Times New Roman"/>
          <w:sz w:val="28"/>
          <w:szCs w:val="28"/>
          <w:lang w:val="en-US"/>
        </w:rPr>
        <w:t>Nuc</w:t>
      </w:r>
      <w:proofErr w:type="spellEnd"/>
      <w:r w:rsidRPr="00C15987">
        <w:rPr>
          <w:rFonts w:ascii="Times New Roman" w:hAnsi="Times New Roman" w:cs="Times New Roman"/>
          <w:sz w:val="28"/>
          <w:szCs w:val="28"/>
        </w:rPr>
        <w:t xml:space="preserve">. </w:t>
      </w:r>
      <w:r w:rsidRPr="00235C24">
        <w:rPr>
          <w:rFonts w:ascii="Times New Roman" w:hAnsi="Times New Roman" w:cs="Times New Roman"/>
          <w:sz w:val="28"/>
          <w:szCs w:val="28"/>
          <w:lang w:val="en-US"/>
        </w:rPr>
        <w:t>Phys</w:t>
      </w:r>
      <w:r w:rsidRPr="00C15987">
        <w:rPr>
          <w:rFonts w:ascii="Times New Roman" w:hAnsi="Times New Roman" w:cs="Times New Roman"/>
          <w:sz w:val="28"/>
          <w:szCs w:val="28"/>
        </w:rPr>
        <w:t>. 47, 109].</w:t>
      </w:r>
    </w:p>
    <w:sectPr w:rsidR="00235C24" w:rsidRPr="00C15987">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81B"/>
    <w:multiLevelType w:val="multilevel"/>
    <w:tmpl w:val="26D04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30010"/>
    <w:multiLevelType w:val="multilevel"/>
    <w:tmpl w:val="4A923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054AC"/>
    <w:multiLevelType w:val="multilevel"/>
    <w:tmpl w:val="19A2A5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85679ED"/>
    <w:multiLevelType w:val="multilevel"/>
    <w:tmpl w:val="8BEA19E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62C978D2"/>
    <w:multiLevelType w:val="multilevel"/>
    <w:tmpl w:val="A4E2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98359F"/>
    <w:multiLevelType w:val="multilevel"/>
    <w:tmpl w:val="A808E0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1E"/>
    <w:rsid w:val="000023CF"/>
    <w:rsid w:val="000060C1"/>
    <w:rsid w:val="0002040D"/>
    <w:rsid w:val="00026A8D"/>
    <w:rsid w:val="00027B4A"/>
    <w:rsid w:val="000303DD"/>
    <w:rsid w:val="0003176B"/>
    <w:rsid w:val="00041391"/>
    <w:rsid w:val="00043CD6"/>
    <w:rsid w:val="0006055B"/>
    <w:rsid w:val="0006283B"/>
    <w:rsid w:val="000675EE"/>
    <w:rsid w:val="0007371E"/>
    <w:rsid w:val="0007395D"/>
    <w:rsid w:val="000834D4"/>
    <w:rsid w:val="000867D9"/>
    <w:rsid w:val="00087CDE"/>
    <w:rsid w:val="00090331"/>
    <w:rsid w:val="000A249B"/>
    <w:rsid w:val="000B12D3"/>
    <w:rsid w:val="000B44BB"/>
    <w:rsid w:val="000C0397"/>
    <w:rsid w:val="000C7DD1"/>
    <w:rsid w:val="000D430C"/>
    <w:rsid w:val="000E7DD0"/>
    <w:rsid w:val="000F2634"/>
    <w:rsid w:val="00110DFE"/>
    <w:rsid w:val="0012349E"/>
    <w:rsid w:val="00131181"/>
    <w:rsid w:val="00132F50"/>
    <w:rsid w:val="001343D5"/>
    <w:rsid w:val="001348DE"/>
    <w:rsid w:val="00135E97"/>
    <w:rsid w:val="00143A05"/>
    <w:rsid w:val="001458DB"/>
    <w:rsid w:val="00160EC6"/>
    <w:rsid w:val="001709FF"/>
    <w:rsid w:val="00172785"/>
    <w:rsid w:val="00180751"/>
    <w:rsid w:val="00182449"/>
    <w:rsid w:val="0019446B"/>
    <w:rsid w:val="001A2B76"/>
    <w:rsid w:val="001A2BFE"/>
    <w:rsid w:val="001A3D2C"/>
    <w:rsid w:val="001A6C53"/>
    <w:rsid w:val="001B27DB"/>
    <w:rsid w:val="001C06FC"/>
    <w:rsid w:val="001D412B"/>
    <w:rsid w:val="001E355E"/>
    <w:rsid w:val="001E5F64"/>
    <w:rsid w:val="001E7136"/>
    <w:rsid w:val="00203932"/>
    <w:rsid w:val="00205947"/>
    <w:rsid w:val="00220FA2"/>
    <w:rsid w:val="00226B77"/>
    <w:rsid w:val="002315FF"/>
    <w:rsid w:val="0023351D"/>
    <w:rsid w:val="00235C24"/>
    <w:rsid w:val="00241362"/>
    <w:rsid w:val="0024771D"/>
    <w:rsid w:val="00251C3E"/>
    <w:rsid w:val="00253AAF"/>
    <w:rsid w:val="00255E92"/>
    <w:rsid w:val="00280841"/>
    <w:rsid w:val="00291088"/>
    <w:rsid w:val="00295C1F"/>
    <w:rsid w:val="002A5A5B"/>
    <w:rsid w:val="002A678E"/>
    <w:rsid w:val="002B0E84"/>
    <w:rsid w:val="002B1ECA"/>
    <w:rsid w:val="002B292D"/>
    <w:rsid w:val="002B59D5"/>
    <w:rsid w:val="002C1B56"/>
    <w:rsid w:val="002C6B43"/>
    <w:rsid w:val="002D4BD2"/>
    <w:rsid w:val="002F5667"/>
    <w:rsid w:val="002F6CAB"/>
    <w:rsid w:val="00304813"/>
    <w:rsid w:val="003050D0"/>
    <w:rsid w:val="003320FD"/>
    <w:rsid w:val="003328B0"/>
    <w:rsid w:val="00332D1A"/>
    <w:rsid w:val="003345DB"/>
    <w:rsid w:val="003507C4"/>
    <w:rsid w:val="003513E2"/>
    <w:rsid w:val="00353A62"/>
    <w:rsid w:val="00357050"/>
    <w:rsid w:val="0036519A"/>
    <w:rsid w:val="00367099"/>
    <w:rsid w:val="0037124E"/>
    <w:rsid w:val="00372A64"/>
    <w:rsid w:val="0037480D"/>
    <w:rsid w:val="003A01E7"/>
    <w:rsid w:val="003A5A21"/>
    <w:rsid w:val="003B12A7"/>
    <w:rsid w:val="003B6967"/>
    <w:rsid w:val="003B75FF"/>
    <w:rsid w:val="003E2F61"/>
    <w:rsid w:val="003E5CA0"/>
    <w:rsid w:val="003F14E6"/>
    <w:rsid w:val="003F2CDA"/>
    <w:rsid w:val="003F39FD"/>
    <w:rsid w:val="003F4BAA"/>
    <w:rsid w:val="00404BBC"/>
    <w:rsid w:val="00406602"/>
    <w:rsid w:val="004260B7"/>
    <w:rsid w:val="00432C71"/>
    <w:rsid w:val="0043491A"/>
    <w:rsid w:val="004359C7"/>
    <w:rsid w:val="0044643A"/>
    <w:rsid w:val="0045704C"/>
    <w:rsid w:val="0045793F"/>
    <w:rsid w:val="00461F6C"/>
    <w:rsid w:val="004626EA"/>
    <w:rsid w:val="00470AEC"/>
    <w:rsid w:val="00480CA3"/>
    <w:rsid w:val="0048561E"/>
    <w:rsid w:val="00496AF8"/>
    <w:rsid w:val="004A0636"/>
    <w:rsid w:val="004A7629"/>
    <w:rsid w:val="004B2890"/>
    <w:rsid w:val="004B4222"/>
    <w:rsid w:val="004B5806"/>
    <w:rsid w:val="004B78B7"/>
    <w:rsid w:val="004C4963"/>
    <w:rsid w:val="004C6EA0"/>
    <w:rsid w:val="004D4339"/>
    <w:rsid w:val="004D7857"/>
    <w:rsid w:val="004E6FAF"/>
    <w:rsid w:val="004E7001"/>
    <w:rsid w:val="00500A70"/>
    <w:rsid w:val="005032B8"/>
    <w:rsid w:val="0050534D"/>
    <w:rsid w:val="00510174"/>
    <w:rsid w:val="005213F1"/>
    <w:rsid w:val="00523C84"/>
    <w:rsid w:val="00540909"/>
    <w:rsid w:val="00550585"/>
    <w:rsid w:val="0056424E"/>
    <w:rsid w:val="00571C48"/>
    <w:rsid w:val="0057796E"/>
    <w:rsid w:val="005916F7"/>
    <w:rsid w:val="00592AA8"/>
    <w:rsid w:val="0059449D"/>
    <w:rsid w:val="0059552F"/>
    <w:rsid w:val="005B0F5C"/>
    <w:rsid w:val="005B4A6D"/>
    <w:rsid w:val="005C1ACD"/>
    <w:rsid w:val="005C2F24"/>
    <w:rsid w:val="005E28EB"/>
    <w:rsid w:val="005E2BD8"/>
    <w:rsid w:val="005E7D66"/>
    <w:rsid w:val="005F67D4"/>
    <w:rsid w:val="0060565F"/>
    <w:rsid w:val="00610083"/>
    <w:rsid w:val="00614475"/>
    <w:rsid w:val="00626442"/>
    <w:rsid w:val="00634B01"/>
    <w:rsid w:val="00643747"/>
    <w:rsid w:val="00650F0C"/>
    <w:rsid w:val="00653DE9"/>
    <w:rsid w:val="006549D6"/>
    <w:rsid w:val="00655D84"/>
    <w:rsid w:val="00657210"/>
    <w:rsid w:val="00660DE7"/>
    <w:rsid w:val="00666383"/>
    <w:rsid w:val="0066722F"/>
    <w:rsid w:val="00670644"/>
    <w:rsid w:val="0067779F"/>
    <w:rsid w:val="00681CC2"/>
    <w:rsid w:val="00682329"/>
    <w:rsid w:val="00685D66"/>
    <w:rsid w:val="0068644B"/>
    <w:rsid w:val="00694E1E"/>
    <w:rsid w:val="0069724C"/>
    <w:rsid w:val="00697824"/>
    <w:rsid w:val="00697C53"/>
    <w:rsid w:val="006A16AD"/>
    <w:rsid w:val="006A4D5D"/>
    <w:rsid w:val="006B5E21"/>
    <w:rsid w:val="006C5472"/>
    <w:rsid w:val="006D1351"/>
    <w:rsid w:val="006E2CF7"/>
    <w:rsid w:val="006E2E12"/>
    <w:rsid w:val="006E3FBE"/>
    <w:rsid w:val="006F0787"/>
    <w:rsid w:val="006F1E07"/>
    <w:rsid w:val="006F279F"/>
    <w:rsid w:val="006F2B6A"/>
    <w:rsid w:val="00700820"/>
    <w:rsid w:val="00702C14"/>
    <w:rsid w:val="007040A5"/>
    <w:rsid w:val="00711DD4"/>
    <w:rsid w:val="00713ADC"/>
    <w:rsid w:val="00717691"/>
    <w:rsid w:val="0072112C"/>
    <w:rsid w:val="00721735"/>
    <w:rsid w:val="00725967"/>
    <w:rsid w:val="0072741B"/>
    <w:rsid w:val="00735624"/>
    <w:rsid w:val="007366AB"/>
    <w:rsid w:val="00737643"/>
    <w:rsid w:val="007439F7"/>
    <w:rsid w:val="00760AD4"/>
    <w:rsid w:val="0077442C"/>
    <w:rsid w:val="00780573"/>
    <w:rsid w:val="00785A8B"/>
    <w:rsid w:val="0078665B"/>
    <w:rsid w:val="007965C2"/>
    <w:rsid w:val="007A0500"/>
    <w:rsid w:val="007A6CDB"/>
    <w:rsid w:val="007B0B8F"/>
    <w:rsid w:val="007B4901"/>
    <w:rsid w:val="007B551D"/>
    <w:rsid w:val="007C0FDC"/>
    <w:rsid w:val="007C30D2"/>
    <w:rsid w:val="007C5C44"/>
    <w:rsid w:val="007C669E"/>
    <w:rsid w:val="007D2141"/>
    <w:rsid w:val="007D5C63"/>
    <w:rsid w:val="007D7FDE"/>
    <w:rsid w:val="007E69CB"/>
    <w:rsid w:val="007F3B1C"/>
    <w:rsid w:val="00800E84"/>
    <w:rsid w:val="00800F59"/>
    <w:rsid w:val="0080299C"/>
    <w:rsid w:val="00820895"/>
    <w:rsid w:val="0082225F"/>
    <w:rsid w:val="008365EA"/>
    <w:rsid w:val="00843CF5"/>
    <w:rsid w:val="00852D2F"/>
    <w:rsid w:val="00855FD4"/>
    <w:rsid w:val="00860B8F"/>
    <w:rsid w:val="00863FFF"/>
    <w:rsid w:val="00865C7A"/>
    <w:rsid w:val="00874674"/>
    <w:rsid w:val="008808B8"/>
    <w:rsid w:val="008812E5"/>
    <w:rsid w:val="00883788"/>
    <w:rsid w:val="008861A4"/>
    <w:rsid w:val="00890128"/>
    <w:rsid w:val="00896025"/>
    <w:rsid w:val="008C5B75"/>
    <w:rsid w:val="008C727D"/>
    <w:rsid w:val="008C75B8"/>
    <w:rsid w:val="008E64BF"/>
    <w:rsid w:val="008F1E37"/>
    <w:rsid w:val="008F5A57"/>
    <w:rsid w:val="00905008"/>
    <w:rsid w:val="00910042"/>
    <w:rsid w:val="00917C11"/>
    <w:rsid w:val="00921F9C"/>
    <w:rsid w:val="00932AF2"/>
    <w:rsid w:val="009339E4"/>
    <w:rsid w:val="00934F9E"/>
    <w:rsid w:val="0093615E"/>
    <w:rsid w:val="00950232"/>
    <w:rsid w:val="00952D35"/>
    <w:rsid w:val="00962486"/>
    <w:rsid w:val="009748AD"/>
    <w:rsid w:val="00977A51"/>
    <w:rsid w:val="009A3294"/>
    <w:rsid w:val="009A4DB5"/>
    <w:rsid w:val="009A7699"/>
    <w:rsid w:val="009B17B5"/>
    <w:rsid w:val="009B1A2E"/>
    <w:rsid w:val="009B496E"/>
    <w:rsid w:val="009D14CF"/>
    <w:rsid w:val="009D168F"/>
    <w:rsid w:val="009D7667"/>
    <w:rsid w:val="009D7B5D"/>
    <w:rsid w:val="009E6AD7"/>
    <w:rsid w:val="00A00853"/>
    <w:rsid w:val="00A008E7"/>
    <w:rsid w:val="00A01296"/>
    <w:rsid w:val="00A01BDB"/>
    <w:rsid w:val="00A05D91"/>
    <w:rsid w:val="00A10575"/>
    <w:rsid w:val="00A1394C"/>
    <w:rsid w:val="00A14174"/>
    <w:rsid w:val="00A1695E"/>
    <w:rsid w:val="00A1754F"/>
    <w:rsid w:val="00A201D6"/>
    <w:rsid w:val="00A25F0D"/>
    <w:rsid w:val="00A26F00"/>
    <w:rsid w:val="00A33705"/>
    <w:rsid w:val="00A345B0"/>
    <w:rsid w:val="00A42778"/>
    <w:rsid w:val="00A432B8"/>
    <w:rsid w:val="00A44D9F"/>
    <w:rsid w:val="00A505DF"/>
    <w:rsid w:val="00A614A3"/>
    <w:rsid w:val="00A66087"/>
    <w:rsid w:val="00A66FC4"/>
    <w:rsid w:val="00A72AD9"/>
    <w:rsid w:val="00A72B00"/>
    <w:rsid w:val="00A77828"/>
    <w:rsid w:val="00AA51FE"/>
    <w:rsid w:val="00AA5671"/>
    <w:rsid w:val="00AC1595"/>
    <w:rsid w:val="00AC3A4D"/>
    <w:rsid w:val="00AC463C"/>
    <w:rsid w:val="00AD1F91"/>
    <w:rsid w:val="00AE7B4B"/>
    <w:rsid w:val="00AF590D"/>
    <w:rsid w:val="00B12510"/>
    <w:rsid w:val="00B125D8"/>
    <w:rsid w:val="00B25C21"/>
    <w:rsid w:val="00B338F6"/>
    <w:rsid w:val="00B3470D"/>
    <w:rsid w:val="00B449F2"/>
    <w:rsid w:val="00B450C0"/>
    <w:rsid w:val="00B476A7"/>
    <w:rsid w:val="00B50CC8"/>
    <w:rsid w:val="00B51EDF"/>
    <w:rsid w:val="00B52EAC"/>
    <w:rsid w:val="00B63959"/>
    <w:rsid w:val="00B72105"/>
    <w:rsid w:val="00B76BB9"/>
    <w:rsid w:val="00B80366"/>
    <w:rsid w:val="00B820C3"/>
    <w:rsid w:val="00B86403"/>
    <w:rsid w:val="00B8666B"/>
    <w:rsid w:val="00BA0815"/>
    <w:rsid w:val="00BA5461"/>
    <w:rsid w:val="00BA7C8C"/>
    <w:rsid w:val="00BB3398"/>
    <w:rsid w:val="00BB63EB"/>
    <w:rsid w:val="00BC5139"/>
    <w:rsid w:val="00BC7621"/>
    <w:rsid w:val="00BC7F91"/>
    <w:rsid w:val="00BD3D34"/>
    <w:rsid w:val="00BD65B5"/>
    <w:rsid w:val="00BE64B7"/>
    <w:rsid w:val="00BE689C"/>
    <w:rsid w:val="00BE73DB"/>
    <w:rsid w:val="00C03127"/>
    <w:rsid w:val="00C04202"/>
    <w:rsid w:val="00C04250"/>
    <w:rsid w:val="00C05D53"/>
    <w:rsid w:val="00C07ADD"/>
    <w:rsid w:val="00C13CC0"/>
    <w:rsid w:val="00C15987"/>
    <w:rsid w:val="00C215B8"/>
    <w:rsid w:val="00C222C4"/>
    <w:rsid w:val="00C24531"/>
    <w:rsid w:val="00C33614"/>
    <w:rsid w:val="00C373BC"/>
    <w:rsid w:val="00C400C5"/>
    <w:rsid w:val="00C44604"/>
    <w:rsid w:val="00C55F78"/>
    <w:rsid w:val="00C72EF7"/>
    <w:rsid w:val="00C74A58"/>
    <w:rsid w:val="00C81E1E"/>
    <w:rsid w:val="00C866CF"/>
    <w:rsid w:val="00C96786"/>
    <w:rsid w:val="00C97BE4"/>
    <w:rsid w:val="00CA089C"/>
    <w:rsid w:val="00CA11A4"/>
    <w:rsid w:val="00CB333A"/>
    <w:rsid w:val="00CC0CAE"/>
    <w:rsid w:val="00CC24FA"/>
    <w:rsid w:val="00CC7B2A"/>
    <w:rsid w:val="00CD0033"/>
    <w:rsid w:val="00CD0B17"/>
    <w:rsid w:val="00CD1702"/>
    <w:rsid w:val="00CD2E46"/>
    <w:rsid w:val="00CF6AE7"/>
    <w:rsid w:val="00D00EC6"/>
    <w:rsid w:val="00D0156E"/>
    <w:rsid w:val="00D01996"/>
    <w:rsid w:val="00D07A32"/>
    <w:rsid w:val="00D10229"/>
    <w:rsid w:val="00D10ABE"/>
    <w:rsid w:val="00D13C8D"/>
    <w:rsid w:val="00D17A35"/>
    <w:rsid w:val="00D42986"/>
    <w:rsid w:val="00D51B30"/>
    <w:rsid w:val="00D51C10"/>
    <w:rsid w:val="00D53109"/>
    <w:rsid w:val="00D56D20"/>
    <w:rsid w:val="00D6559A"/>
    <w:rsid w:val="00D66276"/>
    <w:rsid w:val="00D8543C"/>
    <w:rsid w:val="00D87C91"/>
    <w:rsid w:val="00DA1A36"/>
    <w:rsid w:val="00DA558D"/>
    <w:rsid w:val="00DA7C8E"/>
    <w:rsid w:val="00DB1617"/>
    <w:rsid w:val="00DB2D45"/>
    <w:rsid w:val="00DB4334"/>
    <w:rsid w:val="00DB48BA"/>
    <w:rsid w:val="00DB76EC"/>
    <w:rsid w:val="00DC3B73"/>
    <w:rsid w:val="00DD06D4"/>
    <w:rsid w:val="00DD1FAA"/>
    <w:rsid w:val="00DE53BC"/>
    <w:rsid w:val="00DF292B"/>
    <w:rsid w:val="00E05959"/>
    <w:rsid w:val="00E11055"/>
    <w:rsid w:val="00E22009"/>
    <w:rsid w:val="00E2743B"/>
    <w:rsid w:val="00E36626"/>
    <w:rsid w:val="00E42B80"/>
    <w:rsid w:val="00E4431B"/>
    <w:rsid w:val="00E51D65"/>
    <w:rsid w:val="00E603A1"/>
    <w:rsid w:val="00E648F3"/>
    <w:rsid w:val="00E7187B"/>
    <w:rsid w:val="00E7640C"/>
    <w:rsid w:val="00E82E27"/>
    <w:rsid w:val="00E94FCE"/>
    <w:rsid w:val="00E96569"/>
    <w:rsid w:val="00E96BB9"/>
    <w:rsid w:val="00E972E6"/>
    <w:rsid w:val="00EA1A8A"/>
    <w:rsid w:val="00EB5BAC"/>
    <w:rsid w:val="00EB60DD"/>
    <w:rsid w:val="00EB6DDC"/>
    <w:rsid w:val="00EB7C3F"/>
    <w:rsid w:val="00EC4317"/>
    <w:rsid w:val="00EC598F"/>
    <w:rsid w:val="00ED091F"/>
    <w:rsid w:val="00ED3DAE"/>
    <w:rsid w:val="00ED4606"/>
    <w:rsid w:val="00ED7CB6"/>
    <w:rsid w:val="00F006DD"/>
    <w:rsid w:val="00F23D77"/>
    <w:rsid w:val="00F24B9C"/>
    <w:rsid w:val="00F24DB1"/>
    <w:rsid w:val="00F4183C"/>
    <w:rsid w:val="00F45A35"/>
    <w:rsid w:val="00F52CE5"/>
    <w:rsid w:val="00F535FE"/>
    <w:rsid w:val="00F5646E"/>
    <w:rsid w:val="00F641FD"/>
    <w:rsid w:val="00F650B7"/>
    <w:rsid w:val="00F860F2"/>
    <w:rsid w:val="00FA317F"/>
    <w:rsid w:val="00FB1932"/>
    <w:rsid w:val="00FB1C5C"/>
    <w:rsid w:val="00FB21ED"/>
    <w:rsid w:val="00FC6738"/>
    <w:rsid w:val="00FD3CB2"/>
    <w:rsid w:val="00FD7A34"/>
    <w:rsid w:val="00FE5E74"/>
    <w:rsid w:val="00FE621F"/>
    <w:rsid w:val="00FE6E71"/>
    <w:rsid w:val="00FF103C"/>
    <w:rsid w:val="00FF2598"/>
    <w:rsid w:val="00FF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CC37"/>
  <w15:docId w15:val="{EEFAE7AC-4D73-46D2-9B83-9E806DAF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paragraph" w:styleId="3">
    <w:name w:val="heading 3"/>
    <w:basedOn w:val="a0"/>
    <w:qFormat/>
    <w:pPr>
      <w:numPr>
        <w:ilvl w:val="2"/>
        <w:numId w:val="1"/>
      </w:num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нумерации"/>
    <w:qFormat/>
  </w:style>
  <w:style w:type="character" w:styleId="a5">
    <w:name w:val="Placeholder Text"/>
    <w:basedOn w:val="a1"/>
    <w:qFormat/>
    <w:rPr>
      <w:color w:val="808080"/>
    </w:rPr>
  </w:style>
  <w:style w:type="character" w:customStyle="1" w:styleId="TextedebullesCar">
    <w:name w:val="Texte de bulles Car"/>
    <w:basedOn w:val="a1"/>
    <w:qFormat/>
    <w:rPr>
      <w:rFonts w:ascii="Tahoma" w:hAnsi="Tahoma" w:cs="Mangal"/>
      <w:color w:val="00000A"/>
      <w:sz w:val="16"/>
      <w:szCs w:val="14"/>
    </w:rPr>
  </w:style>
  <w:style w:type="character" w:customStyle="1" w:styleId="-">
    <w:name w:val="Интернет-ссылка"/>
    <w:rPr>
      <w:color w:val="000080"/>
      <w:u w:val="single"/>
    </w:rPr>
  </w:style>
  <w:style w:type="paragraph" w:styleId="a0">
    <w:name w:val="Title"/>
    <w:basedOn w:val="a"/>
    <w:next w:val="a6"/>
    <w:qFormat/>
    <w:pPr>
      <w:keepNext/>
      <w:spacing w:before="240" w:after="120"/>
    </w:pPr>
    <w:rPr>
      <w:rFonts w:ascii="Liberation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aa">
    <w:name w:val="Содержимое врезки"/>
    <w:basedOn w:val="a"/>
    <w:qFormat/>
  </w:style>
  <w:style w:type="paragraph" w:styleId="ab">
    <w:name w:val="List Paragraph"/>
    <w:basedOn w:val="a"/>
    <w:qFormat/>
    <w:pPr>
      <w:ind w:left="720"/>
      <w:contextualSpacing/>
    </w:pPr>
    <w:rPr>
      <w:rFonts w:cs="Mangal"/>
      <w:szCs w:val="21"/>
    </w:rPr>
  </w:style>
  <w:style w:type="paragraph" w:styleId="ac">
    <w:name w:val="Balloon Text"/>
    <w:basedOn w:val="a"/>
    <w:qFormat/>
    <w:rPr>
      <w:rFonts w:ascii="Tahoma" w:hAnsi="Tahoma" w:cs="Mangal"/>
      <w:sz w:val="16"/>
      <w:szCs w:val="14"/>
    </w:rPr>
  </w:style>
  <w:style w:type="character" w:customStyle="1" w:styleId="highlight">
    <w:name w:val="highlight"/>
    <w:basedOn w:val="a1"/>
    <w:rsid w:val="00FD3CB2"/>
  </w:style>
  <w:style w:type="paragraph" w:styleId="ad">
    <w:name w:val="Normal (Web)"/>
    <w:basedOn w:val="a"/>
    <w:uiPriority w:val="99"/>
    <w:semiHidden/>
    <w:unhideWhenUsed/>
    <w:rsid w:val="00357050"/>
    <w:pPr>
      <w:spacing w:before="100" w:beforeAutospacing="1" w:after="100" w:afterAutospacing="1"/>
    </w:pPr>
    <w:rPr>
      <w:rFonts w:ascii="Times New Roman" w:eastAsia="Times New Roman" w:hAnsi="Times New Roman" w:cs="Times New Roman"/>
      <w:color w:val="auto"/>
      <w:lang w:eastAsia="ru-RU" w:bidi="ar-SA"/>
    </w:rPr>
  </w:style>
  <w:style w:type="character" w:styleId="ae">
    <w:name w:val="Hyperlink"/>
    <w:basedOn w:val="a1"/>
    <w:uiPriority w:val="99"/>
    <w:semiHidden/>
    <w:unhideWhenUsed/>
    <w:rsid w:val="00406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284">
      <w:bodyDiv w:val="1"/>
      <w:marLeft w:val="0"/>
      <w:marRight w:val="0"/>
      <w:marTop w:val="0"/>
      <w:marBottom w:val="0"/>
      <w:divBdr>
        <w:top w:val="none" w:sz="0" w:space="0" w:color="auto"/>
        <w:left w:val="none" w:sz="0" w:space="0" w:color="auto"/>
        <w:bottom w:val="none" w:sz="0" w:space="0" w:color="auto"/>
        <w:right w:val="none" w:sz="0" w:space="0" w:color="auto"/>
      </w:divBdr>
      <w:divsChild>
        <w:div w:id="2091147905">
          <w:marLeft w:val="0"/>
          <w:marRight w:val="0"/>
          <w:marTop w:val="0"/>
          <w:marBottom w:val="0"/>
          <w:divBdr>
            <w:top w:val="none" w:sz="0" w:space="0" w:color="auto"/>
            <w:left w:val="none" w:sz="0" w:space="0" w:color="auto"/>
            <w:bottom w:val="none" w:sz="0" w:space="0" w:color="auto"/>
            <w:right w:val="none" w:sz="0" w:space="0" w:color="auto"/>
          </w:divBdr>
        </w:div>
        <w:div w:id="559485881">
          <w:marLeft w:val="0"/>
          <w:marRight w:val="0"/>
          <w:marTop w:val="0"/>
          <w:marBottom w:val="0"/>
          <w:divBdr>
            <w:top w:val="none" w:sz="0" w:space="0" w:color="auto"/>
            <w:left w:val="none" w:sz="0" w:space="0" w:color="auto"/>
            <w:bottom w:val="none" w:sz="0" w:space="0" w:color="auto"/>
            <w:right w:val="none" w:sz="0" w:space="0" w:color="auto"/>
          </w:divBdr>
        </w:div>
        <w:div w:id="471018865">
          <w:marLeft w:val="0"/>
          <w:marRight w:val="0"/>
          <w:marTop w:val="0"/>
          <w:marBottom w:val="0"/>
          <w:divBdr>
            <w:top w:val="none" w:sz="0" w:space="0" w:color="auto"/>
            <w:left w:val="none" w:sz="0" w:space="0" w:color="auto"/>
            <w:bottom w:val="none" w:sz="0" w:space="0" w:color="auto"/>
            <w:right w:val="none" w:sz="0" w:space="0" w:color="auto"/>
          </w:divBdr>
        </w:div>
        <w:div w:id="1583249250">
          <w:marLeft w:val="0"/>
          <w:marRight w:val="0"/>
          <w:marTop w:val="0"/>
          <w:marBottom w:val="0"/>
          <w:divBdr>
            <w:top w:val="none" w:sz="0" w:space="0" w:color="auto"/>
            <w:left w:val="none" w:sz="0" w:space="0" w:color="auto"/>
            <w:bottom w:val="none" w:sz="0" w:space="0" w:color="auto"/>
            <w:right w:val="none" w:sz="0" w:space="0" w:color="auto"/>
          </w:divBdr>
        </w:div>
        <w:div w:id="140659504">
          <w:marLeft w:val="0"/>
          <w:marRight w:val="0"/>
          <w:marTop w:val="0"/>
          <w:marBottom w:val="0"/>
          <w:divBdr>
            <w:top w:val="none" w:sz="0" w:space="0" w:color="auto"/>
            <w:left w:val="none" w:sz="0" w:space="0" w:color="auto"/>
            <w:bottom w:val="none" w:sz="0" w:space="0" w:color="auto"/>
            <w:right w:val="none" w:sz="0" w:space="0" w:color="auto"/>
          </w:divBdr>
        </w:div>
      </w:divsChild>
    </w:div>
    <w:div w:id="160895546">
      <w:bodyDiv w:val="1"/>
      <w:marLeft w:val="0"/>
      <w:marRight w:val="0"/>
      <w:marTop w:val="0"/>
      <w:marBottom w:val="0"/>
      <w:divBdr>
        <w:top w:val="none" w:sz="0" w:space="0" w:color="auto"/>
        <w:left w:val="none" w:sz="0" w:space="0" w:color="auto"/>
        <w:bottom w:val="none" w:sz="0" w:space="0" w:color="auto"/>
        <w:right w:val="none" w:sz="0" w:space="0" w:color="auto"/>
      </w:divBdr>
      <w:divsChild>
        <w:div w:id="1001349235">
          <w:marLeft w:val="0"/>
          <w:marRight w:val="0"/>
          <w:marTop w:val="0"/>
          <w:marBottom w:val="0"/>
          <w:divBdr>
            <w:top w:val="none" w:sz="0" w:space="0" w:color="auto"/>
            <w:left w:val="none" w:sz="0" w:space="0" w:color="auto"/>
            <w:bottom w:val="none" w:sz="0" w:space="0" w:color="auto"/>
            <w:right w:val="none" w:sz="0" w:space="0" w:color="auto"/>
          </w:divBdr>
        </w:div>
        <w:div w:id="861552963">
          <w:marLeft w:val="0"/>
          <w:marRight w:val="0"/>
          <w:marTop w:val="0"/>
          <w:marBottom w:val="0"/>
          <w:divBdr>
            <w:top w:val="none" w:sz="0" w:space="0" w:color="auto"/>
            <w:left w:val="none" w:sz="0" w:space="0" w:color="auto"/>
            <w:bottom w:val="none" w:sz="0" w:space="0" w:color="auto"/>
            <w:right w:val="none" w:sz="0" w:space="0" w:color="auto"/>
          </w:divBdr>
        </w:div>
        <w:div w:id="1159417530">
          <w:marLeft w:val="0"/>
          <w:marRight w:val="0"/>
          <w:marTop w:val="0"/>
          <w:marBottom w:val="0"/>
          <w:divBdr>
            <w:top w:val="none" w:sz="0" w:space="0" w:color="auto"/>
            <w:left w:val="none" w:sz="0" w:space="0" w:color="auto"/>
            <w:bottom w:val="none" w:sz="0" w:space="0" w:color="auto"/>
            <w:right w:val="none" w:sz="0" w:space="0" w:color="auto"/>
          </w:divBdr>
        </w:div>
        <w:div w:id="1122382619">
          <w:marLeft w:val="0"/>
          <w:marRight w:val="0"/>
          <w:marTop w:val="0"/>
          <w:marBottom w:val="0"/>
          <w:divBdr>
            <w:top w:val="none" w:sz="0" w:space="0" w:color="auto"/>
            <w:left w:val="none" w:sz="0" w:space="0" w:color="auto"/>
            <w:bottom w:val="none" w:sz="0" w:space="0" w:color="auto"/>
            <w:right w:val="none" w:sz="0" w:space="0" w:color="auto"/>
          </w:divBdr>
        </w:div>
        <w:div w:id="561647797">
          <w:marLeft w:val="0"/>
          <w:marRight w:val="0"/>
          <w:marTop w:val="0"/>
          <w:marBottom w:val="0"/>
          <w:divBdr>
            <w:top w:val="none" w:sz="0" w:space="0" w:color="auto"/>
            <w:left w:val="none" w:sz="0" w:space="0" w:color="auto"/>
            <w:bottom w:val="none" w:sz="0" w:space="0" w:color="auto"/>
            <w:right w:val="none" w:sz="0" w:space="0" w:color="auto"/>
          </w:divBdr>
        </w:div>
      </w:divsChild>
    </w:div>
    <w:div w:id="194081153">
      <w:bodyDiv w:val="1"/>
      <w:marLeft w:val="0"/>
      <w:marRight w:val="0"/>
      <w:marTop w:val="0"/>
      <w:marBottom w:val="0"/>
      <w:divBdr>
        <w:top w:val="none" w:sz="0" w:space="0" w:color="auto"/>
        <w:left w:val="none" w:sz="0" w:space="0" w:color="auto"/>
        <w:bottom w:val="none" w:sz="0" w:space="0" w:color="auto"/>
        <w:right w:val="none" w:sz="0" w:space="0" w:color="auto"/>
      </w:divBdr>
    </w:div>
    <w:div w:id="211426700">
      <w:bodyDiv w:val="1"/>
      <w:marLeft w:val="0"/>
      <w:marRight w:val="0"/>
      <w:marTop w:val="0"/>
      <w:marBottom w:val="0"/>
      <w:divBdr>
        <w:top w:val="none" w:sz="0" w:space="0" w:color="auto"/>
        <w:left w:val="none" w:sz="0" w:space="0" w:color="auto"/>
        <w:bottom w:val="none" w:sz="0" w:space="0" w:color="auto"/>
        <w:right w:val="none" w:sz="0" w:space="0" w:color="auto"/>
      </w:divBdr>
      <w:divsChild>
        <w:div w:id="1790278183">
          <w:marLeft w:val="0"/>
          <w:marRight w:val="0"/>
          <w:marTop w:val="0"/>
          <w:marBottom w:val="0"/>
          <w:divBdr>
            <w:top w:val="none" w:sz="0" w:space="0" w:color="auto"/>
            <w:left w:val="none" w:sz="0" w:space="0" w:color="auto"/>
            <w:bottom w:val="none" w:sz="0" w:space="0" w:color="auto"/>
            <w:right w:val="none" w:sz="0" w:space="0" w:color="auto"/>
          </w:divBdr>
        </w:div>
        <w:div w:id="1507133608">
          <w:marLeft w:val="0"/>
          <w:marRight w:val="0"/>
          <w:marTop w:val="0"/>
          <w:marBottom w:val="0"/>
          <w:divBdr>
            <w:top w:val="none" w:sz="0" w:space="0" w:color="auto"/>
            <w:left w:val="none" w:sz="0" w:space="0" w:color="auto"/>
            <w:bottom w:val="none" w:sz="0" w:space="0" w:color="auto"/>
            <w:right w:val="none" w:sz="0" w:space="0" w:color="auto"/>
          </w:divBdr>
        </w:div>
        <w:div w:id="404962455">
          <w:marLeft w:val="0"/>
          <w:marRight w:val="0"/>
          <w:marTop w:val="0"/>
          <w:marBottom w:val="0"/>
          <w:divBdr>
            <w:top w:val="none" w:sz="0" w:space="0" w:color="auto"/>
            <w:left w:val="none" w:sz="0" w:space="0" w:color="auto"/>
            <w:bottom w:val="none" w:sz="0" w:space="0" w:color="auto"/>
            <w:right w:val="none" w:sz="0" w:space="0" w:color="auto"/>
          </w:divBdr>
        </w:div>
        <w:div w:id="2062828799">
          <w:marLeft w:val="0"/>
          <w:marRight w:val="0"/>
          <w:marTop w:val="0"/>
          <w:marBottom w:val="0"/>
          <w:divBdr>
            <w:top w:val="none" w:sz="0" w:space="0" w:color="auto"/>
            <w:left w:val="none" w:sz="0" w:space="0" w:color="auto"/>
            <w:bottom w:val="none" w:sz="0" w:space="0" w:color="auto"/>
            <w:right w:val="none" w:sz="0" w:space="0" w:color="auto"/>
          </w:divBdr>
        </w:div>
      </w:divsChild>
    </w:div>
    <w:div w:id="281107599">
      <w:bodyDiv w:val="1"/>
      <w:marLeft w:val="0"/>
      <w:marRight w:val="0"/>
      <w:marTop w:val="0"/>
      <w:marBottom w:val="0"/>
      <w:divBdr>
        <w:top w:val="none" w:sz="0" w:space="0" w:color="auto"/>
        <w:left w:val="none" w:sz="0" w:space="0" w:color="auto"/>
        <w:bottom w:val="none" w:sz="0" w:space="0" w:color="auto"/>
        <w:right w:val="none" w:sz="0" w:space="0" w:color="auto"/>
      </w:divBdr>
      <w:divsChild>
        <w:div w:id="1274098609">
          <w:marLeft w:val="0"/>
          <w:marRight w:val="0"/>
          <w:marTop w:val="0"/>
          <w:marBottom w:val="0"/>
          <w:divBdr>
            <w:top w:val="none" w:sz="0" w:space="0" w:color="auto"/>
            <w:left w:val="none" w:sz="0" w:space="0" w:color="auto"/>
            <w:bottom w:val="none" w:sz="0" w:space="0" w:color="auto"/>
            <w:right w:val="none" w:sz="0" w:space="0" w:color="auto"/>
          </w:divBdr>
        </w:div>
        <w:div w:id="485442464">
          <w:marLeft w:val="0"/>
          <w:marRight w:val="0"/>
          <w:marTop w:val="0"/>
          <w:marBottom w:val="0"/>
          <w:divBdr>
            <w:top w:val="none" w:sz="0" w:space="0" w:color="auto"/>
            <w:left w:val="none" w:sz="0" w:space="0" w:color="auto"/>
            <w:bottom w:val="none" w:sz="0" w:space="0" w:color="auto"/>
            <w:right w:val="none" w:sz="0" w:space="0" w:color="auto"/>
          </w:divBdr>
        </w:div>
        <w:div w:id="2042513059">
          <w:marLeft w:val="0"/>
          <w:marRight w:val="0"/>
          <w:marTop w:val="0"/>
          <w:marBottom w:val="0"/>
          <w:divBdr>
            <w:top w:val="none" w:sz="0" w:space="0" w:color="auto"/>
            <w:left w:val="none" w:sz="0" w:space="0" w:color="auto"/>
            <w:bottom w:val="none" w:sz="0" w:space="0" w:color="auto"/>
            <w:right w:val="none" w:sz="0" w:space="0" w:color="auto"/>
          </w:divBdr>
        </w:div>
        <w:div w:id="1878815532">
          <w:marLeft w:val="0"/>
          <w:marRight w:val="0"/>
          <w:marTop w:val="0"/>
          <w:marBottom w:val="0"/>
          <w:divBdr>
            <w:top w:val="none" w:sz="0" w:space="0" w:color="auto"/>
            <w:left w:val="none" w:sz="0" w:space="0" w:color="auto"/>
            <w:bottom w:val="none" w:sz="0" w:space="0" w:color="auto"/>
            <w:right w:val="none" w:sz="0" w:space="0" w:color="auto"/>
          </w:divBdr>
        </w:div>
        <w:div w:id="2087922087">
          <w:marLeft w:val="0"/>
          <w:marRight w:val="0"/>
          <w:marTop w:val="0"/>
          <w:marBottom w:val="0"/>
          <w:divBdr>
            <w:top w:val="none" w:sz="0" w:space="0" w:color="auto"/>
            <w:left w:val="none" w:sz="0" w:space="0" w:color="auto"/>
            <w:bottom w:val="none" w:sz="0" w:space="0" w:color="auto"/>
            <w:right w:val="none" w:sz="0" w:space="0" w:color="auto"/>
          </w:divBdr>
        </w:div>
      </w:divsChild>
    </w:div>
    <w:div w:id="419643461">
      <w:bodyDiv w:val="1"/>
      <w:marLeft w:val="0"/>
      <w:marRight w:val="0"/>
      <w:marTop w:val="0"/>
      <w:marBottom w:val="0"/>
      <w:divBdr>
        <w:top w:val="none" w:sz="0" w:space="0" w:color="auto"/>
        <w:left w:val="none" w:sz="0" w:space="0" w:color="auto"/>
        <w:bottom w:val="none" w:sz="0" w:space="0" w:color="auto"/>
        <w:right w:val="none" w:sz="0" w:space="0" w:color="auto"/>
      </w:divBdr>
      <w:divsChild>
        <w:div w:id="514004596">
          <w:marLeft w:val="0"/>
          <w:marRight w:val="0"/>
          <w:marTop w:val="0"/>
          <w:marBottom w:val="0"/>
          <w:divBdr>
            <w:top w:val="none" w:sz="0" w:space="0" w:color="auto"/>
            <w:left w:val="none" w:sz="0" w:space="0" w:color="auto"/>
            <w:bottom w:val="none" w:sz="0" w:space="0" w:color="auto"/>
            <w:right w:val="none" w:sz="0" w:space="0" w:color="auto"/>
          </w:divBdr>
        </w:div>
        <w:div w:id="1634478125">
          <w:marLeft w:val="0"/>
          <w:marRight w:val="0"/>
          <w:marTop w:val="0"/>
          <w:marBottom w:val="0"/>
          <w:divBdr>
            <w:top w:val="none" w:sz="0" w:space="0" w:color="auto"/>
            <w:left w:val="none" w:sz="0" w:space="0" w:color="auto"/>
            <w:bottom w:val="none" w:sz="0" w:space="0" w:color="auto"/>
            <w:right w:val="none" w:sz="0" w:space="0" w:color="auto"/>
          </w:divBdr>
        </w:div>
        <w:div w:id="1488741784">
          <w:marLeft w:val="0"/>
          <w:marRight w:val="0"/>
          <w:marTop w:val="0"/>
          <w:marBottom w:val="0"/>
          <w:divBdr>
            <w:top w:val="none" w:sz="0" w:space="0" w:color="auto"/>
            <w:left w:val="none" w:sz="0" w:space="0" w:color="auto"/>
            <w:bottom w:val="none" w:sz="0" w:space="0" w:color="auto"/>
            <w:right w:val="none" w:sz="0" w:space="0" w:color="auto"/>
          </w:divBdr>
        </w:div>
      </w:divsChild>
    </w:div>
    <w:div w:id="749040510">
      <w:bodyDiv w:val="1"/>
      <w:marLeft w:val="0"/>
      <w:marRight w:val="0"/>
      <w:marTop w:val="0"/>
      <w:marBottom w:val="0"/>
      <w:divBdr>
        <w:top w:val="none" w:sz="0" w:space="0" w:color="auto"/>
        <w:left w:val="none" w:sz="0" w:space="0" w:color="auto"/>
        <w:bottom w:val="none" w:sz="0" w:space="0" w:color="auto"/>
        <w:right w:val="none" w:sz="0" w:space="0" w:color="auto"/>
      </w:divBdr>
      <w:divsChild>
        <w:div w:id="1784613194">
          <w:marLeft w:val="0"/>
          <w:marRight w:val="0"/>
          <w:marTop w:val="0"/>
          <w:marBottom w:val="0"/>
          <w:divBdr>
            <w:top w:val="none" w:sz="0" w:space="0" w:color="auto"/>
            <w:left w:val="none" w:sz="0" w:space="0" w:color="auto"/>
            <w:bottom w:val="none" w:sz="0" w:space="0" w:color="auto"/>
            <w:right w:val="none" w:sz="0" w:space="0" w:color="auto"/>
          </w:divBdr>
        </w:div>
        <w:div w:id="1960917428">
          <w:marLeft w:val="0"/>
          <w:marRight w:val="0"/>
          <w:marTop w:val="0"/>
          <w:marBottom w:val="0"/>
          <w:divBdr>
            <w:top w:val="none" w:sz="0" w:space="0" w:color="auto"/>
            <w:left w:val="none" w:sz="0" w:space="0" w:color="auto"/>
            <w:bottom w:val="none" w:sz="0" w:space="0" w:color="auto"/>
            <w:right w:val="none" w:sz="0" w:space="0" w:color="auto"/>
          </w:divBdr>
        </w:div>
        <w:div w:id="1457941442">
          <w:marLeft w:val="0"/>
          <w:marRight w:val="0"/>
          <w:marTop w:val="0"/>
          <w:marBottom w:val="0"/>
          <w:divBdr>
            <w:top w:val="none" w:sz="0" w:space="0" w:color="auto"/>
            <w:left w:val="none" w:sz="0" w:space="0" w:color="auto"/>
            <w:bottom w:val="none" w:sz="0" w:space="0" w:color="auto"/>
            <w:right w:val="none" w:sz="0" w:space="0" w:color="auto"/>
          </w:divBdr>
        </w:div>
      </w:divsChild>
    </w:div>
    <w:div w:id="802046221">
      <w:bodyDiv w:val="1"/>
      <w:marLeft w:val="0"/>
      <w:marRight w:val="0"/>
      <w:marTop w:val="0"/>
      <w:marBottom w:val="0"/>
      <w:divBdr>
        <w:top w:val="none" w:sz="0" w:space="0" w:color="auto"/>
        <w:left w:val="none" w:sz="0" w:space="0" w:color="auto"/>
        <w:bottom w:val="none" w:sz="0" w:space="0" w:color="auto"/>
        <w:right w:val="none" w:sz="0" w:space="0" w:color="auto"/>
      </w:divBdr>
      <w:divsChild>
        <w:div w:id="1034037890">
          <w:marLeft w:val="0"/>
          <w:marRight w:val="0"/>
          <w:marTop w:val="0"/>
          <w:marBottom w:val="0"/>
          <w:divBdr>
            <w:top w:val="none" w:sz="0" w:space="0" w:color="auto"/>
            <w:left w:val="none" w:sz="0" w:space="0" w:color="auto"/>
            <w:bottom w:val="none" w:sz="0" w:space="0" w:color="auto"/>
            <w:right w:val="none" w:sz="0" w:space="0" w:color="auto"/>
          </w:divBdr>
        </w:div>
        <w:div w:id="1658652530">
          <w:marLeft w:val="0"/>
          <w:marRight w:val="0"/>
          <w:marTop w:val="0"/>
          <w:marBottom w:val="0"/>
          <w:divBdr>
            <w:top w:val="none" w:sz="0" w:space="0" w:color="auto"/>
            <w:left w:val="none" w:sz="0" w:space="0" w:color="auto"/>
            <w:bottom w:val="none" w:sz="0" w:space="0" w:color="auto"/>
            <w:right w:val="none" w:sz="0" w:space="0" w:color="auto"/>
          </w:divBdr>
        </w:div>
      </w:divsChild>
    </w:div>
    <w:div w:id="912544198">
      <w:bodyDiv w:val="1"/>
      <w:marLeft w:val="0"/>
      <w:marRight w:val="0"/>
      <w:marTop w:val="0"/>
      <w:marBottom w:val="0"/>
      <w:divBdr>
        <w:top w:val="none" w:sz="0" w:space="0" w:color="auto"/>
        <w:left w:val="none" w:sz="0" w:space="0" w:color="auto"/>
        <w:bottom w:val="none" w:sz="0" w:space="0" w:color="auto"/>
        <w:right w:val="none" w:sz="0" w:space="0" w:color="auto"/>
      </w:divBdr>
      <w:divsChild>
        <w:div w:id="2130933131">
          <w:marLeft w:val="0"/>
          <w:marRight w:val="0"/>
          <w:marTop w:val="0"/>
          <w:marBottom w:val="0"/>
          <w:divBdr>
            <w:top w:val="none" w:sz="0" w:space="0" w:color="auto"/>
            <w:left w:val="none" w:sz="0" w:space="0" w:color="auto"/>
            <w:bottom w:val="none" w:sz="0" w:space="0" w:color="auto"/>
            <w:right w:val="none" w:sz="0" w:space="0" w:color="auto"/>
          </w:divBdr>
        </w:div>
        <w:div w:id="2026243065">
          <w:marLeft w:val="0"/>
          <w:marRight w:val="0"/>
          <w:marTop w:val="0"/>
          <w:marBottom w:val="0"/>
          <w:divBdr>
            <w:top w:val="none" w:sz="0" w:space="0" w:color="auto"/>
            <w:left w:val="none" w:sz="0" w:space="0" w:color="auto"/>
            <w:bottom w:val="none" w:sz="0" w:space="0" w:color="auto"/>
            <w:right w:val="none" w:sz="0" w:space="0" w:color="auto"/>
          </w:divBdr>
        </w:div>
        <w:div w:id="1869487032">
          <w:marLeft w:val="0"/>
          <w:marRight w:val="0"/>
          <w:marTop w:val="0"/>
          <w:marBottom w:val="0"/>
          <w:divBdr>
            <w:top w:val="none" w:sz="0" w:space="0" w:color="auto"/>
            <w:left w:val="none" w:sz="0" w:space="0" w:color="auto"/>
            <w:bottom w:val="none" w:sz="0" w:space="0" w:color="auto"/>
            <w:right w:val="none" w:sz="0" w:space="0" w:color="auto"/>
          </w:divBdr>
        </w:div>
        <w:div w:id="1862158976">
          <w:marLeft w:val="0"/>
          <w:marRight w:val="0"/>
          <w:marTop w:val="0"/>
          <w:marBottom w:val="0"/>
          <w:divBdr>
            <w:top w:val="none" w:sz="0" w:space="0" w:color="auto"/>
            <w:left w:val="none" w:sz="0" w:space="0" w:color="auto"/>
            <w:bottom w:val="none" w:sz="0" w:space="0" w:color="auto"/>
            <w:right w:val="none" w:sz="0" w:space="0" w:color="auto"/>
          </w:divBdr>
        </w:div>
        <w:div w:id="1102408689">
          <w:marLeft w:val="0"/>
          <w:marRight w:val="0"/>
          <w:marTop w:val="0"/>
          <w:marBottom w:val="0"/>
          <w:divBdr>
            <w:top w:val="none" w:sz="0" w:space="0" w:color="auto"/>
            <w:left w:val="none" w:sz="0" w:space="0" w:color="auto"/>
            <w:bottom w:val="none" w:sz="0" w:space="0" w:color="auto"/>
            <w:right w:val="none" w:sz="0" w:space="0" w:color="auto"/>
          </w:divBdr>
        </w:div>
        <w:div w:id="628586653">
          <w:marLeft w:val="0"/>
          <w:marRight w:val="0"/>
          <w:marTop w:val="0"/>
          <w:marBottom w:val="0"/>
          <w:divBdr>
            <w:top w:val="none" w:sz="0" w:space="0" w:color="auto"/>
            <w:left w:val="none" w:sz="0" w:space="0" w:color="auto"/>
            <w:bottom w:val="none" w:sz="0" w:space="0" w:color="auto"/>
            <w:right w:val="none" w:sz="0" w:space="0" w:color="auto"/>
          </w:divBdr>
        </w:div>
        <w:div w:id="1139297144">
          <w:marLeft w:val="0"/>
          <w:marRight w:val="0"/>
          <w:marTop w:val="0"/>
          <w:marBottom w:val="0"/>
          <w:divBdr>
            <w:top w:val="none" w:sz="0" w:space="0" w:color="auto"/>
            <w:left w:val="none" w:sz="0" w:space="0" w:color="auto"/>
            <w:bottom w:val="none" w:sz="0" w:space="0" w:color="auto"/>
            <w:right w:val="none" w:sz="0" w:space="0" w:color="auto"/>
          </w:divBdr>
        </w:div>
        <w:div w:id="1362628835">
          <w:marLeft w:val="0"/>
          <w:marRight w:val="0"/>
          <w:marTop w:val="0"/>
          <w:marBottom w:val="0"/>
          <w:divBdr>
            <w:top w:val="none" w:sz="0" w:space="0" w:color="auto"/>
            <w:left w:val="none" w:sz="0" w:space="0" w:color="auto"/>
            <w:bottom w:val="none" w:sz="0" w:space="0" w:color="auto"/>
            <w:right w:val="none" w:sz="0" w:space="0" w:color="auto"/>
          </w:divBdr>
        </w:div>
        <w:div w:id="1644848004">
          <w:marLeft w:val="0"/>
          <w:marRight w:val="0"/>
          <w:marTop w:val="0"/>
          <w:marBottom w:val="0"/>
          <w:divBdr>
            <w:top w:val="none" w:sz="0" w:space="0" w:color="auto"/>
            <w:left w:val="none" w:sz="0" w:space="0" w:color="auto"/>
            <w:bottom w:val="none" w:sz="0" w:space="0" w:color="auto"/>
            <w:right w:val="none" w:sz="0" w:space="0" w:color="auto"/>
          </w:divBdr>
        </w:div>
        <w:div w:id="1551577329">
          <w:marLeft w:val="0"/>
          <w:marRight w:val="0"/>
          <w:marTop w:val="0"/>
          <w:marBottom w:val="0"/>
          <w:divBdr>
            <w:top w:val="none" w:sz="0" w:space="0" w:color="auto"/>
            <w:left w:val="none" w:sz="0" w:space="0" w:color="auto"/>
            <w:bottom w:val="none" w:sz="0" w:space="0" w:color="auto"/>
            <w:right w:val="none" w:sz="0" w:space="0" w:color="auto"/>
          </w:divBdr>
        </w:div>
        <w:div w:id="869760627">
          <w:marLeft w:val="0"/>
          <w:marRight w:val="0"/>
          <w:marTop w:val="0"/>
          <w:marBottom w:val="0"/>
          <w:divBdr>
            <w:top w:val="none" w:sz="0" w:space="0" w:color="auto"/>
            <w:left w:val="none" w:sz="0" w:space="0" w:color="auto"/>
            <w:bottom w:val="none" w:sz="0" w:space="0" w:color="auto"/>
            <w:right w:val="none" w:sz="0" w:space="0" w:color="auto"/>
          </w:divBdr>
        </w:div>
      </w:divsChild>
    </w:div>
    <w:div w:id="919095302">
      <w:bodyDiv w:val="1"/>
      <w:marLeft w:val="0"/>
      <w:marRight w:val="0"/>
      <w:marTop w:val="0"/>
      <w:marBottom w:val="0"/>
      <w:divBdr>
        <w:top w:val="none" w:sz="0" w:space="0" w:color="auto"/>
        <w:left w:val="none" w:sz="0" w:space="0" w:color="auto"/>
        <w:bottom w:val="none" w:sz="0" w:space="0" w:color="auto"/>
        <w:right w:val="none" w:sz="0" w:space="0" w:color="auto"/>
      </w:divBdr>
      <w:divsChild>
        <w:div w:id="1457331444">
          <w:marLeft w:val="0"/>
          <w:marRight w:val="0"/>
          <w:marTop w:val="0"/>
          <w:marBottom w:val="0"/>
          <w:divBdr>
            <w:top w:val="none" w:sz="0" w:space="0" w:color="auto"/>
            <w:left w:val="none" w:sz="0" w:space="0" w:color="auto"/>
            <w:bottom w:val="none" w:sz="0" w:space="0" w:color="auto"/>
            <w:right w:val="none" w:sz="0" w:space="0" w:color="auto"/>
          </w:divBdr>
        </w:div>
        <w:div w:id="1207520746">
          <w:marLeft w:val="0"/>
          <w:marRight w:val="0"/>
          <w:marTop w:val="0"/>
          <w:marBottom w:val="0"/>
          <w:divBdr>
            <w:top w:val="none" w:sz="0" w:space="0" w:color="auto"/>
            <w:left w:val="none" w:sz="0" w:space="0" w:color="auto"/>
            <w:bottom w:val="none" w:sz="0" w:space="0" w:color="auto"/>
            <w:right w:val="none" w:sz="0" w:space="0" w:color="auto"/>
          </w:divBdr>
        </w:div>
        <w:div w:id="438330570">
          <w:marLeft w:val="0"/>
          <w:marRight w:val="0"/>
          <w:marTop w:val="0"/>
          <w:marBottom w:val="0"/>
          <w:divBdr>
            <w:top w:val="none" w:sz="0" w:space="0" w:color="auto"/>
            <w:left w:val="none" w:sz="0" w:space="0" w:color="auto"/>
            <w:bottom w:val="none" w:sz="0" w:space="0" w:color="auto"/>
            <w:right w:val="none" w:sz="0" w:space="0" w:color="auto"/>
          </w:divBdr>
        </w:div>
        <w:div w:id="1284269406">
          <w:marLeft w:val="0"/>
          <w:marRight w:val="0"/>
          <w:marTop w:val="0"/>
          <w:marBottom w:val="0"/>
          <w:divBdr>
            <w:top w:val="none" w:sz="0" w:space="0" w:color="auto"/>
            <w:left w:val="none" w:sz="0" w:space="0" w:color="auto"/>
            <w:bottom w:val="none" w:sz="0" w:space="0" w:color="auto"/>
            <w:right w:val="none" w:sz="0" w:space="0" w:color="auto"/>
          </w:divBdr>
        </w:div>
        <w:div w:id="1633748789">
          <w:marLeft w:val="0"/>
          <w:marRight w:val="0"/>
          <w:marTop w:val="0"/>
          <w:marBottom w:val="0"/>
          <w:divBdr>
            <w:top w:val="none" w:sz="0" w:space="0" w:color="auto"/>
            <w:left w:val="none" w:sz="0" w:space="0" w:color="auto"/>
            <w:bottom w:val="none" w:sz="0" w:space="0" w:color="auto"/>
            <w:right w:val="none" w:sz="0" w:space="0" w:color="auto"/>
          </w:divBdr>
        </w:div>
        <w:div w:id="2130389059">
          <w:marLeft w:val="0"/>
          <w:marRight w:val="0"/>
          <w:marTop w:val="0"/>
          <w:marBottom w:val="0"/>
          <w:divBdr>
            <w:top w:val="none" w:sz="0" w:space="0" w:color="auto"/>
            <w:left w:val="none" w:sz="0" w:space="0" w:color="auto"/>
            <w:bottom w:val="none" w:sz="0" w:space="0" w:color="auto"/>
            <w:right w:val="none" w:sz="0" w:space="0" w:color="auto"/>
          </w:divBdr>
        </w:div>
      </w:divsChild>
    </w:div>
    <w:div w:id="929781165">
      <w:bodyDiv w:val="1"/>
      <w:marLeft w:val="0"/>
      <w:marRight w:val="0"/>
      <w:marTop w:val="0"/>
      <w:marBottom w:val="0"/>
      <w:divBdr>
        <w:top w:val="none" w:sz="0" w:space="0" w:color="auto"/>
        <w:left w:val="none" w:sz="0" w:space="0" w:color="auto"/>
        <w:bottom w:val="none" w:sz="0" w:space="0" w:color="auto"/>
        <w:right w:val="none" w:sz="0" w:space="0" w:color="auto"/>
      </w:divBdr>
      <w:divsChild>
        <w:div w:id="1773474286">
          <w:marLeft w:val="0"/>
          <w:marRight w:val="0"/>
          <w:marTop w:val="0"/>
          <w:marBottom w:val="0"/>
          <w:divBdr>
            <w:top w:val="none" w:sz="0" w:space="0" w:color="auto"/>
            <w:left w:val="none" w:sz="0" w:space="0" w:color="auto"/>
            <w:bottom w:val="none" w:sz="0" w:space="0" w:color="auto"/>
            <w:right w:val="none" w:sz="0" w:space="0" w:color="auto"/>
          </w:divBdr>
        </w:div>
        <w:div w:id="1565675066">
          <w:marLeft w:val="0"/>
          <w:marRight w:val="0"/>
          <w:marTop w:val="0"/>
          <w:marBottom w:val="0"/>
          <w:divBdr>
            <w:top w:val="none" w:sz="0" w:space="0" w:color="auto"/>
            <w:left w:val="none" w:sz="0" w:space="0" w:color="auto"/>
            <w:bottom w:val="none" w:sz="0" w:space="0" w:color="auto"/>
            <w:right w:val="none" w:sz="0" w:space="0" w:color="auto"/>
          </w:divBdr>
        </w:div>
      </w:divsChild>
    </w:div>
    <w:div w:id="1125736620">
      <w:bodyDiv w:val="1"/>
      <w:marLeft w:val="0"/>
      <w:marRight w:val="0"/>
      <w:marTop w:val="0"/>
      <w:marBottom w:val="0"/>
      <w:divBdr>
        <w:top w:val="none" w:sz="0" w:space="0" w:color="auto"/>
        <w:left w:val="none" w:sz="0" w:space="0" w:color="auto"/>
        <w:bottom w:val="none" w:sz="0" w:space="0" w:color="auto"/>
        <w:right w:val="none" w:sz="0" w:space="0" w:color="auto"/>
      </w:divBdr>
      <w:divsChild>
        <w:div w:id="386806502">
          <w:marLeft w:val="0"/>
          <w:marRight w:val="0"/>
          <w:marTop w:val="0"/>
          <w:marBottom w:val="0"/>
          <w:divBdr>
            <w:top w:val="none" w:sz="0" w:space="0" w:color="auto"/>
            <w:left w:val="none" w:sz="0" w:space="0" w:color="auto"/>
            <w:bottom w:val="none" w:sz="0" w:space="0" w:color="auto"/>
            <w:right w:val="none" w:sz="0" w:space="0" w:color="auto"/>
          </w:divBdr>
        </w:div>
        <w:div w:id="912423580">
          <w:marLeft w:val="0"/>
          <w:marRight w:val="0"/>
          <w:marTop w:val="0"/>
          <w:marBottom w:val="0"/>
          <w:divBdr>
            <w:top w:val="none" w:sz="0" w:space="0" w:color="auto"/>
            <w:left w:val="none" w:sz="0" w:space="0" w:color="auto"/>
            <w:bottom w:val="none" w:sz="0" w:space="0" w:color="auto"/>
            <w:right w:val="none" w:sz="0" w:space="0" w:color="auto"/>
          </w:divBdr>
        </w:div>
        <w:div w:id="1788502019">
          <w:marLeft w:val="0"/>
          <w:marRight w:val="0"/>
          <w:marTop w:val="0"/>
          <w:marBottom w:val="0"/>
          <w:divBdr>
            <w:top w:val="none" w:sz="0" w:space="0" w:color="auto"/>
            <w:left w:val="none" w:sz="0" w:space="0" w:color="auto"/>
            <w:bottom w:val="none" w:sz="0" w:space="0" w:color="auto"/>
            <w:right w:val="none" w:sz="0" w:space="0" w:color="auto"/>
          </w:divBdr>
        </w:div>
        <w:div w:id="2066417244">
          <w:marLeft w:val="0"/>
          <w:marRight w:val="0"/>
          <w:marTop w:val="0"/>
          <w:marBottom w:val="0"/>
          <w:divBdr>
            <w:top w:val="none" w:sz="0" w:space="0" w:color="auto"/>
            <w:left w:val="none" w:sz="0" w:space="0" w:color="auto"/>
            <w:bottom w:val="none" w:sz="0" w:space="0" w:color="auto"/>
            <w:right w:val="none" w:sz="0" w:space="0" w:color="auto"/>
          </w:divBdr>
        </w:div>
        <w:div w:id="106050707">
          <w:marLeft w:val="0"/>
          <w:marRight w:val="0"/>
          <w:marTop w:val="0"/>
          <w:marBottom w:val="0"/>
          <w:divBdr>
            <w:top w:val="none" w:sz="0" w:space="0" w:color="auto"/>
            <w:left w:val="none" w:sz="0" w:space="0" w:color="auto"/>
            <w:bottom w:val="none" w:sz="0" w:space="0" w:color="auto"/>
            <w:right w:val="none" w:sz="0" w:space="0" w:color="auto"/>
          </w:divBdr>
        </w:div>
        <w:div w:id="54553912">
          <w:marLeft w:val="0"/>
          <w:marRight w:val="0"/>
          <w:marTop w:val="0"/>
          <w:marBottom w:val="0"/>
          <w:divBdr>
            <w:top w:val="none" w:sz="0" w:space="0" w:color="auto"/>
            <w:left w:val="none" w:sz="0" w:space="0" w:color="auto"/>
            <w:bottom w:val="none" w:sz="0" w:space="0" w:color="auto"/>
            <w:right w:val="none" w:sz="0" w:space="0" w:color="auto"/>
          </w:divBdr>
        </w:div>
        <w:div w:id="610673925">
          <w:marLeft w:val="0"/>
          <w:marRight w:val="0"/>
          <w:marTop w:val="0"/>
          <w:marBottom w:val="0"/>
          <w:divBdr>
            <w:top w:val="none" w:sz="0" w:space="0" w:color="auto"/>
            <w:left w:val="none" w:sz="0" w:space="0" w:color="auto"/>
            <w:bottom w:val="none" w:sz="0" w:space="0" w:color="auto"/>
            <w:right w:val="none" w:sz="0" w:space="0" w:color="auto"/>
          </w:divBdr>
        </w:div>
        <w:div w:id="917832161">
          <w:marLeft w:val="0"/>
          <w:marRight w:val="0"/>
          <w:marTop w:val="0"/>
          <w:marBottom w:val="0"/>
          <w:divBdr>
            <w:top w:val="none" w:sz="0" w:space="0" w:color="auto"/>
            <w:left w:val="none" w:sz="0" w:space="0" w:color="auto"/>
            <w:bottom w:val="none" w:sz="0" w:space="0" w:color="auto"/>
            <w:right w:val="none" w:sz="0" w:space="0" w:color="auto"/>
          </w:divBdr>
        </w:div>
        <w:div w:id="226772178">
          <w:marLeft w:val="0"/>
          <w:marRight w:val="0"/>
          <w:marTop w:val="0"/>
          <w:marBottom w:val="0"/>
          <w:divBdr>
            <w:top w:val="none" w:sz="0" w:space="0" w:color="auto"/>
            <w:left w:val="none" w:sz="0" w:space="0" w:color="auto"/>
            <w:bottom w:val="none" w:sz="0" w:space="0" w:color="auto"/>
            <w:right w:val="none" w:sz="0" w:space="0" w:color="auto"/>
          </w:divBdr>
        </w:div>
        <w:div w:id="1218977490">
          <w:marLeft w:val="0"/>
          <w:marRight w:val="0"/>
          <w:marTop w:val="0"/>
          <w:marBottom w:val="0"/>
          <w:divBdr>
            <w:top w:val="none" w:sz="0" w:space="0" w:color="auto"/>
            <w:left w:val="none" w:sz="0" w:space="0" w:color="auto"/>
            <w:bottom w:val="none" w:sz="0" w:space="0" w:color="auto"/>
            <w:right w:val="none" w:sz="0" w:space="0" w:color="auto"/>
          </w:divBdr>
        </w:div>
        <w:div w:id="1778059559">
          <w:marLeft w:val="0"/>
          <w:marRight w:val="0"/>
          <w:marTop w:val="0"/>
          <w:marBottom w:val="0"/>
          <w:divBdr>
            <w:top w:val="none" w:sz="0" w:space="0" w:color="auto"/>
            <w:left w:val="none" w:sz="0" w:space="0" w:color="auto"/>
            <w:bottom w:val="none" w:sz="0" w:space="0" w:color="auto"/>
            <w:right w:val="none" w:sz="0" w:space="0" w:color="auto"/>
          </w:divBdr>
        </w:div>
        <w:div w:id="782651433">
          <w:marLeft w:val="0"/>
          <w:marRight w:val="0"/>
          <w:marTop w:val="0"/>
          <w:marBottom w:val="0"/>
          <w:divBdr>
            <w:top w:val="none" w:sz="0" w:space="0" w:color="auto"/>
            <w:left w:val="none" w:sz="0" w:space="0" w:color="auto"/>
            <w:bottom w:val="none" w:sz="0" w:space="0" w:color="auto"/>
            <w:right w:val="none" w:sz="0" w:space="0" w:color="auto"/>
          </w:divBdr>
        </w:div>
        <w:div w:id="1447695980">
          <w:marLeft w:val="0"/>
          <w:marRight w:val="0"/>
          <w:marTop w:val="0"/>
          <w:marBottom w:val="0"/>
          <w:divBdr>
            <w:top w:val="none" w:sz="0" w:space="0" w:color="auto"/>
            <w:left w:val="none" w:sz="0" w:space="0" w:color="auto"/>
            <w:bottom w:val="none" w:sz="0" w:space="0" w:color="auto"/>
            <w:right w:val="none" w:sz="0" w:space="0" w:color="auto"/>
          </w:divBdr>
        </w:div>
      </w:divsChild>
    </w:div>
    <w:div w:id="1277831936">
      <w:bodyDiv w:val="1"/>
      <w:marLeft w:val="0"/>
      <w:marRight w:val="0"/>
      <w:marTop w:val="0"/>
      <w:marBottom w:val="0"/>
      <w:divBdr>
        <w:top w:val="none" w:sz="0" w:space="0" w:color="auto"/>
        <w:left w:val="none" w:sz="0" w:space="0" w:color="auto"/>
        <w:bottom w:val="none" w:sz="0" w:space="0" w:color="auto"/>
        <w:right w:val="none" w:sz="0" w:space="0" w:color="auto"/>
      </w:divBdr>
      <w:divsChild>
        <w:div w:id="1616979839">
          <w:marLeft w:val="0"/>
          <w:marRight w:val="0"/>
          <w:marTop w:val="0"/>
          <w:marBottom w:val="0"/>
          <w:divBdr>
            <w:top w:val="none" w:sz="0" w:space="0" w:color="auto"/>
            <w:left w:val="none" w:sz="0" w:space="0" w:color="auto"/>
            <w:bottom w:val="none" w:sz="0" w:space="0" w:color="auto"/>
            <w:right w:val="none" w:sz="0" w:space="0" w:color="auto"/>
          </w:divBdr>
        </w:div>
        <w:div w:id="1240285751">
          <w:marLeft w:val="0"/>
          <w:marRight w:val="0"/>
          <w:marTop w:val="0"/>
          <w:marBottom w:val="0"/>
          <w:divBdr>
            <w:top w:val="none" w:sz="0" w:space="0" w:color="auto"/>
            <w:left w:val="none" w:sz="0" w:space="0" w:color="auto"/>
            <w:bottom w:val="none" w:sz="0" w:space="0" w:color="auto"/>
            <w:right w:val="none" w:sz="0" w:space="0" w:color="auto"/>
          </w:divBdr>
        </w:div>
      </w:divsChild>
    </w:div>
    <w:div w:id="1423839537">
      <w:bodyDiv w:val="1"/>
      <w:marLeft w:val="0"/>
      <w:marRight w:val="0"/>
      <w:marTop w:val="0"/>
      <w:marBottom w:val="0"/>
      <w:divBdr>
        <w:top w:val="none" w:sz="0" w:space="0" w:color="auto"/>
        <w:left w:val="none" w:sz="0" w:space="0" w:color="auto"/>
        <w:bottom w:val="none" w:sz="0" w:space="0" w:color="auto"/>
        <w:right w:val="none" w:sz="0" w:space="0" w:color="auto"/>
      </w:divBdr>
      <w:divsChild>
        <w:div w:id="1526674681">
          <w:marLeft w:val="0"/>
          <w:marRight w:val="0"/>
          <w:marTop w:val="0"/>
          <w:marBottom w:val="0"/>
          <w:divBdr>
            <w:top w:val="none" w:sz="0" w:space="0" w:color="auto"/>
            <w:left w:val="none" w:sz="0" w:space="0" w:color="auto"/>
            <w:bottom w:val="none" w:sz="0" w:space="0" w:color="auto"/>
            <w:right w:val="none" w:sz="0" w:space="0" w:color="auto"/>
          </w:divBdr>
        </w:div>
        <w:div w:id="1450121679">
          <w:marLeft w:val="0"/>
          <w:marRight w:val="0"/>
          <w:marTop w:val="0"/>
          <w:marBottom w:val="0"/>
          <w:divBdr>
            <w:top w:val="none" w:sz="0" w:space="0" w:color="auto"/>
            <w:left w:val="none" w:sz="0" w:space="0" w:color="auto"/>
            <w:bottom w:val="none" w:sz="0" w:space="0" w:color="auto"/>
            <w:right w:val="none" w:sz="0" w:space="0" w:color="auto"/>
          </w:divBdr>
        </w:div>
        <w:div w:id="606281421">
          <w:marLeft w:val="0"/>
          <w:marRight w:val="0"/>
          <w:marTop w:val="0"/>
          <w:marBottom w:val="0"/>
          <w:divBdr>
            <w:top w:val="none" w:sz="0" w:space="0" w:color="auto"/>
            <w:left w:val="none" w:sz="0" w:space="0" w:color="auto"/>
            <w:bottom w:val="none" w:sz="0" w:space="0" w:color="auto"/>
            <w:right w:val="none" w:sz="0" w:space="0" w:color="auto"/>
          </w:divBdr>
        </w:div>
        <w:div w:id="477453822">
          <w:marLeft w:val="0"/>
          <w:marRight w:val="0"/>
          <w:marTop w:val="0"/>
          <w:marBottom w:val="0"/>
          <w:divBdr>
            <w:top w:val="none" w:sz="0" w:space="0" w:color="auto"/>
            <w:left w:val="none" w:sz="0" w:space="0" w:color="auto"/>
            <w:bottom w:val="none" w:sz="0" w:space="0" w:color="auto"/>
            <w:right w:val="none" w:sz="0" w:space="0" w:color="auto"/>
          </w:divBdr>
        </w:div>
        <w:div w:id="2012297346">
          <w:marLeft w:val="0"/>
          <w:marRight w:val="0"/>
          <w:marTop w:val="0"/>
          <w:marBottom w:val="0"/>
          <w:divBdr>
            <w:top w:val="none" w:sz="0" w:space="0" w:color="auto"/>
            <w:left w:val="none" w:sz="0" w:space="0" w:color="auto"/>
            <w:bottom w:val="none" w:sz="0" w:space="0" w:color="auto"/>
            <w:right w:val="none" w:sz="0" w:space="0" w:color="auto"/>
          </w:divBdr>
        </w:div>
        <w:div w:id="1844319740">
          <w:marLeft w:val="0"/>
          <w:marRight w:val="0"/>
          <w:marTop w:val="0"/>
          <w:marBottom w:val="0"/>
          <w:divBdr>
            <w:top w:val="none" w:sz="0" w:space="0" w:color="auto"/>
            <w:left w:val="none" w:sz="0" w:space="0" w:color="auto"/>
            <w:bottom w:val="none" w:sz="0" w:space="0" w:color="auto"/>
            <w:right w:val="none" w:sz="0" w:space="0" w:color="auto"/>
          </w:divBdr>
        </w:div>
        <w:div w:id="1645621077">
          <w:marLeft w:val="0"/>
          <w:marRight w:val="0"/>
          <w:marTop w:val="0"/>
          <w:marBottom w:val="0"/>
          <w:divBdr>
            <w:top w:val="none" w:sz="0" w:space="0" w:color="auto"/>
            <w:left w:val="none" w:sz="0" w:space="0" w:color="auto"/>
            <w:bottom w:val="none" w:sz="0" w:space="0" w:color="auto"/>
            <w:right w:val="none" w:sz="0" w:space="0" w:color="auto"/>
          </w:divBdr>
        </w:div>
      </w:divsChild>
    </w:div>
    <w:div w:id="1591738708">
      <w:bodyDiv w:val="1"/>
      <w:marLeft w:val="0"/>
      <w:marRight w:val="0"/>
      <w:marTop w:val="0"/>
      <w:marBottom w:val="0"/>
      <w:divBdr>
        <w:top w:val="none" w:sz="0" w:space="0" w:color="auto"/>
        <w:left w:val="none" w:sz="0" w:space="0" w:color="auto"/>
        <w:bottom w:val="none" w:sz="0" w:space="0" w:color="auto"/>
        <w:right w:val="none" w:sz="0" w:space="0" w:color="auto"/>
      </w:divBdr>
      <w:divsChild>
        <w:div w:id="1242520109">
          <w:marLeft w:val="0"/>
          <w:marRight w:val="0"/>
          <w:marTop w:val="0"/>
          <w:marBottom w:val="0"/>
          <w:divBdr>
            <w:top w:val="none" w:sz="0" w:space="0" w:color="auto"/>
            <w:left w:val="none" w:sz="0" w:space="0" w:color="auto"/>
            <w:bottom w:val="none" w:sz="0" w:space="0" w:color="auto"/>
            <w:right w:val="none" w:sz="0" w:space="0" w:color="auto"/>
          </w:divBdr>
        </w:div>
        <w:div w:id="207379118">
          <w:marLeft w:val="0"/>
          <w:marRight w:val="0"/>
          <w:marTop w:val="0"/>
          <w:marBottom w:val="0"/>
          <w:divBdr>
            <w:top w:val="none" w:sz="0" w:space="0" w:color="auto"/>
            <w:left w:val="none" w:sz="0" w:space="0" w:color="auto"/>
            <w:bottom w:val="none" w:sz="0" w:space="0" w:color="auto"/>
            <w:right w:val="none" w:sz="0" w:space="0" w:color="auto"/>
          </w:divBdr>
        </w:div>
      </w:divsChild>
    </w:div>
    <w:div w:id="1597441272">
      <w:bodyDiv w:val="1"/>
      <w:marLeft w:val="0"/>
      <w:marRight w:val="0"/>
      <w:marTop w:val="0"/>
      <w:marBottom w:val="0"/>
      <w:divBdr>
        <w:top w:val="none" w:sz="0" w:space="0" w:color="auto"/>
        <w:left w:val="none" w:sz="0" w:space="0" w:color="auto"/>
        <w:bottom w:val="none" w:sz="0" w:space="0" w:color="auto"/>
        <w:right w:val="none" w:sz="0" w:space="0" w:color="auto"/>
      </w:divBdr>
      <w:divsChild>
        <w:div w:id="1687563159">
          <w:marLeft w:val="0"/>
          <w:marRight w:val="0"/>
          <w:marTop w:val="0"/>
          <w:marBottom w:val="0"/>
          <w:divBdr>
            <w:top w:val="none" w:sz="0" w:space="0" w:color="auto"/>
            <w:left w:val="none" w:sz="0" w:space="0" w:color="auto"/>
            <w:bottom w:val="none" w:sz="0" w:space="0" w:color="auto"/>
            <w:right w:val="none" w:sz="0" w:space="0" w:color="auto"/>
          </w:divBdr>
        </w:div>
        <w:div w:id="1402798135">
          <w:marLeft w:val="0"/>
          <w:marRight w:val="0"/>
          <w:marTop w:val="0"/>
          <w:marBottom w:val="0"/>
          <w:divBdr>
            <w:top w:val="none" w:sz="0" w:space="0" w:color="auto"/>
            <w:left w:val="none" w:sz="0" w:space="0" w:color="auto"/>
            <w:bottom w:val="none" w:sz="0" w:space="0" w:color="auto"/>
            <w:right w:val="none" w:sz="0" w:space="0" w:color="auto"/>
          </w:divBdr>
        </w:div>
        <w:div w:id="1053388282">
          <w:marLeft w:val="0"/>
          <w:marRight w:val="0"/>
          <w:marTop w:val="0"/>
          <w:marBottom w:val="0"/>
          <w:divBdr>
            <w:top w:val="none" w:sz="0" w:space="0" w:color="auto"/>
            <w:left w:val="none" w:sz="0" w:space="0" w:color="auto"/>
            <w:bottom w:val="none" w:sz="0" w:space="0" w:color="auto"/>
            <w:right w:val="none" w:sz="0" w:space="0" w:color="auto"/>
          </w:divBdr>
        </w:div>
        <w:div w:id="725686634">
          <w:marLeft w:val="0"/>
          <w:marRight w:val="0"/>
          <w:marTop w:val="0"/>
          <w:marBottom w:val="0"/>
          <w:divBdr>
            <w:top w:val="none" w:sz="0" w:space="0" w:color="auto"/>
            <w:left w:val="none" w:sz="0" w:space="0" w:color="auto"/>
            <w:bottom w:val="none" w:sz="0" w:space="0" w:color="auto"/>
            <w:right w:val="none" w:sz="0" w:space="0" w:color="auto"/>
          </w:divBdr>
        </w:div>
        <w:div w:id="438256267">
          <w:marLeft w:val="0"/>
          <w:marRight w:val="0"/>
          <w:marTop w:val="0"/>
          <w:marBottom w:val="0"/>
          <w:divBdr>
            <w:top w:val="none" w:sz="0" w:space="0" w:color="auto"/>
            <w:left w:val="none" w:sz="0" w:space="0" w:color="auto"/>
            <w:bottom w:val="none" w:sz="0" w:space="0" w:color="auto"/>
            <w:right w:val="none" w:sz="0" w:space="0" w:color="auto"/>
          </w:divBdr>
        </w:div>
      </w:divsChild>
    </w:div>
    <w:div w:id="1621300219">
      <w:bodyDiv w:val="1"/>
      <w:marLeft w:val="0"/>
      <w:marRight w:val="0"/>
      <w:marTop w:val="0"/>
      <w:marBottom w:val="0"/>
      <w:divBdr>
        <w:top w:val="none" w:sz="0" w:space="0" w:color="auto"/>
        <w:left w:val="none" w:sz="0" w:space="0" w:color="auto"/>
        <w:bottom w:val="none" w:sz="0" w:space="0" w:color="auto"/>
        <w:right w:val="none" w:sz="0" w:space="0" w:color="auto"/>
      </w:divBdr>
      <w:divsChild>
        <w:div w:id="103425062">
          <w:marLeft w:val="0"/>
          <w:marRight w:val="0"/>
          <w:marTop w:val="0"/>
          <w:marBottom w:val="0"/>
          <w:divBdr>
            <w:top w:val="none" w:sz="0" w:space="0" w:color="auto"/>
            <w:left w:val="none" w:sz="0" w:space="0" w:color="auto"/>
            <w:bottom w:val="none" w:sz="0" w:space="0" w:color="auto"/>
            <w:right w:val="none" w:sz="0" w:space="0" w:color="auto"/>
          </w:divBdr>
        </w:div>
        <w:div w:id="1215266634">
          <w:marLeft w:val="0"/>
          <w:marRight w:val="0"/>
          <w:marTop w:val="0"/>
          <w:marBottom w:val="0"/>
          <w:divBdr>
            <w:top w:val="none" w:sz="0" w:space="0" w:color="auto"/>
            <w:left w:val="none" w:sz="0" w:space="0" w:color="auto"/>
            <w:bottom w:val="none" w:sz="0" w:space="0" w:color="auto"/>
            <w:right w:val="none" w:sz="0" w:space="0" w:color="auto"/>
          </w:divBdr>
        </w:div>
        <w:div w:id="1662810085">
          <w:marLeft w:val="0"/>
          <w:marRight w:val="0"/>
          <w:marTop w:val="0"/>
          <w:marBottom w:val="0"/>
          <w:divBdr>
            <w:top w:val="none" w:sz="0" w:space="0" w:color="auto"/>
            <w:left w:val="none" w:sz="0" w:space="0" w:color="auto"/>
            <w:bottom w:val="none" w:sz="0" w:space="0" w:color="auto"/>
            <w:right w:val="none" w:sz="0" w:space="0" w:color="auto"/>
          </w:divBdr>
        </w:div>
        <w:div w:id="916668743">
          <w:marLeft w:val="0"/>
          <w:marRight w:val="0"/>
          <w:marTop w:val="0"/>
          <w:marBottom w:val="0"/>
          <w:divBdr>
            <w:top w:val="none" w:sz="0" w:space="0" w:color="auto"/>
            <w:left w:val="none" w:sz="0" w:space="0" w:color="auto"/>
            <w:bottom w:val="none" w:sz="0" w:space="0" w:color="auto"/>
            <w:right w:val="none" w:sz="0" w:space="0" w:color="auto"/>
          </w:divBdr>
        </w:div>
      </w:divsChild>
    </w:div>
    <w:div w:id="1712996386">
      <w:bodyDiv w:val="1"/>
      <w:marLeft w:val="0"/>
      <w:marRight w:val="0"/>
      <w:marTop w:val="0"/>
      <w:marBottom w:val="0"/>
      <w:divBdr>
        <w:top w:val="none" w:sz="0" w:space="0" w:color="auto"/>
        <w:left w:val="none" w:sz="0" w:space="0" w:color="auto"/>
        <w:bottom w:val="none" w:sz="0" w:space="0" w:color="auto"/>
        <w:right w:val="none" w:sz="0" w:space="0" w:color="auto"/>
      </w:divBdr>
      <w:divsChild>
        <w:div w:id="1123497489">
          <w:marLeft w:val="0"/>
          <w:marRight w:val="0"/>
          <w:marTop w:val="0"/>
          <w:marBottom w:val="0"/>
          <w:divBdr>
            <w:top w:val="none" w:sz="0" w:space="0" w:color="auto"/>
            <w:left w:val="none" w:sz="0" w:space="0" w:color="auto"/>
            <w:bottom w:val="none" w:sz="0" w:space="0" w:color="auto"/>
            <w:right w:val="none" w:sz="0" w:space="0" w:color="auto"/>
          </w:divBdr>
        </w:div>
        <w:div w:id="894588770">
          <w:marLeft w:val="0"/>
          <w:marRight w:val="0"/>
          <w:marTop w:val="0"/>
          <w:marBottom w:val="0"/>
          <w:divBdr>
            <w:top w:val="none" w:sz="0" w:space="0" w:color="auto"/>
            <w:left w:val="none" w:sz="0" w:space="0" w:color="auto"/>
            <w:bottom w:val="none" w:sz="0" w:space="0" w:color="auto"/>
            <w:right w:val="none" w:sz="0" w:space="0" w:color="auto"/>
          </w:divBdr>
        </w:div>
      </w:divsChild>
    </w:div>
    <w:div w:id="1846164303">
      <w:bodyDiv w:val="1"/>
      <w:marLeft w:val="0"/>
      <w:marRight w:val="0"/>
      <w:marTop w:val="0"/>
      <w:marBottom w:val="0"/>
      <w:divBdr>
        <w:top w:val="none" w:sz="0" w:space="0" w:color="auto"/>
        <w:left w:val="none" w:sz="0" w:space="0" w:color="auto"/>
        <w:bottom w:val="none" w:sz="0" w:space="0" w:color="auto"/>
        <w:right w:val="none" w:sz="0" w:space="0" w:color="auto"/>
      </w:divBdr>
      <w:divsChild>
        <w:div w:id="2321092">
          <w:marLeft w:val="0"/>
          <w:marRight w:val="0"/>
          <w:marTop w:val="0"/>
          <w:marBottom w:val="0"/>
          <w:divBdr>
            <w:top w:val="none" w:sz="0" w:space="0" w:color="auto"/>
            <w:left w:val="none" w:sz="0" w:space="0" w:color="auto"/>
            <w:bottom w:val="none" w:sz="0" w:space="0" w:color="auto"/>
            <w:right w:val="none" w:sz="0" w:space="0" w:color="auto"/>
          </w:divBdr>
        </w:div>
        <w:div w:id="24910430">
          <w:marLeft w:val="0"/>
          <w:marRight w:val="0"/>
          <w:marTop w:val="0"/>
          <w:marBottom w:val="0"/>
          <w:divBdr>
            <w:top w:val="none" w:sz="0" w:space="0" w:color="auto"/>
            <w:left w:val="none" w:sz="0" w:space="0" w:color="auto"/>
            <w:bottom w:val="none" w:sz="0" w:space="0" w:color="auto"/>
            <w:right w:val="none" w:sz="0" w:space="0" w:color="auto"/>
          </w:divBdr>
        </w:div>
        <w:div w:id="648050293">
          <w:marLeft w:val="0"/>
          <w:marRight w:val="0"/>
          <w:marTop w:val="0"/>
          <w:marBottom w:val="0"/>
          <w:divBdr>
            <w:top w:val="none" w:sz="0" w:space="0" w:color="auto"/>
            <w:left w:val="none" w:sz="0" w:space="0" w:color="auto"/>
            <w:bottom w:val="none" w:sz="0" w:space="0" w:color="auto"/>
            <w:right w:val="none" w:sz="0" w:space="0" w:color="auto"/>
          </w:divBdr>
        </w:div>
        <w:div w:id="5135710">
          <w:marLeft w:val="0"/>
          <w:marRight w:val="0"/>
          <w:marTop w:val="0"/>
          <w:marBottom w:val="0"/>
          <w:divBdr>
            <w:top w:val="none" w:sz="0" w:space="0" w:color="auto"/>
            <w:left w:val="none" w:sz="0" w:space="0" w:color="auto"/>
            <w:bottom w:val="none" w:sz="0" w:space="0" w:color="auto"/>
            <w:right w:val="none" w:sz="0" w:space="0" w:color="auto"/>
          </w:divBdr>
        </w:div>
        <w:div w:id="1927879968">
          <w:marLeft w:val="0"/>
          <w:marRight w:val="0"/>
          <w:marTop w:val="0"/>
          <w:marBottom w:val="0"/>
          <w:divBdr>
            <w:top w:val="none" w:sz="0" w:space="0" w:color="auto"/>
            <w:left w:val="none" w:sz="0" w:space="0" w:color="auto"/>
            <w:bottom w:val="none" w:sz="0" w:space="0" w:color="auto"/>
            <w:right w:val="none" w:sz="0" w:space="0" w:color="auto"/>
          </w:divBdr>
        </w:div>
      </w:divsChild>
    </w:div>
    <w:div w:id="1871840913">
      <w:bodyDiv w:val="1"/>
      <w:marLeft w:val="0"/>
      <w:marRight w:val="0"/>
      <w:marTop w:val="0"/>
      <w:marBottom w:val="0"/>
      <w:divBdr>
        <w:top w:val="none" w:sz="0" w:space="0" w:color="auto"/>
        <w:left w:val="none" w:sz="0" w:space="0" w:color="auto"/>
        <w:bottom w:val="none" w:sz="0" w:space="0" w:color="auto"/>
        <w:right w:val="none" w:sz="0" w:space="0" w:color="auto"/>
      </w:divBdr>
      <w:divsChild>
        <w:div w:id="1774857227">
          <w:marLeft w:val="0"/>
          <w:marRight w:val="0"/>
          <w:marTop w:val="0"/>
          <w:marBottom w:val="0"/>
          <w:divBdr>
            <w:top w:val="none" w:sz="0" w:space="0" w:color="auto"/>
            <w:left w:val="none" w:sz="0" w:space="0" w:color="auto"/>
            <w:bottom w:val="none" w:sz="0" w:space="0" w:color="auto"/>
            <w:right w:val="none" w:sz="0" w:space="0" w:color="auto"/>
          </w:divBdr>
        </w:div>
        <w:div w:id="802580934">
          <w:marLeft w:val="0"/>
          <w:marRight w:val="0"/>
          <w:marTop w:val="0"/>
          <w:marBottom w:val="0"/>
          <w:divBdr>
            <w:top w:val="none" w:sz="0" w:space="0" w:color="auto"/>
            <w:left w:val="none" w:sz="0" w:space="0" w:color="auto"/>
            <w:bottom w:val="none" w:sz="0" w:space="0" w:color="auto"/>
            <w:right w:val="none" w:sz="0" w:space="0" w:color="auto"/>
          </w:divBdr>
        </w:div>
        <w:div w:id="172689361">
          <w:marLeft w:val="0"/>
          <w:marRight w:val="0"/>
          <w:marTop w:val="0"/>
          <w:marBottom w:val="0"/>
          <w:divBdr>
            <w:top w:val="none" w:sz="0" w:space="0" w:color="auto"/>
            <w:left w:val="none" w:sz="0" w:space="0" w:color="auto"/>
            <w:bottom w:val="none" w:sz="0" w:space="0" w:color="auto"/>
            <w:right w:val="none" w:sz="0" w:space="0" w:color="auto"/>
          </w:divBdr>
        </w:div>
      </w:divsChild>
    </w:div>
    <w:div w:id="1959950346">
      <w:bodyDiv w:val="1"/>
      <w:marLeft w:val="0"/>
      <w:marRight w:val="0"/>
      <w:marTop w:val="0"/>
      <w:marBottom w:val="0"/>
      <w:divBdr>
        <w:top w:val="none" w:sz="0" w:space="0" w:color="auto"/>
        <w:left w:val="none" w:sz="0" w:space="0" w:color="auto"/>
        <w:bottom w:val="none" w:sz="0" w:space="0" w:color="auto"/>
        <w:right w:val="none" w:sz="0" w:space="0" w:color="auto"/>
      </w:divBdr>
      <w:divsChild>
        <w:div w:id="1384984996">
          <w:marLeft w:val="0"/>
          <w:marRight w:val="0"/>
          <w:marTop w:val="0"/>
          <w:marBottom w:val="0"/>
          <w:divBdr>
            <w:top w:val="none" w:sz="0" w:space="0" w:color="auto"/>
            <w:left w:val="none" w:sz="0" w:space="0" w:color="auto"/>
            <w:bottom w:val="none" w:sz="0" w:space="0" w:color="auto"/>
            <w:right w:val="none" w:sz="0" w:space="0" w:color="auto"/>
          </w:divBdr>
        </w:div>
        <w:div w:id="107815815">
          <w:marLeft w:val="0"/>
          <w:marRight w:val="0"/>
          <w:marTop w:val="0"/>
          <w:marBottom w:val="0"/>
          <w:divBdr>
            <w:top w:val="none" w:sz="0" w:space="0" w:color="auto"/>
            <w:left w:val="none" w:sz="0" w:space="0" w:color="auto"/>
            <w:bottom w:val="none" w:sz="0" w:space="0" w:color="auto"/>
            <w:right w:val="none" w:sz="0" w:space="0" w:color="auto"/>
          </w:divBdr>
        </w:div>
      </w:divsChild>
    </w:div>
    <w:div w:id="1962302599">
      <w:bodyDiv w:val="1"/>
      <w:marLeft w:val="0"/>
      <w:marRight w:val="0"/>
      <w:marTop w:val="0"/>
      <w:marBottom w:val="0"/>
      <w:divBdr>
        <w:top w:val="none" w:sz="0" w:space="0" w:color="auto"/>
        <w:left w:val="none" w:sz="0" w:space="0" w:color="auto"/>
        <w:bottom w:val="none" w:sz="0" w:space="0" w:color="auto"/>
        <w:right w:val="none" w:sz="0" w:space="0" w:color="auto"/>
      </w:divBdr>
      <w:divsChild>
        <w:div w:id="1942643960">
          <w:marLeft w:val="0"/>
          <w:marRight w:val="0"/>
          <w:marTop w:val="0"/>
          <w:marBottom w:val="0"/>
          <w:divBdr>
            <w:top w:val="none" w:sz="0" w:space="0" w:color="auto"/>
            <w:left w:val="none" w:sz="0" w:space="0" w:color="auto"/>
            <w:bottom w:val="none" w:sz="0" w:space="0" w:color="auto"/>
            <w:right w:val="none" w:sz="0" w:space="0" w:color="auto"/>
          </w:divBdr>
        </w:div>
        <w:div w:id="372734258">
          <w:marLeft w:val="0"/>
          <w:marRight w:val="0"/>
          <w:marTop w:val="0"/>
          <w:marBottom w:val="0"/>
          <w:divBdr>
            <w:top w:val="none" w:sz="0" w:space="0" w:color="auto"/>
            <w:left w:val="none" w:sz="0" w:space="0" w:color="auto"/>
            <w:bottom w:val="none" w:sz="0" w:space="0" w:color="auto"/>
            <w:right w:val="none" w:sz="0" w:space="0" w:color="auto"/>
          </w:divBdr>
        </w:div>
        <w:div w:id="767652832">
          <w:marLeft w:val="0"/>
          <w:marRight w:val="0"/>
          <w:marTop w:val="0"/>
          <w:marBottom w:val="0"/>
          <w:divBdr>
            <w:top w:val="none" w:sz="0" w:space="0" w:color="auto"/>
            <w:left w:val="none" w:sz="0" w:space="0" w:color="auto"/>
            <w:bottom w:val="none" w:sz="0" w:space="0" w:color="auto"/>
            <w:right w:val="none" w:sz="0" w:space="0" w:color="auto"/>
          </w:divBdr>
        </w:div>
      </w:divsChild>
    </w:div>
    <w:div w:id="2014916502">
      <w:bodyDiv w:val="1"/>
      <w:marLeft w:val="0"/>
      <w:marRight w:val="0"/>
      <w:marTop w:val="0"/>
      <w:marBottom w:val="0"/>
      <w:divBdr>
        <w:top w:val="none" w:sz="0" w:space="0" w:color="auto"/>
        <w:left w:val="none" w:sz="0" w:space="0" w:color="auto"/>
        <w:bottom w:val="none" w:sz="0" w:space="0" w:color="auto"/>
        <w:right w:val="none" w:sz="0" w:space="0" w:color="auto"/>
      </w:divBdr>
      <w:divsChild>
        <w:div w:id="1055540715">
          <w:marLeft w:val="0"/>
          <w:marRight w:val="0"/>
          <w:marTop w:val="0"/>
          <w:marBottom w:val="0"/>
          <w:divBdr>
            <w:top w:val="none" w:sz="0" w:space="0" w:color="auto"/>
            <w:left w:val="none" w:sz="0" w:space="0" w:color="auto"/>
            <w:bottom w:val="none" w:sz="0" w:space="0" w:color="auto"/>
            <w:right w:val="none" w:sz="0" w:space="0" w:color="auto"/>
          </w:divBdr>
        </w:div>
        <w:div w:id="1456870593">
          <w:marLeft w:val="0"/>
          <w:marRight w:val="0"/>
          <w:marTop w:val="0"/>
          <w:marBottom w:val="0"/>
          <w:divBdr>
            <w:top w:val="none" w:sz="0" w:space="0" w:color="auto"/>
            <w:left w:val="none" w:sz="0" w:space="0" w:color="auto"/>
            <w:bottom w:val="none" w:sz="0" w:space="0" w:color="auto"/>
            <w:right w:val="none" w:sz="0" w:space="0" w:color="auto"/>
          </w:divBdr>
        </w:div>
        <w:div w:id="1185050263">
          <w:marLeft w:val="0"/>
          <w:marRight w:val="0"/>
          <w:marTop w:val="0"/>
          <w:marBottom w:val="0"/>
          <w:divBdr>
            <w:top w:val="none" w:sz="0" w:space="0" w:color="auto"/>
            <w:left w:val="none" w:sz="0" w:space="0" w:color="auto"/>
            <w:bottom w:val="none" w:sz="0" w:space="0" w:color="auto"/>
            <w:right w:val="none" w:sz="0" w:space="0" w:color="auto"/>
          </w:divBdr>
        </w:div>
        <w:div w:id="925268730">
          <w:marLeft w:val="0"/>
          <w:marRight w:val="0"/>
          <w:marTop w:val="0"/>
          <w:marBottom w:val="0"/>
          <w:divBdr>
            <w:top w:val="none" w:sz="0" w:space="0" w:color="auto"/>
            <w:left w:val="none" w:sz="0" w:space="0" w:color="auto"/>
            <w:bottom w:val="none" w:sz="0" w:space="0" w:color="auto"/>
            <w:right w:val="none" w:sz="0" w:space="0" w:color="auto"/>
          </w:divBdr>
        </w:div>
      </w:divsChild>
    </w:div>
    <w:div w:id="202447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E86EA-4CEC-4D35-81BC-4A794DF2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7426</Words>
  <Characters>42333</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2017-11-02T12:32:00Z</cp:lastPrinted>
  <dcterms:created xsi:type="dcterms:W3CDTF">2018-01-21T18:38:00Z</dcterms:created>
  <dcterms:modified xsi:type="dcterms:W3CDTF">2018-01-21T18:38:00Z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