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6B" w:rsidRDefault="00EB3385">
      <w:pPr>
        <w:spacing w:line="360" w:lineRule="auto"/>
        <w:jc w:val="center"/>
      </w:pPr>
      <w:r>
        <w:rPr>
          <w:rFonts w:eastAsia="Arial" w:cs="Times New Roman"/>
          <w:sz w:val="28"/>
          <w:szCs w:val="28"/>
        </w:rPr>
        <w:t>МИНИСТЕРСТВО ОБРАЗОВАНИЯ И НАУКИ РОССИЙСКОЙ ФЕДЕРАЦИИ</w:t>
      </w:r>
    </w:p>
    <w:p w:rsidR="0082476B" w:rsidRDefault="00EB3385">
      <w:pPr>
        <w:spacing w:line="360" w:lineRule="auto"/>
        <w:jc w:val="center"/>
      </w:pPr>
      <w:r>
        <w:rPr>
          <w:rFonts w:eastAsia="Arial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82476B" w:rsidRDefault="00EB3385">
      <w:pPr>
        <w:spacing w:line="360" w:lineRule="auto"/>
        <w:jc w:val="center"/>
      </w:pPr>
      <w:r>
        <w:rPr>
          <w:rFonts w:eastAsia="Arial" w:cs="Times New Roman"/>
          <w:sz w:val="28"/>
          <w:szCs w:val="28"/>
        </w:rPr>
        <w:t>«НАЦИОНАЛЬНЫЙ ИССЛЕДОВАТЕЛЬСКИЙ ЯДЕРНЫЙ УНИВЕРСИТЕТ «МИФИ»</w:t>
      </w:r>
    </w:p>
    <w:p w:rsidR="0082476B" w:rsidRDefault="00EB3385">
      <w:pPr>
        <w:spacing w:line="360" w:lineRule="auto"/>
        <w:jc w:val="center"/>
      </w:pPr>
      <w:r>
        <w:rPr>
          <w:rFonts w:eastAsia="Arial" w:cs="Times New Roman"/>
          <w:sz w:val="28"/>
          <w:szCs w:val="28"/>
        </w:rPr>
        <w:t>(НИЯУ МИФИ)</w:t>
      </w:r>
    </w:p>
    <w:p w:rsidR="0082476B" w:rsidRDefault="00EB3385">
      <w:pPr>
        <w:spacing w:line="360" w:lineRule="auto"/>
        <w:jc w:val="center"/>
      </w:pPr>
      <w:r>
        <w:rPr>
          <w:rFonts w:eastAsia="Times New Roman" w:cs="Times New Roman"/>
          <w:sz w:val="28"/>
          <w:szCs w:val="28"/>
        </w:rPr>
        <w:t xml:space="preserve">ФАКУЛЬТЕТ ЭКСПЕРИМЕНТАЛЬНОЙ И ТЕОРЕТИЧЕСКОЙ </w:t>
      </w:r>
      <w:r>
        <w:rPr>
          <w:rFonts w:eastAsia="Times New Roman" w:cs="Times New Roman"/>
          <w:sz w:val="28"/>
          <w:szCs w:val="28"/>
        </w:rPr>
        <w:t>ФИЗИКИ</w:t>
      </w:r>
    </w:p>
    <w:p w:rsidR="0082476B" w:rsidRDefault="00EB3385">
      <w:pPr>
        <w:spacing w:line="360" w:lineRule="auto"/>
        <w:jc w:val="center"/>
      </w:pPr>
      <w:r>
        <w:rPr>
          <w:rFonts w:eastAsia="Times New Roman" w:cs="Times New Roman"/>
          <w:sz w:val="28"/>
          <w:szCs w:val="28"/>
        </w:rPr>
        <w:t>КАФЕДРА ФИЗИКИ ЭЛЕМЕНТАРНЫХ ЧАСТИЦ</w:t>
      </w:r>
    </w:p>
    <w:p w:rsidR="0082476B" w:rsidRDefault="0082476B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476B" w:rsidRDefault="0082476B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476B" w:rsidRDefault="00EB3385">
      <w:pPr>
        <w:spacing w:line="360" w:lineRule="auto"/>
        <w:jc w:val="center"/>
      </w:pPr>
      <w:r>
        <w:rPr>
          <w:rFonts w:cs="Times New Roman"/>
          <w:sz w:val="28"/>
          <w:szCs w:val="28"/>
        </w:rPr>
        <w:t>Реферат по космомикрофизике на тему:</w:t>
      </w:r>
    </w:p>
    <w:p w:rsidR="0082476B" w:rsidRDefault="0082476B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82476B" w:rsidRDefault="0082476B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82476B" w:rsidRDefault="00EB3385">
      <w:pPr>
        <w:spacing w:line="360" w:lineRule="auto"/>
        <w:jc w:val="center"/>
        <w:rPr>
          <w:b/>
          <w:bCs/>
          <w:sz w:val="32"/>
          <w:szCs w:val="28"/>
        </w:rPr>
      </w:pPr>
      <w:r w:rsidRPr="001A54C4">
        <w:rPr>
          <w:rFonts w:cs="Times New Roman"/>
          <w:b/>
          <w:bCs/>
          <w:sz w:val="32"/>
          <w:szCs w:val="28"/>
        </w:rPr>
        <w:t xml:space="preserve">«Зеркальный мир с </w:t>
      </w:r>
      <w:proofErr w:type="spellStart"/>
      <w:r>
        <w:rPr>
          <w:rFonts w:cs="Times New Roman"/>
          <w:b/>
          <w:bCs/>
          <w:i/>
          <w:sz w:val="32"/>
          <w:szCs w:val="28"/>
          <w:lang w:val="en-US"/>
        </w:rPr>
        <w:t>m</w:t>
      </w:r>
      <w:r>
        <w:rPr>
          <w:rFonts w:cs="Times New Roman"/>
          <w:b/>
          <w:bCs/>
          <w:i/>
          <w:sz w:val="32"/>
          <w:szCs w:val="28"/>
          <w:vertAlign w:val="subscript"/>
          <w:lang w:val="en-US"/>
        </w:rPr>
        <w:t>p</w:t>
      </w:r>
      <w:proofErr w:type="spellEnd"/>
      <w:r w:rsidRPr="001A54C4">
        <w:rPr>
          <w:rFonts w:cs="Times New Roman"/>
          <w:b/>
          <w:bCs/>
          <w:i/>
          <w:sz w:val="32"/>
          <w:szCs w:val="28"/>
          <w:vertAlign w:val="subscript"/>
        </w:rPr>
        <w:t xml:space="preserve"> </w:t>
      </w:r>
      <w:r w:rsidRPr="001A54C4">
        <w:rPr>
          <w:rFonts w:cs="Times New Roman"/>
          <w:b/>
          <w:bCs/>
          <w:i/>
          <w:sz w:val="32"/>
          <w:szCs w:val="28"/>
        </w:rPr>
        <w:t xml:space="preserve">– </w:t>
      </w:r>
      <w:r>
        <w:rPr>
          <w:rFonts w:cs="Times New Roman"/>
          <w:b/>
          <w:bCs/>
          <w:i/>
          <w:sz w:val="32"/>
          <w:szCs w:val="28"/>
          <w:lang w:val="en-US"/>
        </w:rPr>
        <w:t>m</w:t>
      </w:r>
      <w:r>
        <w:rPr>
          <w:rFonts w:cs="Times New Roman"/>
          <w:b/>
          <w:bCs/>
          <w:i/>
          <w:sz w:val="32"/>
          <w:szCs w:val="28"/>
          <w:vertAlign w:val="subscript"/>
          <w:lang w:val="en-US"/>
        </w:rPr>
        <w:t>e</w:t>
      </w:r>
      <w:r w:rsidRPr="001A54C4">
        <w:rPr>
          <w:rFonts w:cs="Times New Roman"/>
          <w:b/>
          <w:bCs/>
          <w:i/>
          <w:sz w:val="32"/>
          <w:szCs w:val="28"/>
          <w:vertAlign w:val="subscript"/>
        </w:rPr>
        <w:t xml:space="preserve"> </w:t>
      </w:r>
      <w:r w:rsidRPr="001A54C4">
        <w:rPr>
          <w:rFonts w:cs="Times New Roman"/>
          <w:b/>
          <w:bCs/>
          <w:i/>
          <w:sz w:val="32"/>
          <w:szCs w:val="28"/>
        </w:rPr>
        <w:t xml:space="preserve">&lt;  </w:t>
      </w:r>
      <w:proofErr w:type="spellStart"/>
      <w:r>
        <w:rPr>
          <w:rFonts w:cs="Times New Roman"/>
          <w:b/>
          <w:bCs/>
          <w:i/>
          <w:sz w:val="32"/>
          <w:szCs w:val="28"/>
          <w:lang w:val="en-US"/>
        </w:rPr>
        <w:t>m</w:t>
      </w:r>
      <w:r>
        <w:rPr>
          <w:rFonts w:cs="Times New Roman"/>
          <w:b/>
          <w:bCs/>
          <w:i/>
          <w:sz w:val="32"/>
          <w:szCs w:val="28"/>
          <w:vertAlign w:val="subscript"/>
          <w:lang w:val="en-US"/>
        </w:rPr>
        <w:t>n</w:t>
      </w:r>
      <w:proofErr w:type="spellEnd"/>
      <w:r w:rsidRPr="001A54C4">
        <w:rPr>
          <w:rFonts w:cs="Times New Roman"/>
          <w:b/>
          <w:bCs/>
          <w:i/>
          <w:sz w:val="32"/>
          <w:szCs w:val="28"/>
          <w:vertAlign w:val="subscript"/>
        </w:rPr>
        <w:t xml:space="preserve"> </w:t>
      </w:r>
      <w:r w:rsidRPr="001A54C4">
        <w:rPr>
          <w:rFonts w:cs="Times New Roman"/>
          <w:b/>
          <w:bCs/>
          <w:i/>
          <w:sz w:val="32"/>
          <w:szCs w:val="28"/>
        </w:rPr>
        <w:t>&lt;</w:t>
      </w:r>
      <w:proofErr w:type="spellStart"/>
      <w:r>
        <w:rPr>
          <w:rFonts w:cs="Times New Roman"/>
          <w:b/>
          <w:bCs/>
          <w:i/>
          <w:sz w:val="32"/>
          <w:szCs w:val="28"/>
          <w:lang w:val="en-US"/>
        </w:rPr>
        <w:t>m</w:t>
      </w:r>
      <w:r>
        <w:rPr>
          <w:rFonts w:cs="Times New Roman"/>
          <w:b/>
          <w:bCs/>
          <w:i/>
          <w:sz w:val="32"/>
          <w:szCs w:val="28"/>
          <w:vertAlign w:val="subscript"/>
          <w:lang w:val="en-US"/>
        </w:rPr>
        <w:t>p</w:t>
      </w:r>
      <w:proofErr w:type="spellEnd"/>
      <w:r w:rsidRPr="001A54C4">
        <w:rPr>
          <w:rFonts w:cs="Times New Roman"/>
          <w:b/>
          <w:bCs/>
          <w:i/>
          <w:sz w:val="32"/>
          <w:szCs w:val="28"/>
          <w:vertAlign w:val="subscript"/>
        </w:rPr>
        <w:t xml:space="preserve"> </w:t>
      </w:r>
      <w:r w:rsidRPr="001A54C4">
        <w:rPr>
          <w:rFonts w:cs="Times New Roman"/>
          <w:b/>
          <w:bCs/>
          <w:sz w:val="32"/>
          <w:szCs w:val="28"/>
        </w:rPr>
        <w:t>»</w:t>
      </w:r>
    </w:p>
    <w:p w:rsidR="0082476B" w:rsidRPr="001A54C4" w:rsidRDefault="0082476B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476B" w:rsidRPr="001A54C4" w:rsidRDefault="0082476B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476B" w:rsidRPr="001A54C4" w:rsidRDefault="0082476B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476B" w:rsidRPr="001A54C4" w:rsidRDefault="0082476B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476B" w:rsidRPr="001A54C4" w:rsidRDefault="0082476B">
      <w:pPr>
        <w:spacing w:line="360" w:lineRule="auto"/>
        <w:ind w:firstLine="2127"/>
        <w:rPr>
          <w:rFonts w:eastAsia="Times New Roman" w:cs="Times New Roman"/>
          <w:sz w:val="28"/>
          <w:szCs w:val="28"/>
        </w:rPr>
      </w:pPr>
    </w:p>
    <w:p w:rsidR="0082476B" w:rsidRDefault="00EB3385">
      <w:pPr>
        <w:spacing w:line="200" w:lineRule="atLeast"/>
        <w:jc w:val="right"/>
      </w:pPr>
      <w:r>
        <w:rPr>
          <w:rFonts w:cs="Times New Roman"/>
          <w:sz w:val="28"/>
          <w:szCs w:val="28"/>
        </w:rPr>
        <w:t>Выполнил:</w:t>
      </w:r>
    </w:p>
    <w:p w:rsidR="0082476B" w:rsidRDefault="00EB3385">
      <w:pPr>
        <w:spacing w:line="200" w:lineRule="atLeast"/>
        <w:jc w:val="right"/>
      </w:pPr>
      <w:r>
        <w:rPr>
          <w:rFonts w:cs="Times New Roman"/>
          <w:sz w:val="28"/>
          <w:szCs w:val="28"/>
        </w:rPr>
        <w:t xml:space="preserve">группа:          </w:t>
      </w:r>
      <w:r>
        <w:rPr>
          <w:rFonts w:cs="Times New Roman"/>
          <w:sz w:val="28"/>
          <w:szCs w:val="28"/>
          <w:lang w:val="en-US"/>
        </w:rPr>
        <w:t>M</w:t>
      </w:r>
      <w:r>
        <w:rPr>
          <w:rFonts w:cs="Times New Roman"/>
          <w:sz w:val="28"/>
          <w:szCs w:val="28"/>
        </w:rPr>
        <w:t>16-115</w:t>
      </w:r>
    </w:p>
    <w:p w:rsidR="0082476B" w:rsidRDefault="00EB3385">
      <w:pPr>
        <w:spacing w:line="200" w:lineRule="atLeast"/>
        <w:jc w:val="right"/>
      </w:pPr>
      <w:r>
        <w:rPr>
          <w:rFonts w:cs="Times New Roman"/>
          <w:sz w:val="28"/>
          <w:szCs w:val="28"/>
        </w:rPr>
        <w:t>студент:    Дравант Е.О.</w:t>
      </w:r>
    </w:p>
    <w:p w:rsidR="0082476B" w:rsidRDefault="0082476B">
      <w:pPr>
        <w:spacing w:line="200" w:lineRule="atLeast"/>
        <w:jc w:val="right"/>
        <w:rPr>
          <w:rFonts w:cs="Times New Roman"/>
          <w:sz w:val="28"/>
          <w:szCs w:val="28"/>
        </w:rPr>
      </w:pPr>
    </w:p>
    <w:p w:rsidR="0082476B" w:rsidRDefault="00EB3385">
      <w:pPr>
        <w:spacing w:line="200" w:lineRule="atLeast"/>
        <w:jc w:val="right"/>
      </w:pPr>
      <w:r>
        <w:rPr>
          <w:rFonts w:cs="Times New Roman"/>
          <w:sz w:val="28"/>
          <w:szCs w:val="28"/>
        </w:rPr>
        <w:t>Преподаватель:</w:t>
      </w:r>
    </w:p>
    <w:p w:rsidR="0082476B" w:rsidRDefault="00EB3385">
      <w:pPr>
        <w:spacing w:line="200" w:lineRule="atLeast"/>
        <w:jc w:val="right"/>
      </w:pPr>
      <w:r>
        <w:rPr>
          <w:rFonts w:cs="Times New Roman"/>
          <w:sz w:val="28"/>
          <w:szCs w:val="28"/>
        </w:rPr>
        <w:t>ХлоповМ.Ю.</w:t>
      </w:r>
    </w:p>
    <w:p w:rsidR="0082476B" w:rsidRDefault="0082476B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82476B" w:rsidRDefault="0082476B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476B" w:rsidRDefault="0082476B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476B" w:rsidRDefault="0082476B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82476B" w:rsidRDefault="00EB3385">
      <w:pPr>
        <w:spacing w:line="360" w:lineRule="auto"/>
        <w:jc w:val="center"/>
      </w:pPr>
      <w:r>
        <w:rPr>
          <w:rFonts w:eastAsia="Arial" w:cs="Times New Roman"/>
          <w:sz w:val="28"/>
          <w:szCs w:val="28"/>
        </w:rPr>
        <w:t>г. Москва</w:t>
      </w:r>
    </w:p>
    <w:p w:rsidR="0082476B" w:rsidRDefault="00EB3385">
      <w:pPr>
        <w:spacing w:line="360" w:lineRule="auto"/>
        <w:jc w:val="center"/>
      </w:pPr>
      <w:r>
        <w:rPr>
          <w:rFonts w:eastAsia="Arial" w:cs="Times New Roman"/>
          <w:sz w:val="28"/>
          <w:szCs w:val="28"/>
        </w:rPr>
        <w:t>2017</w:t>
      </w:r>
    </w:p>
    <w:p w:rsidR="0082476B" w:rsidRDefault="00EB3385">
      <w:pPr>
        <w:pStyle w:val="a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Введение.</w:t>
      </w:r>
    </w:p>
    <w:p w:rsidR="0082476B" w:rsidRDefault="0082476B">
      <w:pPr>
        <w:pStyle w:val="a1"/>
        <w:spacing w:line="360" w:lineRule="auto"/>
        <w:rPr>
          <w:rFonts w:ascii="Times New Roman" w:hAnsi="Times New Roman"/>
          <w:b/>
          <w:bCs/>
          <w:sz w:val="28"/>
        </w:rPr>
      </w:pPr>
    </w:p>
    <w:p w:rsidR="0082476B" w:rsidRDefault="00EB3385">
      <w:pPr>
        <w:pStyle w:val="a1"/>
        <w:spacing w:line="360" w:lineRule="auto"/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sz w:val="28"/>
        </w:rPr>
        <w:t xml:space="preserve">В 1956 году Ли и Янг поставили под сомнение сохранение чётности в слабом взаимодействии[1] .В 1957 году </w:t>
      </w:r>
      <w:r>
        <w:rPr>
          <w:rFonts w:ascii="Times New Roman" w:hAnsi="Times New Roman"/>
          <w:sz w:val="28"/>
        </w:rPr>
        <w:t>Ву Цзяньсюн</w:t>
      </w:r>
      <w:r>
        <w:rPr>
          <w:rFonts w:ascii="Times New Roman" w:hAnsi="Times New Roman"/>
          <w:sz w:val="28"/>
        </w:rPr>
        <w:t xml:space="preserve"> поставила  эксперимент, доказывающий несохранение P-чётности.</w:t>
      </w:r>
    </w:p>
    <w:p w:rsidR="003D30AF" w:rsidRPr="003D30AF" w:rsidRDefault="00EB3385" w:rsidP="003D30AF">
      <w:pPr>
        <w:pStyle w:val="a1"/>
        <w:spacing w:line="360" w:lineRule="auto"/>
        <w:rPr>
          <w:b/>
          <w:lang w:val="en-US"/>
        </w:rPr>
      </w:pPr>
      <w:r>
        <w:rPr>
          <w:rFonts w:ascii="Times New Roman" w:hAnsi="Times New Roman"/>
          <w:sz w:val="28"/>
        </w:rPr>
        <w:tab/>
        <w:t xml:space="preserve"> Одним из следствий несохранения пространственной чётности является неэквивал</w:t>
      </w:r>
      <w:r>
        <w:rPr>
          <w:rFonts w:ascii="Times New Roman" w:hAnsi="Times New Roman"/>
          <w:sz w:val="28"/>
        </w:rPr>
        <w:t>ентность левых и правых систем координат, что приводит  к существованию предпочтительной системы координат. Чтобы восстановить эквивалентность было предположено существование зеркальных частиц. До обнаружения нарушения CP – чётности в качестве таких частиц</w:t>
      </w:r>
      <w:r>
        <w:rPr>
          <w:rFonts w:ascii="Times New Roman" w:hAnsi="Times New Roman"/>
          <w:sz w:val="28"/>
        </w:rPr>
        <w:t xml:space="preserve"> рассматривались античастицы, однако после обнаружения нарушения CP — чётности в распадах каонов, пришлось отказаться от этой идеи. Можно ввести зеркальные частицы, которые не являются античастицами обычного вещества, но они не могут принимать участие в те</w:t>
      </w:r>
      <w:r>
        <w:rPr>
          <w:rFonts w:ascii="Times New Roman" w:hAnsi="Times New Roman"/>
          <w:sz w:val="28"/>
        </w:rPr>
        <w:t>х же взаимодействиях, что и обычные частицы т. к. это бы противоречило наблюдениям различных процессов[2] .Слабое взаимодействие исключено измерением ширины W</w:t>
      </w:r>
      <w:r>
        <w:rPr>
          <w:rFonts w:ascii="Times New Roman" w:hAnsi="Times New Roman"/>
          <w:sz w:val="32"/>
          <w:vertAlign w:val="superscript"/>
        </w:rPr>
        <w:t>±</w:t>
      </w:r>
      <w:r>
        <w:rPr>
          <w:rFonts w:ascii="Times New Roman" w:hAnsi="Times New Roman"/>
          <w:sz w:val="28"/>
        </w:rPr>
        <w:t xml:space="preserve"> и Z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– бозонов, а электромагнитное и сильное отсутствием удвоенного числа атомных и адронных сос</w:t>
      </w:r>
      <w:r>
        <w:rPr>
          <w:rFonts w:ascii="Times New Roman" w:hAnsi="Times New Roman"/>
          <w:sz w:val="28"/>
        </w:rPr>
        <w:t>тояний. Поэтому предполагается, что зеркальных партнёров должны иметь как фундаментальные частицы, так и калибровочные бозоны[3].</w:t>
      </w:r>
      <w:r w:rsidR="003D30AF" w:rsidRPr="003D30AF">
        <w:rPr>
          <w:rFonts w:ascii="Times New Roman" w:hAnsi="Times New Roman"/>
          <w:sz w:val="28"/>
        </w:rPr>
        <w:t xml:space="preserve"> </w:t>
      </w:r>
      <w:r w:rsidR="003D30AF" w:rsidRPr="003D30AF">
        <w:rPr>
          <w:rFonts w:ascii="Times New Roman" w:hAnsi="Times New Roman"/>
          <w:b/>
          <w:sz w:val="28"/>
          <w:lang w:val="en-US"/>
        </w:rPr>
        <w:t>[Please refer to the original paper</w:t>
      </w:r>
      <w:r w:rsidR="003D30AF">
        <w:rPr>
          <w:rFonts w:ascii="Times New Roman" w:hAnsi="Times New Roman"/>
          <w:b/>
          <w:sz w:val="28"/>
          <w:lang w:val="en-US"/>
        </w:rPr>
        <w:t>s</w:t>
      </w:r>
      <w:r w:rsidR="003D30AF" w:rsidRPr="003D30AF">
        <w:rPr>
          <w:rFonts w:ascii="Times New Roman" w:hAnsi="Times New Roman"/>
          <w:b/>
          <w:sz w:val="28"/>
          <w:lang w:val="en-US"/>
        </w:rPr>
        <w:t>]</w:t>
      </w:r>
    </w:p>
    <w:p w:rsidR="0082476B" w:rsidRPr="003D30AF" w:rsidRDefault="00EB3385">
      <w:pPr>
        <w:pStyle w:val="a1"/>
        <w:spacing w:line="360" w:lineRule="auto"/>
        <w:rPr>
          <w:b/>
          <w:lang w:val="en-US"/>
        </w:rPr>
      </w:pPr>
      <w:r>
        <w:rPr>
          <w:rFonts w:ascii="Times New Roman" w:hAnsi="Times New Roman"/>
          <w:sz w:val="28"/>
        </w:rPr>
        <w:t xml:space="preserve"> Единственное возможное взаимодействие между обычными и зеркальными частицами — гравитационное. </w:t>
      </w:r>
      <w:r w:rsidR="003D30AF" w:rsidRPr="003D30AF">
        <w:rPr>
          <w:rFonts w:ascii="Times New Roman" w:hAnsi="Times New Roman"/>
          <w:b/>
          <w:sz w:val="28"/>
          <w:lang w:val="en-US"/>
        </w:rPr>
        <w:t>[</w:t>
      </w:r>
      <w:proofErr w:type="gramStart"/>
      <w:r w:rsidR="003D30AF">
        <w:rPr>
          <w:rFonts w:ascii="Times New Roman" w:hAnsi="Times New Roman"/>
          <w:b/>
          <w:sz w:val="28"/>
          <w:lang w:val="en-US"/>
        </w:rPr>
        <w:t>generally</w:t>
      </w:r>
      <w:proofErr w:type="gramEnd"/>
      <w:r w:rsidR="003D30AF">
        <w:rPr>
          <w:rFonts w:ascii="Times New Roman" w:hAnsi="Times New Roman"/>
          <w:b/>
          <w:sz w:val="28"/>
          <w:lang w:val="en-US"/>
        </w:rPr>
        <w:t xml:space="preserve"> not only: </w:t>
      </w:r>
      <w:r w:rsidR="003D30AF" w:rsidRPr="003D30AF">
        <w:rPr>
          <w:rFonts w:ascii="Times New Roman" w:hAnsi="Times New Roman"/>
          <w:b/>
          <w:sz w:val="28"/>
          <w:lang w:val="en-US"/>
        </w:rPr>
        <w:t>kinetic mixing of mirror and ordinary photons</w:t>
      </w:r>
      <w:r w:rsidR="003D30AF">
        <w:rPr>
          <w:rFonts w:ascii="Times New Roman" w:hAnsi="Times New Roman"/>
          <w:b/>
          <w:sz w:val="28"/>
          <w:lang w:val="en-US"/>
        </w:rPr>
        <w:t xml:space="preserve"> or Higgs bosons</w:t>
      </w:r>
      <w:r w:rsidR="003D30AF" w:rsidRPr="003D30AF">
        <w:rPr>
          <w:rFonts w:ascii="Times New Roman" w:hAnsi="Times New Roman"/>
          <w:b/>
          <w:sz w:val="28"/>
          <w:lang w:val="en-US"/>
        </w:rPr>
        <w:t>, Dirac mass of neutrino</w:t>
      </w:r>
      <w:r w:rsidR="003D30AF">
        <w:rPr>
          <w:rFonts w:ascii="Times New Roman" w:hAnsi="Times New Roman"/>
          <w:b/>
          <w:sz w:val="28"/>
          <w:lang w:val="en-US"/>
        </w:rPr>
        <w:t>]</w:t>
      </w:r>
      <w:r w:rsidR="003D30AF" w:rsidRPr="003D30AF">
        <w:rPr>
          <w:rFonts w:ascii="Times New Roman" w:hAnsi="Times New Roman"/>
          <w:b/>
          <w:sz w:val="28"/>
          <w:lang w:val="en-US"/>
        </w:rPr>
        <w:t xml:space="preserve"> </w:t>
      </w:r>
    </w:p>
    <w:p w:rsidR="0082476B" w:rsidRDefault="00EB3385">
      <w:pPr>
        <w:pStyle w:val="a1"/>
        <w:spacing w:line="360" w:lineRule="auto"/>
      </w:pPr>
      <w:r>
        <w:rPr>
          <w:rFonts w:ascii="Times New Roman" w:hAnsi="Times New Roman"/>
          <w:sz w:val="28"/>
        </w:rPr>
        <w:tab/>
        <w:t>В данной работе рассматривает</w:t>
      </w:r>
      <w:r>
        <w:rPr>
          <w:rFonts w:ascii="Times New Roman" w:hAnsi="Times New Roman"/>
          <w:sz w:val="28"/>
        </w:rPr>
        <w:t>ся модель, в которой зеркальные частицы, как и обычное вещество состоит из 6 лептонов, 6 антилептонов, 6 кварков и антикварков, 8 глюонов, W</w:t>
      </w:r>
      <w:r>
        <w:rPr>
          <w:rFonts w:ascii="Times New Roman" w:hAnsi="Times New Roman"/>
          <w:sz w:val="28"/>
          <w:vertAlign w:val="superscript"/>
        </w:rPr>
        <w:t>±</w:t>
      </w:r>
      <w:r>
        <w:rPr>
          <w:rFonts w:ascii="Times New Roman" w:hAnsi="Times New Roman"/>
          <w:sz w:val="28"/>
        </w:rPr>
        <w:t>, Z</w:t>
      </w:r>
      <w:r>
        <w:rPr>
          <w:rFonts w:ascii="Times New Roman" w:hAnsi="Times New Roman"/>
          <w:sz w:val="28"/>
          <w:vertAlign w:val="superscript"/>
        </w:rPr>
        <w:t>0</w:t>
      </w:r>
      <w:r>
        <w:rPr>
          <w:rFonts w:ascii="Times New Roman" w:hAnsi="Times New Roman"/>
          <w:sz w:val="28"/>
        </w:rPr>
        <w:t>, фотона и бозона Хиггса, то есть к калибровочной симметрии стандартной модели добавляется такая же для зеркаль</w:t>
      </w:r>
      <w:r>
        <w:rPr>
          <w:rFonts w:ascii="Times New Roman" w:hAnsi="Times New Roman"/>
          <w:sz w:val="28"/>
        </w:rPr>
        <w:t>ного вещества:</w:t>
      </w:r>
    </w:p>
    <w:p w:rsidR="0082476B" w:rsidRDefault="00EB3385">
      <w:pPr>
        <w:pStyle w:val="a1"/>
        <w:spacing w:line="360" w:lineRule="auto"/>
        <w:jc w:val="center"/>
      </w:pPr>
      <w:r>
        <w:rPr>
          <w:rFonts w:ascii="Times New Roman" w:hAnsi="Times New Roman"/>
          <w:i/>
          <w:iCs/>
          <w:sz w:val="28"/>
        </w:rPr>
        <w:t xml:space="preserve"> [SU(2) ⊗ U(1) ⊗ SU(3)c]</w:t>
      </w:r>
      <w:r>
        <w:rPr>
          <w:rFonts w:ascii="Times New Roman" w:hAnsi="Times New Roman"/>
          <w:i/>
          <w:iCs/>
          <w:sz w:val="28"/>
          <w:vertAlign w:val="subscript"/>
        </w:rPr>
        <w:t>o</w:t>
      </w:r>
      <w:r>
        <w:rPr>
          <w:rFonts w:ascii="Times New Roman" w:hAnsi="Times New Roman"/>
          <w:i/>
          <w:iCs/>
          <w:sz w:val="28"/>
        </w:rPr>
        <w:t>⊗</w:t>
      </w:r>
      <w:r>
        <w:rPr>
          <w:rFonts w:ascii="Times New Roman" w:hAnsi="Times New Roman"/>
          <w:i/>
          <w:iCs/>
          <w:sz w:val="28"/>
        </w:rPr>
        <w:t xml:space="preserve"> [SU(2) ⊗ U(1) ⊗ SU(3)c]</w:t>
      </w:r>
      <w:r>
        <w:rPr>
          <w:rFonts w:ascii="Times New Roman" w:hAnsi="Times New Roman"/>
          <w:i/>
          <w:iCs/>
          <w:sz w:val="28"/>
          <w:vertAlign w:val="subscript"/>
        </w:rPr>
        <w:t>M.</w:t>
      </w:r>
    </w:p>
    <w:p w:rsidR="0082476B" w:rsidRDefault="0082476B">
      <w:pPr>
        <w:pStyle w:val="a1"/>
        <w:spacing w:line="360" w:lineRule="auto"/>
        <w:jc w:val="center"/>
        <w:rPr>
          <w:rFonts w:ascii="Times New Roman" w:hAnsi="Times New Roman"/>
          <w:i/>
          <w:iCs/>
          <w:sz w:val="28"/>
          <w:vertAlign w:val="subscript"/>
        </w:rPr>
      </w:pPr>
    </w:p>
    <w:p w:rsidR="0082476B" w:rsidRDefault="00EB3385">
      <w:pPr>
        <w:pStyle w:val="a1"/>
        <w:spacing w:line="360" w:lineRule="auto"/>
      </w:pPr>
      <w:r>
        <w:rPr>
          <w:rFonts w:ascii="Times New Roman" w:hAnsi="Times New Roman"/>
          <w:sz w:val="28"/>
        </w:rPr>
        <w:t>Где О — отвечает обычному веществу, а М – зеркальному</w:t>
      </w:r>
      <w:r>
        <w:rPr>
          <w:rFonts w:ascii="Times New Roman" w:hAnsi="Times New Roman"/>
          <w:sz w:val="28"/>
        </w:rPr>
        <w:t>. Массы u и d зеркальных кварков предполагаем такие, что выполняется:</w:t>
      </w:r>
      <w:r>
        <w:rPr>
          <w:rFonts w:ascii="Times New Roman" w:hAnsi="Times New Roman"/>
          <w:i/>
          <w:iCs/>
          <w:sz w:val="28"/>
        </w:rPr>
        <w:t xml:space="preserve"> m</w:t>
      </w:r>
      <w:r>
        <w:rPr>
          <w:rFonts w:ascii="Times New Roman" w:hAnsi="Times New Roman"/>
          <w:i/>
          <w:iCs/>
          <w:sz w:val="28"/>
          <w:vertAlign w:val="subscript"/>
        </w:rPr>
        <w:t xml:space="preserve">P  </w:t>
      </w:r>
      <w:r>
        <w:rPr>
          <w:rFonts w:ascii="Times New Roman" w:hAnsi="Times New Roman"/>
          <w:i/>
          <w:iCs/>
          <w:sz w:val="28"/>
        </w:rPr>
        <w:t xml:space="preserve">– </w:t>
      </w:r>
      <w:r>
        <w:rPr>
          <w:rFonts w:ascii="Times New Roman" w:hAnsi="Times New Roman"/>
          <w:i/>
          <w:iCs/>
          <w:sz w:val="28"/>
        </w:rPr>
        <w:t>m</w:t>
      </w:r>
      <w:r>
        <w:rPr>
          <w:rFonts w:ascii="Times New Roman" w:hAnsi="Times New Roman"/>
          <w:i/>
          <w:iCs/>
          <w:sz w:val="28"/>
          <w:vertAlign w:val="subscript"/>
        </w:rPr>
        <w:t>e</w:t>
      </w:r>
      <w:r>
        <w:rPr>
          <w:rFonts w:ascii="Times New Roman" w:hAnsi="Times New Roman"/>
          <w:i/>
          <w:iCs/>
          <w:sz w:val="28"/>
        </w:rPr>
        <w:t>&lt; m</w:t>
      </w:r>
      <w:r>
        <w:rPr>
          <w:rFonts w:ascii="Times New Roman" w:hAnsi="Times New Roman"/>
          <w:i/>
          <w:iCs/>
          <w:sz w:val="28"/>
          <w:vertAlign w:val="subscript"/>
        </w:rPr>
        <w:t>n</w:t>
      </w:r>
      <w:r>
        <w:rPr>
          <w:rFonts w:ascii="Times New Roman" w:hAnsi="Times New Roman"/>
          <w:i/>
          <w:iCs/>
          <w:sz w:val="28"/>
        </w:rPr>
        <w:t>&lt;m</w:t>
      </w:r>
      <w:r>
        <w:rPr>
          <w:rFonts w:ascii="Times New Roman" w:hAnsi="Times New Roman"/>
          <w:i/>
          <w:iCs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. </w:t>
      </w:r>
    </w:p>
    <w:p w:rsidR="0082476B" w:rsidRDefault="0082476B">
      <w:pPr>
        <w:pStyle w:val="a1"/>
        <w:spacing w:line="360" w:lineRule="auto"/>
        <w:rPr>
          <w:rFonts w:ascii="Times New Roman" w:hAnsi="Times New Roman"/>
          <w:sz w:val="28"/>
        </w:rPr>
      </w:pPr>
    </w:p>
    <w:p w:rsidR="0082476B" w:rsidRDefault="0082476B">
      <w:pPr>
        <w:pStyle w:val="a1"/>
        <w:spacing w:line="360" w:lineRule="auto"/>
        <w:rPr>
          <w:rFonts w:ascii="Times New Roman" w:hAnsi="Times New Roman"/>
          <w:sz w:val="28"/>
        </w:rPr>
      </w:pPr>
    </w:p>
    <w:p w:rsidR="0082476B" w:rsidRDefault="00EB3385">
      <w:pPr>
        <w:pStyle w:val="a1"/>
        <w:spacing w:line="360" w:lineRule="auto"/>
      </w:pPr>
      <w:r>
        <w:rPr>
          <w:rFonts w:ascii="Times New Roman" w:hAnsi="Times New Roman"/>
          <w:b/>
          <w:bCs/>
          <w:sz w:val="28"/>
        </w:rPr>
        <w:t xml:space="preserve">Инфляция. </w:t>
      </w:r>
      <w:bookmarkStart w:id="0" w:name="__DdeLink__2394_1031935557"/>
      <w:r>
        <w:rPr>
          <w:rFonts w:ascii="Times New Roman" w:hAnsi="Times New Roman"/>
          <w:b/>
          <w:bCs/>
          <w:sz w:val="28"/>
        </w:rPr>
        <w:t>Бариосинтез</w:t>
      </w:r>
      <w:bookmarkEnd w:id="0"/>
      <w:r>
        <w:rPr>
          <w:rFonts w:ascii="Times New Roman" w:hAnsi="Times New Roman"/>
          <w:b/>
          <w:bCs/>
          <w:sz w:val="28"/>
        </w:rPr>
        <w:t>. Скрытая масса.</w:t>
      </w:r>
    </w:p>
    <w:p w:rsidR="0082476B" w:rsidRDefault="0082476B">
      <w:pPr>
        <w:pStyle w:val="a1"/>
        <w:spacing w:line="360" w:lineRule="auto"/>
        <w:rPr>
          <w:rFonts w:ascii="Times New Roman" w:hAnsi="Times New Roman"/>
          <w:b/>
          <w:bCs/>
          <w:sz w:val="28"/>
        </w:rPr>
      </w:pPr>
    </w:p>
    <w:p w:rsidR="0082476B" w:rsidRPr="003D30AF" w:rsidRDefault="00EB3385">
      <w:pPr>
        <w:pStyle w:val="a1"/>
        <w:spacing w:line="360" w:lineRule="auto"/>
        <w:rPr>
          <w:b/>
          <w:lang w:val="en-US"/>
        </w:rPr>
      </w:pPr>
      <w:r>
        <w:rPr>
          <w:rFonts w:ascii="Times New Roman" w:hAnsi="Times New Roman"/>
          <w:b/>
          <w:bCs/>
          <w:sz w:val="28"/>
        </w:rPr>
        <w:tab/>
      </w:r>
      <w:r w:rsidRPr="003D30AF">
        <w:rPr>
          <w:rFonts w:ascii="Times New Roman" w:hAnsi="Times New Roman"/>
          <w:sz w:val="28"/>
          <w:u w:val="single"/>
        </w:rPr>
        <w:t>Будем предполагать, что в зеркальном мире происходили те же процессы, что и для обычного вещества.</w:t>
      </w:r>
      <w:r w:rsidR="003D30AF" w:rsidRPr="003D30AF">
        <w:rPr>
          <w:rFonts w:ascii="Times New Roman" w:hAnsi="Times New Roman"/>
          <w:b/>
          <w:sz w:val="28"/>
        </w:rPr>
        <w:t xml:space="preserve"> </w:t>
      </w:r>
      <w:r w:rsidR="003D30AF" w:rsidRPr="003D30AF">
        <w:rPr>
          <w:rFonts w:ascii="Times New Roman" w:hAnsi="Times New Roman"/>
          <w:b/>
          <w:sz w:val="28"/>
          <w:lang w:val="en-US"/>
        </w:rPr>
        <w:t>[You should base your arguments on physics of your model and say directly that</w:t>
      </w:r>
      <w:r w:rsidR="003D30AF">
        <w:rPr>
          <w:rFonts w:ascii="Times New Roman" w:hAnsi="Times New Roman"/>
          <w:b/>
          <w:sz w:val="28"/>
          <w:lang w:val="en-US"/>
        </w:rPr>
        <w:t xml:space="preserve"> physics of</w:t>
      </w:r>
      <w:r w:rsidR="003D30AF" w:rsidRPr="003D30AF">
        <w:rPr>
          <w:rFonts w:ascii="Times New Roman" w:hAnsi="Times New Roman"/>
          <w:b/>
          <w:sz w:val="28"/>
          <w:lang w:val="en-US"/>
        </w:rPr>
        <w:t xml:space="preserve"> inflation </w:t>
      </w:r>
      <w:r w:rsidR="003D30AF">
        <w:rPr>
          <w:rFonts w:ascii="Times New Roman" w:hAnsi="Times New Roman"/>
          <w:b/>
          <w:sz w:val="28"/>
          <w:lang w:val="en-US"/>
        </w:rPr>
        <w:t xml:space="preserve">is not described by it, so that you have </w:t>
      </w:r>
      <w:proofErr w:type="gramStart"/>
      <w:r w:rsidR="003D30AF">
        <w:rPr>
          <w:rFonts w:ascii="Times New Roman" w:hAnsi="Times New Roman"/>
          <w:b/>
          <w:sz w:val="28"/>
          <w:lang w:val="en-US"/>
        </w:rPr>
        <w:t>make</w:t>
      </w:r>
      <w:proofErr w:type="gramEnd"/>
      <w:r w:rsidR="003D30AF">
        <w:rPr>
          <w:rFonts w:ascii="Times New Roman" w:hAnsi="Times New Roman"/>
          <w:b/>
          <w:sz w:val="28"/>
          <w:lang w:val="en-US"/>
        </w:rPr>
        <w:t xml:space="preserve"> some additional </w:t>
      </w:r>
      <w:proofErr w:type="spellStart"/>
      <w:r w:rsidR="003D30AF">
        <w:rPr>
          <w:rFonts w:ascii="Times New Roman" w:hAnsi="Times New Roman"/>
          <w:b/>
          <w:sz w:val="28"/>
          <w:lang w:val="en-US"/>
        </w:rPr>
        <w:t>asumptions</w:t>
      </w:r>
      <w:proofErr w:type="spellEnd"/>
      <w:r w:rsidR="003D30AF">
        <w:rPr>
          <w:rFonts w:ascii="Times New Roman" w:hAnsi="Times New Roman"/>
          <w:b/>
          <w:sz w:val="28"/>
          <w:lang w:val="en-US"/>
        </w:rPr>
        <w:t xml:space="preserve"> on the physics of very early </w:t>
      </w:r>
      <w:proofErr w:type="spellStart"/>
      <w:r w:rsidR="003D30AF">
        <w:rPr>
          <w:rFonts w:ascii="Times New Roman" w:hAnsi="Times New Roman"/>
          <w:b/>
          <w:sz w:val="28"/>
          <w:lang w:val="en-US"/>
        </w:rPr>
        <w:t>Unvierse</w:t>
      </w:r>
      <w:proofErr w:type="spellEnd"/>
      <w:r w:rsidR="003D30AF">
        <w:rPr>
          <w:rFonts w:ascii="Times New Roman" w:hAnsi="Times New Roman"/>
          <w:b/>
          <w:sz w:val="28"/>
          <w:lang w:val="en-US"/>
        </w:rPr>
        <w:t>]</w:t>
      </w:r>
      <w:r>
        <w:rPr>
          <w:rFonts w:ascii="Times New Roman" w:hAnsi="Times New Roman"/>
          <w:sz w:val="28"/>
        </w:rPr>
        <w:t xml:space="preserve"> Рассмотрим модель с хаотической инфляцией на ранней стадии развития. Для её реализации вводятся два инфлантонных поля — для обычных и зеркальных частиц. Их н</w:t>
      </w:r>
      <w:r>
        <w:rPr>
          <w:rFonts w:ascii="Times New Roman" w:hAnsi="Times New Roman"/>
          <w:sz w:val="28"/>
        </w:rPr>
        <w:t>ачальные амплитуды могут быть различными, что приводит к образованию доменной структуры в распределении обычного и зеркального вещества[3].</w:t>
      </w:r>
      <w:r w:rsidR="003D30AF" w:rsidRPr="003D30AF">
        <w:rPr>
          <w:rFonts w:ascii="Times New Roman" w:hAnsi="Times New Roman"/>
          <w:sz w:val="28"/>
        </w:rPr>
        <w:t xml:space="preserve"> </w:t>
      </w:r>
      <w:r w:rsidR="003D30AF" w:rsidRPr="003D30AF">
        <w:rPr>
          <w:rFonts w:ascii="Times New Roman" w:hAnsi="Times New Roman"/>
          <w:b/>
          <w:sz w:val="28"/>
          <w:lang w:val="en-US"/>
        </w:rPr>
        <w:t>[Please refer to the original paper]</w:t>
      </w:r>
    </w:p>
    <w:p w:rsidR="0082476B" w:rsidRDefault="00EB3385">
      <w:pPr>
        <w:pStyle w:val="a1"/>
        <w:spacing w:line="360" w:lineRule="auto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ab/>
        <w:t>Т.к. зеркальные партнёры частиц вводились для восстановления эквивалентности между левой и правой системами координ</w:t>
      </w:r>
      <w:r>
        <w:rPr>
          <w:rFonts w:ascii="Times New Roman" w:hAnsi="Times New Roman"/>
          <w:sz w:val="28"/>
        </w:rPr>
        <w:t>ат, то нарушающие CP — симметрию эффекты должны быть равны по величине и иметь противоположный знак по сравнению  с обычными частицами. Это значит, что в зеркальном веществе должен быть избыток антибарионного вещества. Но  знак барионного числа для зеркаль</w:t>
      </w:r>
      <w:r>
        <w:rPr>
          <w:rFonts w:ascii="Times New Roman" w:hAnsi="Times New Roman"/>
          <w:sz w:val="28"/>
        </w:rPr>
        <w:t>ных частиц не наблюдаем, значит считаем, что имеется барионный избыток для обеих зеркальностей.  Роль скрытой массы могут выполнять  зеркальные частицы и астрономические объекты, но зеркальной материи недостаточно для того, чтобы объяснить тёмную материю.</w:t>
      </w:r>
    </w:p>
    <w:p w:rsidR="003D30AF" w:rsidRPr="003D30AF" w:rsidRDefault="003D30AF">
      <w:pPr>
        <w:pStyle w:val="a1"/>
        <w:spacing w:line="360" w:lineRule="auto"/>
        <w:rPr>
          <w:b/>
          <w:lang w:val="en-US"/>
        </w:rPr>
      </w:pPr>
      <w:r w:rsidRPr="003D30AF">
        <w:rPr>
          <w:rFonts w:ascii="Times New Roman" w:hAnsi="Times New Roman"/>
          <w:b/>
          <w:sz w:val="28"/>
          <w:lang w:val="en-US"/>
        </w:rPr>
        <w:t>[If you assume t</w:t>
      </w:r>
      <w:r w:rsidRPr="003D30AF">
        <w:rPr>
          <w:rFonts w:ascii="Times New Roman" w:hAnsi="Times New Roman"/>
          <w:b/>
          <w:sz w:val="28"/>
          <w:lang w:val="en-US"/>
        </w:rPr>
        <w:t>h</w:t>
      </w:r>
      <w:r w:rsidRPr="003D30AF">
        <w:rPr>
          <w:rFonts w:ascii="Times New Roman" w:hAnsi="Times New Roman"/>
          <w:b/>
          <w:sz w:val="28"/>
          <w:lang w:val="en-US"/>
        </w:rPr>
        <w:t>e same temperature</w:t>
      </w:r>
      <w:r>
        <w:rPr>
          <w:rFonts w:ascii="Times New Roman" w:hAnsi="Times New Roman"/>
          <w:b/>
          <w:sz w:val="28"/>
          <w:lang w:val="en-US"/>
        </w:rPr>
        <w:t>]</w:t>
      </w:r>
    </w:p>
    <w:p w:rsidR="0082476B" w:rsidRDefault="0082476B">
      <w:pPr>
        <w:pStyle w:val="a1"/>
        <w:spacing w:line="360" w:lineRule="auto"/>
        <w:rPr>
          <w:rFonts w:ascii="Times New Roman" w:hAnsi="Times New Roman"/>
          <w:sz w:val="28"/>
        </w:rPr>
      </w:pPr>
    </w:p>
    <w:p w:rsidR="0082476B" w:rsidRDefault="00EB3385">
      <w:pPr>
        <w:pStyle w:val="a1"/>
        <w:spacing w:line="360" w:lineRule="auto"/>
      </w:pPr>
      <w:r>
        <w:rPr>
          <w:rFonts w:ascii="Times New Roman" w:hAnsi="Times New Roman"/>
          <w:b/>
          <w:bCs/>
          <w:sz w:val="28"/>
        </w:rPr>
        <w:t>Эволюция ранней Вселенной.</w:t>
      </w:r>
    </w:p>
    <w:p w:rsidR="0082476B" w:rsidRDefault="0082476B">
      <w:pPr>
        <w:pStyle w:val="a1"/>
        <w:spacing w:line="360" w:lineRule="auto"/>
        <w:rPr>
          <w:rFonts w:ascii="Times New Roman" w:hAnsi="Times New Roman"/>
          <w:b/>
          <w:bCs/>
          <w:sz w:val="28"/>
        </w:rPr>
      </w:pPr>
    </w:p>
    <w:p w:rsidR="0082476B" w:rsidRDefault="00EB3385">
      <w:pPr>
        <w:pStyle w:val="a1"/>
        <w:spacing w:line="360" w:lineRule="auto"/>
      </w:pPr>
      <w:r>
        <w:rPr>
          <w:rFonts w:ascii="Times New Roman" w:hAnsi="Times New Roman"/>
          <w:b/>
          <w:bCs/>
          <w:sz w:val="28"/>
        </w:rPr>
        <w:lastRenderedPageBreak/>
        <w:tab/>
      </w:r>
      <w:r>
        <w:rPr>
          <w:rFonts w:ascii="Times New Roman" w:hAnsi="Times New Roman"/>
          <w:sz w:val="28"/>
        </w:rPr>
        <w:t xml:space="preserve">В описанной выше модели, будем предполагать, что начальные условия симметричны, а значит количество обычных и зеркальных частиц одинаково, и зеркальное вещество обладает той же температурой, что и обычное. Наличие зеркального </w:t>
      </w:r>
      <w:r>
        <w:rPr>
          <w:rFonts w:ascii="Times New Roman" w:hAnsi="Times New Roman"/>
          <w:sz w:val="28"/>
        </w:rPr>
        <w:t xml:space="preserve">вещества будет давать вклад в температуру отцепления нейтрино обычного вещества. </w:t>
      </w:r>
      <w:r>
        <w:rPr>
          <w:rFonts w:ascii="Times New Roman" w:eastAsiaTheme="minorEastAsia" w:hAnsi="Times New Roman" w:cs="Times New Roman"/>
          <w:sz w:val="28"/>
        </w:rPr>
        <w:t xml:space="preserve">Температура отцепления нейтрино зависит от числа ультрарелятивистских степеней свободы как </w:t>
      </w:r>
      <w:r>
        <w:rPr>
          <w:rFonts w:ascii="Times New Roman" w:eastAsiaTheme="minorEastAsia" w:hAnsi="Times New Roman" w:cs="Times New Roman"/>
          <w:sz w:val="28"/>
          <w:szCs w:val="40"/>
        </w:rPr>
        <w:tab/>
      </w: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T~</w:t>
      </w:r>
      <w:bookmarkStart w:id="1" w:name="__DdeLink__1354_1031935557"/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k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</w:rPr>
        <w:t>ε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vertAlign w:val="superscript"/>
        </w:rPr>
        <w:t>1/6</w:t>
      </w:r>
      <w:bookmarkEnd w:id="1"/>
      <w:r>
        <w:rPr>
          <w:rFonts w:ascii="Times New Roman" w:eastAsiaTheme="minorEastAsia" w:hAnsi="Times New Roman" w:cs="Times New Roman"/>
          <w:sz w:val="28"/>
          <w:szCs w:val="28"/>
        </w:rPr>
        <w:t xml:space="preserve">[4]. </w:t>
      </w:r>
      <w:r>
        <w:rPr>
          <w:rFonts w:ascii="Times New Roman" w:hAnsi="Times New Roman" w:cs="Times New Roman"/>
          <w:sz w:val="28"/>
          <w:szCs w:val="28"/>
        </w:rPr>
        <w:t>Общее число ультрарелятивистских степеней свободы для обычного вещества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k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</w:rPr>
        <w:t>ε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= 43/8</w:t>
      </w:r>
      <w:r>
        <w:rPr>
          <w:rFonts w:ascii="Times New Roman" w:hAnsi="Times New Roman"/>
          <w:sz w:val="28"/>
        </w:rPr>
        <w:t>. При введении в теорию зеркального вещества, это число увеличивается в 2 раза,следовательно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происходит увеличение температуры отцепления нейтрино в 1,12 раз, по сравнению со Вселенной без зеркального вещества, для которой эта температура ~1МэВ.</w:t>
      </w:r>
    </w:p>
    <w:p w:rsidR="0082476B" w:rsidRDefault="00EB3385">
      <w:pPr>
        <w:tabs>
          <w:tab w:val="left" w:pos="709"/>
          <w:tab w:val="right" w:leader="dot" w:pos="9922"/>
        </w:tabs>
        <w:spacing w:line="360" w:lineRule="auto"/>
      </w:pPr>
      <w:r>
        <w:rPr>
          <w:rFonts w:eastAsiaTheme="minorEastAsia" w:cs="Times New Roman"/>
          <w:sz w:val="28"/>
          <w:szCs w:val="28"/>
        </w:rPr>
        <w:tab/>
        <w:t>Отцепление нейтрино происходит, когда характерное время слабого взаимодействия превышает космологическое время. Одновременно происходит</w:t>
      </w:r>
      <w:r>
        <w:rPr>
          <w:sz w:val="28"/>
        </w:rPr>
        <w:t xml:space="preserve"> «замораживание» реакций </w:t>
      </w:r>
    </w:p>
    <w:p w:rsidR="0082476B" w:rsidRDefault="00EB3385">
      <w:pPr>
        <w:tabs>
          <w:tab w:val="left" w:pos="709"/>
          <w:tab w:val="right" w:leader="dot" w:pos="9922"/>
        </w:tabs>
        <w:spacing w:line="360" w:lineRule="auto"/>
        <w:jc w:val="center"/>
      </w:pPr>
      <w:r>
        <w:rPr>
          <w:i/>
          <w:iCs/>
          <w:sz w:val="28"/>
        </w:rPr>
        <w:t xml:space="preserve">ν </w:t>
      </w:r>
      <w:r>
        <w:rPr>
          <w:i/>
          <w:iCs/>
          <w:sz w:val="28"/>
          <w:vertAlign w:val="subscript"/>
        </w:rPr>
        <w:t xml:space="preserve">e </w:t>
      </w:r>
      <w:r>
        <w:rPr>
          <w:i/>
          <w:iCs/>
          <w:sz w:val="28"/>
        </w:rPr>
        <w:t xml:space="preserve">+ p ↔ n + e </w:t>
      </w:r>
      <w:r>
        <w:rPr>
          <w:i/>
          <w:iCs/>
          <w:sz w:val="28"/>
          <w:vertAlign w:val="superscript"/>
        </w:rPr>
        <w:t>−</w:t>
      </w:r>
      <w:r>
        <w:rPr>
          <w:i/>
          <w:iCs/>
          <w:sz w:val="28"/>
          <w:vertAlign w:val="superscript"/>
        </w:rPr>
        <w:t xml:space="preserve">   </w:t>
      </w:r>
      <w:r>
        <w:rPr>
          <w:sz w:val="28"/>
        </w:rPr>
        <w:t>(1)</w:t>
      </w:r>
    </w:p>
    <w:p w:rsidR="0082476B" w:rsidRDefault="00EB3385">
      <w:pPr>
        <w:tabs>
          <w:tab w:val="left" w:pos="709"/>
          <w:tab w:val="right" w:leader="dot" w:pos="9922"/>
        </w:tabs>
        <w:spacing w:line="360" w:lineRule="auto"/>
        <w:jc w:val="center"/>
      </w:pPr>
      <w:r>
        <w:rPr>
          <w:i/>
          <w:iCs/>
          <w:sz w:val="28"/>
        </w:rPr>
        <w:t xml:space="preserve"> ν</w:t>
      </w:r>
      <w:r>
        <w:rPr>
          <w:i/>
          <w:iCs/>
          <w:sz w:val="28"/>
          <w:vertAlign w:val="subscript"/>
        </w:rPr>
        <w:t xml:space="preserve"> e</w:t>
      </w:r>
      <w:r>
        <w:rPr>
          <w:i/>
          <w:iCs/>
          <w:sz w:val="28"/>
        </w:rPr>
        <w:t xml:space="preserve"> + p ↔ n + e</w:t>
      </w:r>
      <w:r>
        <w:rPr>
          <w:i/>
          <w:iCs/>
          <w:sz w:val="28"/>
          <w:vertAlign w:val="superscript"/>
        </w:rPr>
        <w:t>+</w:t>
      </w:r>
      <w:r>
        <w:rPr>
          <w:i/>
          <w:iCs/>
          <w:sz w:val="28"/>
        </w:rPr>
        <w:t xml:space="preserve">   </w:t>
      </w:r>
      <w:r>
        <w:rPr>
          <w:sz w:val="28"/>
        </w:rPr>
        <w:t>(2)</w:t>
      </w:r>
    </w:p>
    <w:p w:rsidR="0082476B" w:rsidRDefault="00EB3385">
      <w:pPr>
        <w:tabs>
          <w:tab w:val="left" w:pos="709"/>
          <w:tab w:val="right" w:leader="dot" w:pos="9922"/>
        </w:tabs>
        <w:spacing w:line="360" w:lineRule="auto"/>
      </w:pPr>
      <w:r>
        <w:rPr>
          <w:sz w:val="28"/>
        </w:rPr>
        <w:t xml:space="preserve">и реакции νe – рассеяния. Из термодинамики  </w:t>
      </w:r>
      <w:r>
        <w:rPr>
          <w:sz w:val="28"/>
        </w:rPr>
        <w:t xml:space="preserve">известно, что заселенность двух состояний нуклона, отличающихся по энергии на </w:t>
      </w:r>
      <w:r>
        <w:rPr>
          <w:i/>
          <w:iCs/>
          <w:sz w:val="28"/>
        </w:rPr>
        <w:t>∆</w:t>
      </w:r>
      <w:r>
        <w:rPr>
          <w:i/>
          <w:iCs/>
          <w:sz w:val="28"/>
        </w:rPr>
        <w:t>m = m</w:t>
      </w:r>
      <w:r>
        <w:rPr>
          <w:i/>
          <w:iCs/>
          <w:sz w:val="28"/>
          <w:vertAlign w:val="subscript"/>
        </w:rPr>
        <w:t>n</w:t>
      </w:r>
      <w:r>
        <w:rPr>
          <w:i/>
          <w:iCs/>
          <w:sz w:val="28"/>
        </w:rPr>
        <w:t xml:space="preserve"> − m</w:t>
      </w:r>
      <w:r>
        <w:rPr>
          <w:i/>
          <w:iCs/>
          <w:sz w:val="28"/>
          <w:vertAlign w:val="subscript"/>
        </w:rPr>
        <w:t xml:space="preserve">p </w:t>
      </w:r>
      <w:r>
        <w:rPr>
          <w:sz w:val="28"/>
        </w:rPr>
        <w:t>, определяется отношением</w:t>
      </w:r>
    </w:p>
    <w:p w:rsidR="0082476B" w:rsidRDefault="00EB3385">
      <w:pPr>
        <w:tabs>
          <w:tab w:val="left" w:pos="709"/>
          <w:tab w:val="right" w:leader="dot" w:pos="9922"/>
        </w:tabs>
        <w:spacing w:line="360" w:lineRule="auto"/>
        <w:jc w:val="center"/>
      </w:pPr>
      <w:r>
        <w:rPr>
          <w:sz w:val="28"/>
        </w:rPr>
        <w:t xml:space="preserve"> </w:t>
      </w:r>
      <w:proofErr w:type="gramStart"/>
      <w:r>
        <w:rPr>
          <w:rFonts w:cs="Times New Roman"/>
          <w:i/>
          <w:sz w:val="28"/>
          <w:szCs w:val="28"/>
          <w:lang w:val="en-US"/>
        </w:rPr>
        <w:t>n</w:t>
      </w:r>
      <w:r w:rsidRPr="001A54C4">
        <w:rPr>
          <w:rFonts w:cs="Times New Roman"/>
          <w:i/>
          <w:sz w:val="28"/>
          <w:szCs w:val="28"/>
        </w:rPr>
        <w:t>/</w:t>
      </w:r>
      <w:r>
        <w:rPr>
          <w:rFonts w:cs="Times New Roman"/>
          <w:i/>
          <w:sz w:val="28"/>
          <w:szCs w:val="28"/>
          <w:lang w:val="en-US"/>
        </w:rPr>
        <w:t>p</w:t>
      </w:r>
      <w:r w:rsidRPr="001A54C4">
        <w:rPr>
          <w:rFonts w:cs="Times New Roman"/>
          <w:i/>
          <w:sz w:val="28"/>
          <w:szCs w:val="28"/>
        </w:rPr>
        <w:t>=</w:t>
      </w:r>
      <w:proofErr w:type="spellStart"/>
      <w:proofErr w:type="gramEnd"/>
      <w:r>
        <w:rPr>
          <w:rFonts w:cs="Times New Roman"/>
          <w:i/>
          <w:sz w:val="28"/>
          <w:szCs w:val="28"/>
          <w:lang w:val="en-US"/>
        </w:rPr>
        <w:t>exp</w:t>
      </w:r>
      <w:proofErr w:type="spellEnd"/>
      <w:r w:rsidRPr="001A54C4">
        <w:rPr>
          <w:rFonts w:cs="Times New Roman"/>
          <w:i/>
          <w:sz w:val="28"/>
          <w:szCs w:val="28"/>
        </w:rPr>
        <w:t>(-</w:t>
      </w:r>
      <w:r>
        <w:rPr>
          <w:rFonts w:cs="Times New Roman"/>
          <w:i/>
          <w:sz w:val="28"/>
          <w:szCs w:val="28"/>
        </w:rPr>
        <w:t>Δ</w:t>
      </w:r>
      <w:r>
        <w:rPr>
          <w:rFonts w:cs="Times New Roman"/>
          <w:i/>
          <w:sz w:val="28"/>
          <w:szCs w:val="28"/>
          <w:lang w:val="en-US"/>
        </w:rPr>
        <w:t>m</w:t>
      </w:r>
      <w:r w:rsidRPr="001A54C4">
        <w:rPr>
          <w:rFonts w:cs="Times New Roman"/>
          <w:i/>
          <w:sz w:val="28"/>
          <w:szCs w:val="28"/>
        </w:rPr>
        <w:t>/</w:t>
      </w:r>
      <w:r>
        <w:rPr>
          <w:rFonts w:cs="Times New Roman"/>
          <w:i/>
          <w:sz w:val="28"/>
          <w:szCs w:val="28"/>
          <w:lang w:val="en-US"/>
        </w:rPr>
        <w:t>T</w:t>
      </w:r>
      <w:r w:rsidRPr="001A54C4">
        <w:rPr>
          <w:rFonts w:cs="Times New Roman"/>
          <w:i/>
          <w:sz w:val="28"/>
          <w:szCs w:val="28"/>
        </w:rPr>
        <w:t xml:space="preserve">) </w:t>
      </w:r>
      <w:r w:rsidRPr="001A54C4">
        <w:rPr>
          <w:rFonts w:cs="Times New Roman"/>
          <w:sz w:val="28"/>
          <w:szCs w:val="28"/>
        </w:rPr>
        <w:t>(3)</w:t>
      </w:r>
      <w:r w:rsidRPr="001A54C4">
        <w:rPr>
          <w:rFonts w:cs="Times New Roman"/>
          <w:i/>
          <w:sz w:val="28"/>
          <w:szCs w:val="28"/>
        </w:rPr>
        <w:t xml:space="preserve"> </w:t>
      </w:r>
      <w:r>
        <w:rPr>
          <w:sz w:val="28"/>
        </w:rPr>
        <w:t xml:space="preserve">. </w:t>
      </w:r>
    </w:p>
    <w:p w:rsidR="0082476B" w:rsidRDefault="00EB3385">
      <w:pPr>
        <w:tabs>
          <w:tab w:val="left" w:pos="709"/>
          <w:tab w:val="right" w:leader="dot" w:pos="9922"/>
        </w:tabs>
        <w:spacing w:line="360" w:lineRule="auto"/>
      </w:pPr>
      <w:r>
        <w:rPr>
          <w:sz w:val="28"/>
        </w:rPr>
        <w:t xml:space="preserve">С учетом увеличения температуры отцепления нейтрино в 1,12 раз получим </w:t>
      </w:r>
      <w:r>
        <w:rPr>
          <w:i/>
          <w:iCs/>
          <w:sz w:val="28"/>
        </w:rPr>
        <w:t>n</w:t>
      </w:r>
      <w:r>
        <w:rPr>
          <w:i/>
          <w:iCs/>
          <w:sz w:val="28"/>
          <w:vertAlign w:val="subscript"/>
        </w:rPr>
        <w:t>0</w:t>
      </w:r>
      <w:r>
        <w:rPr>
          <w:i/>
          <w:iCs/>
          <w:sz w:val="28"/>
        </w:rPr>
        <w:t>/p</w:t>
      </w:r>
      <w:r>
        <w:rPr>
          <w:i/>
          <w:iCs/>
          <w:sz w:val="28"/>
          <w:vertAlign w:val="subscript"/>
        </w:rPr>
        <w:t>0</w:t>
      </w:r>
      <w:r>
        <w:rPr>
          <w:i/>
          <w:iCs/>
          <w:sz w:val="28"/>
        </w:rPr>
        <w:t xml:space="preserve"> = 0,32 </w:t>
      </w:r>
      <w:r>
        <w:rPr>
          <w:sz w:val="28"/>
        </w:rPr>
        <w:t>для обычных частиц. Для зеркальн</w:t>
      </w:r>
      <w:r>
        <w:rPr>
          <w:sz w:val="28"/>
        </w:rPr>
        <w:t xml:space="preserve">ых частиц с массами нуклонов, таких, что </w:t>
      </w:r>
      <w:r>
        <w:rPr>
          <w:i/>
          <w:iCs/>
          <w:sz w:val="28"/>
        </w:rPr>
        <w:t>m</w:t>
      </w:r>
      <w:r>
        <w:rPr>
          <w:i/>
          <w:iCs/>
          <w:sz w:val="28"/>
          <w:vertAlign w:val="subscript"/>
        </w:rPr>
        <w:t>n</w:t>
      </w:r>
      <w:r>
        <w:rPr>
          <w:i/>
          <w:iCs/>
          <w:sz w:val="28"/>
        </w:rPr>
        <w:t xml:space="preserve"> + m</w:t>
      </w:r>
      <w:r>
        <w:rPr>
          <w:i/>
          <w:iCs/>
          <w:sz w:val="28"/>
          <w:vertAlign w:val="subscript"/>
        </w:rPr>
        <w:t xml:space="preserve">e </w:t>
      </w:r>
      <w:r>
        <w:rPr>
          <w:i/>
          <w:iCs/>
          <w:sz w:val="28"/>
        </w:rPr>
        <w:t>&gt; m</w:t>
      </w:r>
      <w:r>
        <w:rPr>
          <w:i/>
          <w:iCs/>
          <w:sz w:val="28"/>
          <w:vertAlign w:val="subscript"/>
        </w:rPr>
        <w:t xml:space="preserve">p </w:t>
      </w:r>
      <w:r>
        <w:rPr>
          <w:i/>
          <w:iCs/>
          <w:sz w:val="28"/>
        </w:rPr>
        <w:t>&gt;m</w:t>
      </w:r>
      <w:r>
        <w:rPr>
          <w:i/>
          <w:iCs/>
          <w:sz w:val="28"/>
          <w:vertAlign w:val="subscript"/>
        </w:rPr>
        <w:t>n</w:t>
      </w:r>
      <w:r>
        <w:rPr>
          <w:sz w:val="28"/>
        </w:rPr>
        <w:t xml:space="preserve"> , получаем </w:t>
      </w:r>
      <w:r w:rsidRPr="001A54C4">
        <w:rPr>
          <w:rFonts w:cs="Times New Roman"/>
          <w:i/>
          <w:sz w:val="28"/>
          <w:szCs w:val="28"/>
        </w:rPr>
        <w:t xml:space="preserve"> 1,58&gt;</w:t>
      </w:r>
      <w:r>
        <w:rPr>
          <w:rFonts w:cs="Times New Roman"/>
          <w:i/>
          <w:sz w:val="28"/>
          <w:szCs w:val="28"/>
          <w:lang w:val="en-US"/>
        </w:rPr>
        <w:t>n</w:t>
      </w:r>
      <w:r w:rsidRPr="001A54C4">
        <w:rPr>
          <w:rFonts w:cs="Times New Roman"/>
          <w:i/>
          <w:sz w:val="28"/>
          <w:szCs w:val="28"/>
        </w:rPr>
        <w:t>/</w:t>
      </w:r>
      <w:r>
        <w:rPr>
          <w:rFonts w:cs="Times New Roman"/>
          <w:i/>
          <w:sz w:val="28"/>
          <w:szCs w:val="28"/>
          <w:lang w:val="en-US"/>
        </w:rPr>
        <w:t>p</w:t>
      </w:r>
      <w:r w:rsidRPr="001A54C4">
        <w:rPr>
          <w:rFonts w:cs="Times New Roman"/>
          <w:i/>
          <w:sz w:val="28"/>
          <w:szCs w:val="28"/>
        </w:rPr>
        <w:t xml:space="preserve">&gt;1, </w:t>
      </w:r>
      <w:r w:rsidRPr="001A54C4">
        <w:rPr>
          <w:rFonts w:cs="Times New Roman"/>
          <w:sz w:val="28"/>
          <w:szCs w:val="28"/>
        </w:rPr>
        <w:t>то есть</w:t>
      </w:r>
      <w:r w:rsidRPr="001A54C4">
        <w:rPr>
          <w:rFonts w:cs="Times New Roman"/>
          <w:i/>
          <w:sz w:val="28"/>
          <w:szCs w:val="28"/>
        </w:rPr>
        <w:t xml:space="preserve"> </w:t>
      </w:r>
      <w:r w:rsidRPr="001A54C4">
        <w:rPr>
          <w:rFonts w:cs="Times New Roman"/>
          <w:sz w:val="28"/>
          <w:szCs w:val="28"/>
        </w:rPr>
        <w:t>остаточная концентрация нейтронов больше концентрации протонов.</w:t>
      </w:r>
      <w:r w:rsidRPr="001A54C4">
        <w:rPr>
          <w:rFonts w:cs="Times New Roman"/>
          <w:i/>
          <w:sz w:val="28"/>
          <w:szCs w:val="28"/>
        </w:rPr>
        <w:t xml:space="preserve"> </w:t>
      </w:r>
    </w:p>
    <w:p w:rsidR="0082476B" w:rsidRDefault="00EB3385">
      <w:pPr>
        <w:spacing w:line="360" w:lineRule="auto"/>
      </w:pPr>
      <w:r>
        <w:rPr>
          <w:rFonts w:eastAsiaTheme="minorEastAsia" w:cs="Times New Roman"/>
          <w:sz w:val="28"/>
          <w:szCs w:val="28"/>
        </w:rPr>
        <w:tab/>
        <w:t xml:space="preserve">Так как, для зеркальных частиц </w:t>
      </w:r>
      <w:proofErr w:type="spellStart"/>
      <w:r>
        <w:rPr>
          <w:rFonts w:eastAsiaTheme="minorEastAsia" w:cs="Times New Roman"/>
          <w:i/>
          <w:iCs/>
          <w:sz w:val="28"/>
          <w:szCs w:val="28"/>
          <w:lang w:val="en-US"/>
        </w:rPr>
        <w:t>m</w:t>
      </w:r>
      <w:r>
        <w:rPr>
          <w:rFonts w:eastAsiaTheme="minorEastAsia" w:cs="Times New Roman"/>
          <w:i/>
          <w:iCs/>
          <w:sz w:val="28"/>
          <w:szCs w:val="28"/>
          <w:vertAlign w:val="subscript"/>
          <w:lang w:val="en-US"/>
        </w:rPr>
        <w:t>n</w:t>
      </w:r>
      <w:proofErr w:type="spellEnd"/>
      <w:r>
        <w:rPr>
          <w:rFonts w:eastAsiaTheme="minorEastAsia" w:cs="Times New Roman"/>
          <w:i/>
          <w:iCs/>
          <w:sz w:val="28"/>
          <w:szCs w:val="28"/>
        </w:rPr>
        <w:t xml:space="preserve"> &lt; </w:t>
      </w:r>
      <w:proofErr w:type="spellStart"/>
      <w:r>
        <w:rPr>
          <w:rFonts w:eastAsiaTheme="minorEastAsia" w:cs="Times New Roman"/>
          <w:i/>
          <w:iCs/>
          <w:sz w:val="28"/>
          <w:szCs w:val="28"/>
          <w:lang w:val="en-US"/>
        </w:rPr>
        <w:t>m</w:t>
      </w:r>
      <w:r>
        <w:rPr>
          <w:rFonts w:eastAsiaTheme="minorEastAsia" w:cs="Times New Roman"/>
          <w:i/>
          <w:iCs/>
          <w:sz w:val="28"/>
          <w:szCs w:val="28"/>
          <w:vertAlign w:val="subscript"/>
          <w:lang w:val="en-US"/>
        </w:rPr>
        <w:t>p</w:t>
      </w:r>
      <w:proofErr w:type="spellEnd"/>
      <w:r w:rsidRPr="001A54C4">
        <w:rPr>
          <w:rFonts w:eastAsiaTheme="minorEastAsia" w:cs="Times New Roman"/>
          <w:i/>
          <w:iCs/>
          <w:sz w:val="28"/>
          <w:szCs w:val="28"/>
          <w:vertAlign w:val="subscript"/>
        </w:rPr>
        <w:t xml:space="preserve"> </w:t>
      </w:r>
      <w:r>
        <w:rPr>
          <w:rFonts w:eastAsiaTheme="minorEastAsia" w:cs="Times New Roman"/>
          <w:sz w:val="28"/>
          <w:szCs w:val="28"/>
        </w:rPr>
        <w:t xml:space="preserve">, </w:t>
      </w:r>
      <w:r>
        <w:rPr>
          <w:rFonts w:eastAsiaTheme="minorEastAsia" w:cs="Times New Roman"/>
          <w:sz w:val="28"/>
          <w:szCs w:val="28"/>
        </w:rPr>
        <w:t xml:space="preserve">следовательно, </w:t>
      </w:r>
      <w:r w:rsidRPr="003D30AF">
        <w:rPr>
          <w:rFonts w:eastAsiaTheme="minorEastAsia" w:cs="Times New Roman"/>
          <w:sz w:val="28"/>
          <w:szCs w:val="28"/>
          <w:u w:val="single"/>
        </w:rPr>
        <w:t>распад нейтрона запрещен (</w:t>
      </w:r>
      <w:r w:rsidRPr="003D30AF">
        <w:rPr>
          <w:rFonts w:eastAsiaTheme="minorEastAsia" w:cs="Times New Roman"/>
          <w:i/>
          <w:sz w:val="28"/>
          <w:szCs w:val="28"/>
          <w:u w:val="single"/>
          <w:lang w:val="en-US"/>
        </w:rPr>
        <w:t>p</w:t>
      </w:r>
      <w:r w:rsidRPr="003D30AF">
        <w:rPr>
          <w:rFonts w:eastAsiaTheme="minorEastAsia" w:cs="Times New Roman"/>
          <w:i/>
          <w:sz w:val="28"/>
          <w:szCs w:val="28"/>
          <w:u w:val="single"/>
        </w:rPr>
        <w:t xml:space="preserve"> → </w:t>
      </w:r>
      <w:r w:rsidRPr="003D30AF">
        <w:rPr>
          <w:rFonts w:eastAsiaTheme="minorEastAsia" w:cs="Times New Roman"/>
          <w:i/>
          <w:sz w:val="28"/>
          <w:szCs w:val="28"/>
          <w:u w:val="single"/>
          <w:lang w:val="en-US"/>
        </w:rPr>
        <w:t>n</w:t>
      </w:r>
      <w:r w:rsidRPr="003D30AF">
        <w:rPr>
          <w:rFonts w:eastAsiaTheme="minorEastAsia" w:cs="Times New Roman"/>
          <w:i/>
          <w:sz w:val="28"/>
          <w:szCs w:val="28"/>
          <w:u w:val="single"/>
        </w:rPr>
        <w:t xml:space="preserve"> + </w:t>
      </w:r>
      <w:r w:rsidRPr="003D30AF">
        <w:rPr>
          <w:rFonts w:eastAsiaTheme="minorEastAsia" w:cs="Times New Roman"/>
          <w:i/>
          <w:sz w:val="28"/>
          <w:szCs w:val="28"/>
          <w:u w:val="single"/>
          <w:lang w:val="en-US"/>
        </w:rPr>
        <w:t>e</w:t>
      </w:r>
      <w:r w:rsidRPr="003D30AF">
        <w:rPr>
          <w:rFonts w:eastAsiaTheme="minorEastAsia" w:cs="Times New Roman"/>
          <w:i/>
          <w:sz w:val="28"/>
          <w:szCs w:val="28"/>
          <w:u w:val="single"/>
          <w:vertAlign w:val="superscript"/>
        </w:rPr>
        <w:t>+</w:t>
      </w:r>
      <w:r w:rsidRPr="003D30AF">
        <w:rPr>
          <w:rFonts w:eastAsiaTheme="minorEastAsia" w:cs="Times New Roman"/>
          <w:i/>
          <w:sz w:val="28"/>
          <w:szCs w:val="28"/>
          <w:u w:val="single"/>
        </w:rPr>
        <w:t xml:space="preserve"> + </w:t>
      </w:r>
      <w:proofErr w:type="spellStart"/>
      <w:r w:rsidRPr="003D30AF">
        <w:rPr>
          <w:rFonts w:eastAsiaTheme="minorEastAsia" w:cs="Times New Roman"/>
          <w:i/>
          <w:sz w:val="28"/>
          <w:szCs w:val="28"/>
          <w:u w:val="single"/>
          <w:lang w:val="en-US"/>
        </w:rPr>
        <w:t>ν</w:t>
      </w:r>
      <w:r w:rsidRPr="003D30AF">
        <w:rPr>
          <w:rFonts w:eastAsiaTheme="minorEastAsia" w:cs="Times New Roman"/>
          <w:i/>
          <w:sz w:val="28"/>
          <w:szCs w:val="28"/>
          <w:u w:val="single"/>
          <w:vertAlign w:val="subscript"/>
          <w:lang w:val="en-US"/>
        </w:rPr>
        <w:t>e</w:t>
      </w:r>
      <w:proofErr w:type="spellEnd"/>
      <w:r w:rsidRPr="003D30AF">
        <w:rPr>
          <w:rFonts w:eastAsiaTheme="minorEastAsia" w:cs="Times New Roman"/>
          <w:sz w:val="28"/>
          <w:szCs w:val="28"/>
          <w:u w:val="single"/>
        </w:rPr>
        <w:t>),</w:t>
      </w:r>
      <w:r>
        <w:rPr>
          <w:rFonts w:eastAsiaTheme="minorEastAsia" w:cs="Times New Roman"/>
          <w:sz w:val="28"/>
          <w:szCs w:val="28"/>
        </w:rPr>
        <w:t xml:space="preserve"> как и распад протона т. к. 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i/>
          <w:iCs/>
          <w:sz w:val="28"/>
        </w:rPr>
        <w:t>m</w:t>
      </w:r>
      <w:r>
        <w:rPr>
          <w:rFonts w:cs="Times New Roman"/>
          <w:i/>
          <w:iCs/>
          <w:sz w:val="28"/>
          <w:vertAlign w:val="subscript"/>
        </w:rPr>
        <w:t>n</w:t>
      </w:r>
      <w:r>
        <w:rPr>
          <w:rFonts w:cs="Times New Roman"/>
          <w:i/>
          <w:iCs/>
          <w:sz w:val="28"/>
        </w:rPr>
        <w:t xml:space="preserve"> + m</w:t>
      </w:r>
      <w:r>
        <w:rPr>
          <w:rFonts w:cs="Times New Roman"/>
          <w:i/>
          <w:iCs/>
          <w:sz w:val="28"/>
          <w:vertAlign w:val="subscript"/>
        </w:rPr>
        <w:t xml:space="preserve">e </w:t>
      </w:r>
      <w:r>
        <w:rPr>
          <w:rFonts w:cs="Times New Roman"/>
          <w:i/>
          <w:iCs/>
          <w:sz w:val="28"/>
        </w:rPr>
        <w:t>&gt; m</w:t>
      </w:r>
      <w:r>
        <w:rPr>
          <w:rFonts w:cs="Times New Roman"/>
          <w:i/>
          <w:iCs/>
          <w:sz w:val="28"/>
          <w:vertAlign w:val="subscript"/>
        </w:rPr>
        <w:t xml:space="preserve">p </w:t>
      </w:r>
      <w:r>
        <w:rPr>
          <w:rFonts w:eastAsiaTheme="minorEastAsia" w:cs="Times New Roman"/>
          <w:sz w:val="28"/>
          <w:szCs w:val="28"/>
        </w:rPr>
        <w:t>, и зеркальные протоны и нейтроны являются стабильными частицами.</w:t>
      </w:r>
    </w:p>
    <w:p w:rsidR="0082476B" w:rsidRDefault="00EB3385">
      <w:pPr>
        <w:pStyle w:val="a1"/>
        <w:spacing w:line="360" w:lineRule="auto"/>
      </w:pPr>
      <w:r>
        <w:rPr>
          <w:rFonts w:ascii="Times New Roman" w:hAnsi="Times New Roman"/>
          <w:sz w:val="28"/>
        </w:rPr>
        <w:lastRenderedPageBreak/>
        <w:tab/>
        <w:t>Часть нейтронов обычного вещества  распадётся до объединения с протонами в дейтерий. Учитывая это, отношение числа нейтронов и протонов будет рав</w:t>
      </w:r>
      <w:r>
        <w:rPr>
          <w:rFonts w:ascii="Times New Roman" w:hAnsi="Times New Roman"/>
          <w:sz w:val="28"/>
        </w:rPr>
        <w:t xml:space="preserve">но </w:t>
      </w:r>
      <w:r>
        <w:rPr>
          <w:rFonts w:ascii="Times New Roman" w:hAnsi="Times New Roman"/>
          <w:i/>
          <w:iCs/>
          <w:sz w:val="28"/>
        </w:rPr>
        <w:t>n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/p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 xml:space="preserve"> = 0,28</w:t>
      </w:r>
      <w:r>
        <w:rPr>
          <w:rFonts w:ascii="Times New Roman" w:hAnsi="Times New Roman"/>
          <w:sz w:val="28"/>
        </w:rPr>
        <w:t>.</w:t>
      </w:r>
    </w:p>
    <w:p w:rsidR="0082476B" w:rsidRDefault="00EB3385">
      <w:pPr>
        <w:pStyle w:val="a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Далее почти все нейтроны переходят в 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>Не:</w:t>
      </w:r>
    </w:p>
    <w:p w:rsidR="0082476B" w:rsidRDefault="00EB3385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n + D → T +γ , </w:t>
      </w:r>
      <w:r w:rsidRPr="001A54C4">
        <w:rPr>
          <w:rFonts w:ascii="Times New Roman" w:hAnsi="Times New Roman" w:cs="Times New Roman"/>
          <w:sz w:val="28"/>
          <w:szCs w:val="28"/>
          <w:lang w:val="fr-FR"/>
        </w:rPr>
        <w:t>(4)</w:t>
      </w:r>
    </w:p>
    <w:p w:rsidR="0082476B" w:rsidRDefault="00EB3385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D + D → T + p , </w:t>
      </w:r>
      <w:r w:rsidRPr="001A54C4">
        <w:rPr>
          <w:rFonts w:ascii="Times New Roman" w:hAnsi="Times New Roman" w:cs="Times New Roman"/>
          <w:sz w:val="28"/>
          <w:szCs w:val="28"/>
          <w:lang w:val="fr-FR"/>
        </w:rPr>
        <w:t>(5)</w:t>
      </w:r>
    </w:p>
    <w:p w:rsidR="0082476B" w:rsidRDefault="00EB3385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p + D → 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He + γ , </w:t>
      </w:r>
      <w:r w:rsidRPr="001A54C4">
        <w:rPr>
          <w:rFonts w:ascii="Times New Roman" w:hAnsi="Times New Roman" w:cs="Times New Roman"/>
          <w:sz w:val="28"/>
          <w:szCs w:val="28"/>
          <w:lang w:val="fr-FR"/>
        </w:rPr>
        <w:t>(6)</w:t>
      </w:r>
    </w:p>
    <w:p w:rsidR="0082476B" w:rsidRDefault="00EB3385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D + D → 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He + n , </w:t>
      </w:r>
      <w:r>
        <w:rPr>
          <w:rFonts w:ascii="Times New Roman" w:hAnsi="Times New Roman" w:cs="Times New Roman"/>
          <w:sz w:val="28"/>
          <w:szCs w:val="28"/>
          <w:lang w:val="en-US"/>
        </w:rPr>
        <w:t>(7)</w:t>
      </w:r>
    </w:p>
    <w:p w:rsidR="0082476B" w:rsidRDefault="00EB3385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p + T → 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He + γ , </w:t>
      </w:r>
      <w:r>
        <w:rPr>
          <w:rFonts w:ascii="Times New Roman" w:hAnsi="Times New Roman" w:cs="Times New Roman"/>
          <w:sz w:val="28"/>
          <w:szCs w:val="28"/>
          <w:lang w:val="en-US"/>
        </w:rPr>
        <w:t>(8)</w:t>
      </w:r>
    </w:p>
    <w:p w:rsidR="0082476B" w:rsidRDefault="00EB3385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D + T → 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He + n, </w:t>
      </w:r>
      <w:r>
        <w:rPr>
          <w:rFonts w:ascii="Times New Roman" w:hAnsi="Times New Roman" w:cs="Times New Roman"/>
          <w:sz w:val="28"/>
          <w:szCs w:val="28"/>
          <w:lang w:val="en-US"/>
        </w:rPr>
        <w:t>(9)</w:t>
      </w:r>
    </w:p>
    <w:p w:rsidR="0082476B" w:rsidRDefault="00EB3385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n + 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He → 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He + γ, </w:t>
      </w:r>
      <w:r>
        <w:rPr>
          <w:rFonts w:ascii="Times New Roman" w:hAnsi="Times New Roman" w:cs="Times New Roman"/>
          <w:sz w:val="28"/>
          <w:szCs w:val="28"/>
          <w:lang w:val="en-US"/>
        </w:rPr>
        <w:t>(10)</w:t>
      </w:r>
    </w:p>
    <w:p w:rsidR="0082476B" w:rsidRDefault="00EB3385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D + 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He → 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He + p, </w:t>
      </w:r>
      <w:r>
        <w:rPr>
          <w:rFonts w:ascii="Times New Roman" w:hAnsi="Times New Roman" w:cs="Times New Roman"/>
          <w:sz w:val="28"/>
          <w:szCs w:val="28"/>
          <w:lang w:val="en-US"/>
        </w:rPr>
        <w:t>(11)</w:t>
      </w:r>
    </w:p>
    <w:p w:rsidR="0082476B" w:rsidRDefault="00EB3385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T + 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He → 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 xml:space="preserve">Li + γ. </w:t>
      </w:r>
      <w:r>
        <w:rPr>
          <w:rFonts w:ascii="Times New Roman" w:hAnsi="Times New Roman" w:cs="Times New Roman"/>
          <w:sz w:val="28"/>
          <w:szCs w:val="28"/>
          <w:lang w:val="en-US"/>
        </w:rPr>
        <w:t>(12)</w:t>
      </w:r>
    </w:p>
    <w:p w:rsidR="0082476B" w:rsidRDefault="00EB3385">
      <w:pPr>
        <w:pStyle w:val="a1"/>
        <w:spacing w:line="360" w:lineRule="auto"/>
      </w:pPr>
      <w:r>
        <w:rPr>
          <w:rFonts w:ascii="Times New Roman" w:hAnsi="Times New Roman"/>
          <w:sz w:val="28"/>
        </w:rPr>
        <w:tab/>
        <w:t>Синтез более тяжелых ядер не происходит из-за высокого кулоновского барьера и отсутствия устойчивых ядер с атомными числами 5 и 8. Практически все нейтроны и протоны распределяются между водородом и гелием – 4, так что для их массовых долей получается</w:t>
      </w:r>
    </w:p>
    <w:p w:rsidR="0082476B" w:rsidRDefault="00EB3385">
      <w:pPr>
        <w:pStyle w:val="a1"/>
        <w:spacing w:line="360" w:lineRule="auto"/>
        <w:jc w:val="center"/>
      </w:pPr>
      <w:r>
        <w:rPr>
          <w:rFonts w:ascii="Times New Roman" w:hAnsi="Times New Roman"/>
          <w:sz w:val="28"/>
        </w:rPr>
        <w:t xml:space="preserve"> </w:t>
      </w:r>
      <w:bookmarkStart w:id="2" w:name="__DdeLink__1589_1031935557"/>
      <w:r>
        <w:rPr>
          <w:rFonts w:ascii="Times New Roman" w:hAnsi="Times New Roman"/>
          <w:i/>
          <w:iCs/>
          <w:sz w:val="28"/>
        </w:rPr>
        <w:t>ε</w:t>
      </w:r>
      <w:r>
        <w:rPr>
          <w:rFonts w:ascii="Times New Roman" w:hAnsi="Times New Roman"/>
          <w:i/>
          <w:iCs/>
          <w:sz w:val="28"/>
          <w:vertAlign w:val="subscript"/>
        </w:rPr>
        <w:t>H</w:t>
      </w:r>
      <w:r>
        <w:rPr>
          <w:rFonts w:ascii="Times New Roman" w:hAnsi="Times New Roman"/>
          <w:i/>
          <w:iCs/>
          <w:sz w:val="28"/>
        </w:rPr>
        <w:t>/ε</w:t>
      </w:r>
      <w:r>
        <w:rPr>
          <w:rFonts w:ascii="Times New Roman" w:hAnsi="Times New Roman"/>
          <w:i/>
          <w:iCs/>
          <w:sz w:val="28"/>
          <w:vertAlign w:val="subscript"/>
        </w:rPr>
        <w:t xml:space="preserve">B </w:t>
      </w:r>
      <w:bookmarkEnd w:id="2"/>
      <w:r>
        <w:rPr>
          <w:rFonts w:ascii="Times New Roman" w:eastAsia="Times New Roman" w:hAnsi="Times New Roman" w:cs="Times New Roman"/>
          <w:i/>
          <w:iCs/>
          <w:sz w:val="28"/>
        </w:rPr>
        <w:t xml:space="preserve">≈ </w:t>
      </w:r>
      <w:r>
        <w:rPr>
          <w:rFonts w:ascii="Times New Roman" w:hAnsi="Times New Roman"/>
          <w:i/>
          <w:iCs/>
          <w:sz w:val="28"/>
        </w:rPr>
        <w:t>(1-n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/p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)/(1+n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/p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) = 0,56</w:t>
      </w:r>
      <w:r>
        <w:rPr>
          <w:rFonts w:ascii="Times New Roman" w:hAnsi="Times New Roman"/>
          <w:sz w:val="28"/>
        </w:rPr>
        <w:t>.  (13)</w:t>
      </w:r>
    </w:p>
    <w:p w:rsidR="0082476B" w:rsidRDefault="00EB3385">
      <w:pPr>
        <w:pStyle w:val="a1"/>
        <w:spacing w:line="360" w:lineRule="auto"/>
        <w:jc w:val="center"/>
      </w:pPr>
      <w:r>
        <w:rPr>
          <w:rFonts w:ascii="Times New Roman" w:hAnsi="Times New Roman"/>
          <w:i/>
          <w:iCs/>
          <w:sz w:val="28"/>
        </w:rPr>
        <w:t>ε</w:t>
      </w:r>
      <w:r>
        <w:rPr>
          <w:rFonts w:ascii="Times New Roman" w:hAnsi="Times New Roman"/>
          <w:i/>
          <w:iCs/>
          <w:sz w:val="28"/>
          <w:vertAlign w:val="subscript"/>
        </w:rPr>
        <w:t>He</w:t>
      </w:r>
      <w:r>
        <w:rPr>
          <w:rFonts w:ascii="Times New Roman" w:hAnsi="Times New Roman"/>
          <w:i/>
          <w:iCs/>
          <w:sz w:val="28"/>
        </w:rPr>
        <w:t>/ε</w:t>
      </w:r>
      <w:r>
        <w:rPr>
          <w:rFonts w:ascii="Times New Roman" w:hAnsi="Times New Roman"/>
          <w:i/>
          <w:iCs/>
          <w:sz w:val="28"/>
          <w:vertAlign w:val="subscript"/>
        </w:rPr>
        <w:t>B</w:t>
      </w:r>
      <w:r>
        <w:rPr>
          <w:rFonts w:ascii="Times New Roman" w:hAnsi="Times New Roman"/>
          <w:i/>
          <w:iCs/>
          <w:sz w:val="28"/>
        </w:rPr>
        <w:t>=Y</w:t>
      </w:r>
      <w:r>
        <w:rPr>
          <w:rFonts w:ascii="Times New Roman" w:hAnsi="Times New Roman"/>
          <w:i/>
          <w:iCs/>
          <w:sz w:val="28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≈ </w:t>
      </w:r>
      <w:r>
        <w:rPr>
          <w:rFonts w:ascii="Times New Roman" w:hAnsi="Times New Roman"/>
          <w:i/>
          <w:iCs/>
          <w:sz w:val="28"/>
        </w:rPr>
        <w:t>2(n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/p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)/(1+n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>/p</w:t>
      </w:r>
      <w:r>
        <w:rPr>
          <w:rFonts w:ascii="Times New Roman" w:hAnsi="Times New Roman"/>
          <w:i/>
          <w:iCs/>
          <w:sz w:val="28"/>
          <w:vertAlign w:val="subscript"/>
        </w:rPr>
        <w:t>0</w:t>
      </w:r>
      <w:r>
        <w:rPr>
          <w:rFonts w:ascii="Times New Roman" w:hAnsi="Times New Roman"/>
          <w:i/>
          <w:iCs/>
          <w:sz w:val="28"/>
        </w:rPr>
        <w:t xml:space="preserve">) = 0,44 </w:t>
      </w:r>
      <w:r>
        <w:rPr>
          <w:rFonts w:ascii="Times New Roman" w:hAnsi="Times New Roman"/>
          <w:sz w:val="28"/>
        </w:rPr>
        <w:t>(14)</w:t>
      </w:r>
    </w:p>
    <w:p w:rsidR="0082476B" w:rsidRDefault="00EB3385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sz w:val="28"/>
          <w:szCs w:val="28"/>
        </w:rPr>
        <w:t xml:space="preserve">Полученный результат противоречит </w:t>
      </w:r>
      <w:r>
        <w:rPr>
          <w:rFonts w:cs="Times New Roman"/>
          <w:color w:val="000000"/>
          <w:sz w:val="28"/>
          <w:szCs w:val="28"/>
        </w:rPr>
        <w:t>верхнему пределу на обилие первичного гелия (</w:t>
      </w:r>
      <w:r>
        <w:rPr>
          <w:rFonts w:cs="Times New Roman"/>
          <w:color w:val="000000"/>
          <w:sz w:val="28"/>
          <w:szCs w:val="28"/>
          <w:lang w:val="en-US"/>
        </w:rPr>
        <w:t>Y</w:t>
      </w:r>
      <w:r>
        <w:rPr>
          <w:rFonts w:cs="Times New Roman"/>
          <w:color w:val="000000"/>
          <w:sz w:val="28"/>
          <w:szCs w:val="28"/>
        </w:rPr>
        <w:t xml:space="preserve"> &lt; 25%) </w:t>
      </w:r>
      <w:r>
        <w:rPr>
          <w:rFonts w:cs="Times New Roman"/>
          <w:color w:val="000000"/>
          <w:sz w:val="28"/>
        </w:rPr>
        <w:t>.</w:t>
      </w:r>
    </w:p>
    <w:p w:rsidR="0082476B" w:rsidRDefault="00EB3385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cs="Times New Roman"/>
          <w:color w:val="000000"/>
          <w:sz w:val="28"/>
        </w:rPr>
        <w:tab/>
      </w:r>
      <w:r>
        <w:rPr>
          <w:rFonts w:eastAsiaTheme="minorEastAsia" w:cs="Times New Roman"/>
          <w:sz w:val="28"/>
          <w:szCs w:val="28"/>
        </w:rPr>
        <w:t xml:space="preserve">Зеркальное вещество в основном состоит из </w:t>
      </w:r>
      <w:r>
        <w:rPr>
          <w:rFonts w:eastAsiaTheme="minorEastAsia" w:cs="Times New Roman"/>
          <w:sz w:val="28"/>
          <w:szCs w:val="28"/>
          <w:vertAlign w:val="superscript"/>
        </w:rPr>
        <w:t>4</w:t>
      </w:r>
      <w:r>
        <w:rPr>
          <w:rFonts w:eastAsiaTheme="minorEastAsia" w:cs="Times New Roman"/>
          <w:sz w:val="28"/>
          <w:szCs w:val="28"/>
          <w:lang w:val="en-US"/>
        </w:rPr>
        <w:t>He</w:t>
      </w:r>
      <w:r>
        <w:rPr>
          <w:rFonts w:eastAsiaTheme="minorEastAsia" w:cs="Times New Roman"/>
          <w:sz w:val="28"/>
          <w:szCs w:val="28"/>
        </w:rPr>
        <w:t xml:space="preserve"> и </w:t>
      </w:r>
      <w:r>
        <w:rPr>
          <w:rFonts w:eastAsiaTheme="minorEastAsia" w:cs="Times New Roman"/>
          <w:sz w:val="28"/>
          <w:szCs w:val="28"/>
          <w:lang w:val="en-US"/>
        </w:rPr>
        <w:t>n</w:t>
      </w:r>
      <w:r w:rsidRPr="001A54C4">
        <w:rPr>
          <w:rFonts w:eastAsiaTheme="minorEastAsia" w:cs="Times New Roman"/>
          <w:sz w:val="28"/>
          <w:szCs w:val="28"/>
        </w:rPr>
        <w:t xml:space="preserve">. </w:t>
      </w:r>
      <w:r w:rsidR="003D30AF" w:rsidRPr="003D30AF">
        <w:rPr>
          <w:rFonts w:eastAsiaTheme="minorEastAsia" w:cs="Times New Roman"/>
          <w:b/>
          <w:sz w:val="28"/>
          <w:szCs w:val="28"/>
        </w:rPr>
        <w:t>[</w:t>
      </w:r>
      <w:r w:rsidR="003D30AF" w:rsidRPr="003D30AF">
        <w:rPr>
          <w:rFonts w:eastAsiaTheme="minorEastAsia" w:cs="Times New Roman"/>
          <w:b/>
          <w:sz w:val="28"/>
          <w:szCs w:val="28"/>
          <w:lang w:val="en-US"/>
        </w:rPr>
        <w:t>What</w:t>
      </w:r>
      <w:r w:rsidR="003D30AF" w:rsidRPr="003D30AF">
        <w:rPr>
          <w:rFonts w:eastAsiaTheme="minorEastAsia" w:cs="Times New Roman"/>
          <w:b/>
          <w:sz w:val="28"/>
          <w:szCs w:val="28"/>
        </w:rPr>
        <w:t xml:space="preserve"> </w:t>
      </w:r>
      <w:r w:rsidR="003D30AF" w:rsidRPr="003D30AF">
        <w:rPr>
          <w:rFonts w:eastAsiaTheme="minorEastAsia" w:cs="Times New Roman"/>
          <w:b/>
          <w:sz w:val="28"/>
          <w:szCs w:val="28"/>
          <w:lang w:val="en-US"/>
        </w:rPr>
        <w:t>is</w:t>
      </w:r>
      <w:r w:rsidR="003D30AF" w:rsidRPr="003D30AF">
        <w:rPr>
          <w:rFonts w:eastAsiaTheme="minorEastAsia" w:cs="Times New Roman"/>
          <w:b/>
          <w:sz w:val="28"/>
          <w:szCs w:val="28"/>
        </w:rPr>
        <w:t xml:space="preserve"> </w:t>
      </w:r>
      <w:r w:rsidR="003D30AF" w:rsidRPr="003D30AF">
        <w:rPr>
          <w:rFonts w:eastAsiaTheme="minorEastAsia" w:cs="Times New Roman"/>
          <w:b/>
          <w:sz w:val="28"/>
          <w:szCs w:val="28"/>
          <w:lang w:val="en-US"/>
        </w:rPr>
        <w:t>t</w:t>
      </w:r>
      <w:r w:rsidR="003D30AF" w:rsidRPr="003D30AF">
        <w:rPr>
          <w:rFonts w:eastAsiaTheme="minorEastAsia" w:cs="Times New Roman"/>
          <w:b/>
          <w:sz w:val="28"/>
          <w:szCs w:val="28"/>
          <w:lang w:val="en-US"/>
        </w:rPr>
        <w:t>h</w:t>
      </w:r>
      <w:r w:rsidR="003D30AF" w:rsidRPr="003D30AF">
        <w:rPr>
          <w:rFonts w:eastAsiaTheme="minorEastAsia" w:cs="Times New Roman"/>
          <w:b/>
          <w:sz w:val="28"/>
          <w:szCs w:val="28"/>
          <w:lang w:val="en-US"/>
        </w:rPr>
        <w:t>e</w:t>
      </w:r>
      <w:r w:rsidR="003D30AF" w:rsidRPr="003D30AF">
        <w:rPr>
          <w:rFonts w:eastAsiaTheme="minorEastAsia" w:cs="Times New Roman"/>
          <w:b/>
          <w:sz w:val="28"/>
          <w:szCs w:val="28"/>
        </w:rPr>
        <w:t xml:space="preserve"> </w:t>
      </w:r>
      <w:r w:rsidR="003D30AF" w:rsidRPr="003D30AF">
        <w:rPr>
          <w:rFonts w:eastAsiaTheme="minorEastAsia" w:cs="Times New Roman"/>
          <w:b/>
          <w:sz w:val="28"/>
          <w:szCs w:val="28"/>
          <w:lang w:val="en-US"/>
        </w:rPr>
        <w:t>frozen</w:t>
      </w:r>
      <w:r w:rsidR="003D30AF" w:rsidRPr="003D30AF">
        <w:rPr>
          <w:rFonts w:eastAsiaTheme="minorEastAsia" w:cs="Times New Roman"/>
          <w:b/>
          <w:sz w:val="28"/>
          <w:szCs w:val="28"/>
        </w:rPr>
        <w:t xml:space="preserve"> </w:t>
      </w:r>
      <w:r w:rsidR="003D30AF" w:rsidRPr="003D30AF">
        <w:rPr>
          <w:rFonts w:eastAsiaTheme="minorEastAsia" w:cs="Times New Roman"/>
          <w:b/>
          <w:sz w:val="28"/>
          <w:szCs w:val="28"/>
          <w:lang w:val="en-US"/>
        </w:rPr>
        <w:t>out</w:t>
      </w:r>
      <w:r w:rsidR="003D30AF" w:rsidRPr="003D30AF">
        <w:rPr>
          <w:rFonts w:eastAsiaTheme="minorEastAsia" w:cs="Times New Roman"/>
          <w:b/>
          <w:sz w:val="28"/>
          <w:szCs w:val="28"/>
        </w:rPr>
        <w:t xml:space="preserve"> </w:t>
      </w:r>
      <w:r w:rsidR="003D30AF" w:rsidRPr="003D30AF">
        <w:rPr>
          <w:rFonts w:eastAsiaTheme="minorEastAsia" w:cs="Times New Roman"/>
          <w:b/>
          <w:sz w:val="28"/>
          <w:szCs w:val="28"/>
          <w:lang w:val="en-US"/>
        </w:rPr>
        <w:t>abundance</w:t>
      </w:r>
      <w:r w:rsidR="003D30AF" w:rsidRPr="003D30AF">
        <w:rPr>
          <w:rFonts w:eastAsiaTheme="minorEastAsia" w:cs="Times New Roman"/>
          <w:b/>
          <w:sz w:val="28"/>
          <w:szCs w:val="28"/>
        </w:rPr>
        <w:t xml:space="preserve"> </w:t>
      </w:r>
      <w:r w:rsidR="003D30AF" w:rsidRPr="003D30AF">
        <w:rPr>
          <w:rFonts w:eastAsiaTheme="minorEastAsia" w:cs="Times New Roman"/>
          <w:b/>
          <w:sz w:val="28"/>
          <w:szCs w:val="28"/>
          <w:lang w:val="en-US"/>
        </w:rPr>
        <w:t>of</w:t>
      </w:r>
      <w:r w:rsidR="003D30AF" w:rsidRPr="003D30AF">
        <w:rPr>
          <w:rFonts w:eastAsiaTheme="minorEastAsia" w:cs="Times New Roman"/>
          <w:b/>
          <w:sz w:val="28"/>
          <w:szCs w:val="28"/>
        </w:rPr>
        <w:t xml:space="preserve"> </w:t>
      </w:r>
      <w:r w:rsidR="003D30AF" w:rsidRPr="003D30AF">
        <w:rPr>
          <w:rFonts w:eastAsiaTheme="minorEastAsia" w:cs="Times New Roman"/>
          <w:b/>
          <w:sz w:val="28"/>
          <w:szCs w:val="28"/>
          <w:lang w:val="en-US"/>
        </w:rPr>
        <w:t>primordial</w:t>
      </w:r>
      <w:r w:rsidR="003D30AF" w:rsidRPr="003D30AF">
        <w:rPr>
          <w:rFonts w:eastAsiaTheme="minorEastAsia" w:cs="Times New Roman"/>
          <w:b/>
          <w:sz w:val="28"/>
          <w:szCs w:val="28"/>
        </w:rPr>
        <w:t xml:space="preserve"> </w:t>
      </w:r>
      <w:r w:rsidR="003D30AF" w:rsidRPr="003D30AF">
        <w:rPr>
          <w:rFonts w:eastAsiaTheme="minorEastAsia" w:cs="Times New Roman"/>
          <w:b/>
          <w:sz w:val="28"/>
          <w:szCs w:val="28"/>
          <w:lang w:val="en-US"/>
        </w:rPr>
        <w:t>mirror</w:t>
      </w:r>
      <w:r w:rsidR="003D30AF" w:rsidRPr="003D30AF">
        <w:rPr>
          <w:rFonts w:eastAsiaTheme="minorEastAsia" w:cs="Times New Roman"/>
          <w:b/>
          <w:sz w:val="28"/>
          <w:szCs w:val="28"/>
        </w:rPr>
        <w:t xml:space="preserve"> </w:t>
      </w:r>
      <w:r w:rsidR="003D30AF" w:rsidRPr="003D30AF">
        <w:rPr>
          <w:rFonts w:eastAsiaTheme="minorEastAsia" w:cs="Times New Roman"/>
          <w:b/>
          <w:sz w:val="28"/>
          <w:szCs w:val="28"/>
          <w:lang w:val="en-US"/>
        </w:rPr>
        <w:t>protons </w:t>
      </w:r>
      <w:r w:rsidR="003D30AF" w:rsidRPr="003D30AF">
        <w:rPr>
          <w:rFonts w:eastAsiaTheme="minorEastAsia" w:cs="Times New Roman"/>
          <w:b/>
          <w:sz w:val="28"/>
          <w:szCs w:val="28"/>
        </w:rPr>
        <w:t>?]</w:t>
      </w:r>
      <w:r w:rsidR="003D30AF" w:rsidRPr="003D30AF">
        <w:rPr>
          <w:rFonts w:eastAsiaTheme="minorEastAsia" w:cs="Times New Roman"/>
          <w:b/>
          <w:sz w:val="28"/>
          <w:szCs w:val="28"/>
          <w:lang w:val="en-US"/>
        </w:rPr>
        <w:t xml:space="preserve"> </w:t>
      </w:r>
      <w:r w:rsidRPr="001A54C4">
        <w:rPr>
          <w:rFonts w:eastAsiaTheme="minorEastAsia" w:cs="Times New Roman"/>
          <w:sz w:val="28"/>
          <w:szCs w:val="28"/>
        </w:rPr>
        <w:t>Д</w:t>
      </w:r>
      <w:r>
        <w:rPr>
          <w:rFonts w:eastAsiaTheme="minorEastAsia" w:cs="Times New Roman"/>
          <w:sz w:val="28"/>
          <w:szCs w:val="28"/>
        </w:rPr>
        <w:t xml:space="preserve">оля зеркального гелия: </w:t>
      </w:r>
    </w:p>
    <w:p w:rsidR="0082476B" w:rsidRDefault="00EB3385">
      <w:pPr>
        <w:tabs>
          <w:tab w:val="left" w:pos="709"/>
          <w:tab w:val="center" w:pos="4820"/>
          <w:tab w:val="right" w:pos="9922"/>
        </w:tabs>
        <w:spacing w:line="360" w:lineRule="auto"/>
        <w:jc w:val="center"/>
      </w:pPr>
      <w:r>
        <w:rPr>
          <w:rFonts w:eastAsiaTheme="minorEastAsia" w:cs="Times New Roman"/>
          <w:i/>
          <w:iCs/>
          <w:sz w:val="28"/>
        </w:rPr>
        <w:t>ε</w:t>
      </w:r>
      <w:r>
        <w:rPr>
          <w:rFonts w:eastAsiaTheme="minorEastAsia" w:cs="Times New Roman"/>
          <w:i/>
          <w:iCs/>
          <w:sz w:val="28"/>
          <w:vertAlign w:val="subscript"/>
        </w:rPr>
        <w:t>He</w:t>
      </w:r>
      <w:r>
        <w:rPr>
          <w:rFonts w:eastAsiaTheme="minorEastAsia" w:cs="Times New Roman"/>
          <w:i/>
          <w:iCs/>
          <w:sz w:val="28"/>
        </w:rPr>
        <w:t>/ε</w:t>
      </w:r>
      <w:r>
        <w:rPr>
          <w:rFonts w:eastAsiaTheme="minorEastAsia" w:cs="Times New Roman"/>
          <w:i/>
          <w:iCs/>
          <w:sz w:val="28"/>
          <w:vertAlign w:val="subscript"/>
        </w:rPr>
        <w:t xml:space="preserve">B </w:t>
      </w:r>
      <w:r>
        <w:rPr>
          <w:rFonts w:eastAsiaTheme="minorEastAsia" w:cs="Times New Roman"/>
          <w:i/>
          <w:iCs/>
          <w:sz w:val="28"/>
        </w:rPr>
        <w:t xml:space="preserve">= 2/(1+n/p) </w:t>
      </w:r>
      <w:r>
        <w:rPr>
          <w:rFonts w:eastAsiaTheme="minorEastAsia" w:cs="Times New Roman"/>
          <w:sz w:val="28"/>
        </w:rPr>
        <w:t>(15)</w:t>
      </w:r>
    </w:p>
    <w:p w:rsidR="0082476B" w:rsidRDefault="00EB3385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sz w:val="28"/>
        </w:rPr>
        <w:t xml:space="preserve">лежит в диапазоне от 0,78 до 1, а массовая доля нейтронов </w:t>
      </w:r>
    </w:p>
    <w:p w:rsidR="0082476B" w:rsidRDefault="00EB3385">
      <w:pPr>
        <w:tabs>
          <w:tab w:val="left" w:pos="709"/>
          <w:tab w:val="center" w:pos="4820"/>
          <w:tab w:val="right" w:pos="9922"/>
        </w:tabs>
        <w:spacing w:line="360" w:lineRule="auto"/>
        <w:jc w:val="center"/>
      </w:pPr>
      <w:r>
        <w:rPr>
          <w:rFonts w:eastAsiaTheme="minorEastAsia" w:cs="Times New Roman"/>
          <w:i/>
          <w:iCs/>
          <w:sz w:val="28"/>
        </w:rPr>
        <w:t>ε</w:t>
      </w:r>
      <w:r>
        <w:rPr>
          <w:rFonts w:eastAsiaTheme="minorEastAsia" w:cs="Times New Roman"/>
          <w:i/>
          <w:iCs/>
          <w:sz w:val="28"/>
          <w:vertAlign w:val="subscript"/>
        </w:rPr>
        <w:t>n</w:t>
      </w:r>
      <w:r>
        <w:rPr>
          <w:rFonts w:eastAsiaTheme="minorEastAsia" w:cs="Times New Roman"/>
          <w:i/>
          <w:iCs/>
          <w:sz w:val="28"/>
        </w:rPr>
        <w:t>/ε</w:t>
      </w:r>
      <w:r>
        <w:rPr>
          <w:rFonts w:eastAsiaTheme="minorEastAsia" w:cs="Times New Roman"/>
          <w:i/>
          <w:iCs/>
          <w:sz w:val="28"/>
          <w:vertAlign w:val="subscript"/>
        </w:rPr>
        <w:t xml:space="preserve">B </w:t>
      </w:r>
      <w:r>
        <w:rPr>
          <w:rFonts w:eastAsiaTheme="minorEastAsia" w:cs="Times New Roman"/>
          <w:i/>
          <w:iCs/>
          <w:sz w:val="28"/>
        </w:rPr>
        <w:t xml:space="preserve">= (n-p)/(n+p) </w:t>
      </w:r>
      <w:r>
        <w:rPr>
          <w:rFonts w:eastAsiaTheme="minorEastAsia" w:cs="Times New Roman"/>
          <w:sz w:val="28"/>
        </w:rPr>
        <w:t>(16)</w:t>
      </w:r>
    </w:p>
    <w:p w:rsidR="0082476B" w:rsidRDefault="00EB3385">
      <w:pPr>
        <w:tabs>
          <w:tab w:val="left" w:pos="709"/>
          <w:tab w:val="center" w:pos="4820"/>
          <w:tab w:val="right" w:pos="9922"/>
        </w:tabs>
        <w:spacing w:line="360" w:lineRule="auto"/>
        <w:rPr>
          <w:sz w:val="28"/>
        </w:rPr>
      </w:pPr>
      <w:r>
        <w:rPr>
          <w:rFonts w:eastAsiaTheme="minorEastAsia" w:cs="Times New Roman"/>
          <w:sz w:val="28"/>
        </w:rPr>
        <w:t xml:space="preserve"> в диапазоне от 0 до 0,22.</w:t>
      </w:r>
    </w:p>
    <w:p w:rsidR="0082476B" w:rsidRDefault="0082476B">
      <w:pPr>
        <w:pStyle w:val="a1"/>
        <w:spacing w:line="360" w:lineRule="auto"/>
        <w:rPr>
          <w:rFonts w:ascii="Times New Roman" w:hAnsi="Times New Roman"/>
          <w:sz w:val="28"/>
        </w:rPr>
      </w:pPr>
    </w:p>
    <w:p w:rsidR="0082476B" w:rsidRPr="003D30AF" w:rsidRDefault="00EB3385">
      <w:pPr>
        <w:pStyle w:val="a1"/>
        <w:spacing w:line="360" w:lineRule="auto"/>
        <w:rPr>
          <w:b/>
          <w:lang w:val="en-US"/>
        </w:rPr>
      </w:pPr>
      <w:r>
        <w:rPr>
          <w:rFonts w:ascii="Times New Roman" w:hAnsi="Times New Roman"/>
          <w:sz w:val="28"/>
        </w:rPr>
        <w:lastRenderedPageBreak/>
        <w:tab/>
        <w:t xml:space="preserve">Галактики и звёзды в зеркальном мире </w:t>
      </w:r>
      <w:r>
        <w:rPr>
          <w:rFonts w:ascii="Times New Roman" w:hAnsi="Times New Roman"/>
          <w:sz w:val="28"/>
        </w:rPr>
        <w:t>будут формироваться из гелия – 4. Но гелий горит при больших температурах и плотностях, чем водород, поэтому звезд, в которых идёт синтез будет меньше, чем в обычном мире, а основная часть — это звёзды, в которых температура недостаточна для начала термояд</w:t>
      </w:r>
      <w:r>
        <w:rPr>
          <w:rFonts w:ascii="Times New Roman" w:hAnsi="Times New Roman"/>
          <w:sz w:val="28"/>
        </w:rPr>
        <w:t xml:space="preserve">ерных реакций. </w:t>
      </w:r>
      <w:r w:rsidR="003D30AF" w:rsidRPr="003D30AF">
        <w:rPr>
          <w:rFonts w:ascii="Times New Roman" w:hAnsi="Times New Roman"/>
          <w:b/>
          <w:sz w:val="28"/>
          <w:lang w:val="en-US"/>
        </w:rPr>
        <w:t xml:space="preserve">[If you reduce the temperature of mirror plasma, mirror matter can explain all the dark matter. </w:t>
      </w:r>
      <w:r w:rsidR="003D30AF">
        <w:rPr>
          <w:rFonts w:ascii="Times New Roman" w:hAnsi="Times New Roman"/>
          <w:b/>
          <w:sz w:val="28"/>
          <w:lang w:val="en-US"/>
        </w:rPr>
        <w:t>What kind of scenario of Large Scale Structure formation will be in this case: hot, warm</w:t>
      </w:r>
      <w:r w:rsidR="002B1B80">
        <w:rPr>
          <w:rFonts w:ascii="Times New Roman" w:hAnsi="Times New Roman"/>
          <w:b/>
          <w:sz w:val="28"/>
          <w:lang w:val="en-US"/>
        </w:rPr>
        <w:t xml:space="preserve"> or</w:t>
      </w:r>
      <w:r w:rsidR="003D30AF">
        <w:rPr>
          <w:rFonts w:ascii="Times New Roman" w:hAnsi="Times New Roman"/>
          <w:b/>
          <w:sz w:val="28"/>
          <w:lang w:val="en-US"/>
        </w:rPr>
        <w:t xml:space="preserve"> cold?</w:t>
      </w:r>
    </w:p>
    <w:p w:rsidR="0082476B" w:rsidRDefault="0082476B">
      <w:pPr>
        <w:pStyle w:val="a1"/>
        <w:spacing w:line="360" w:lineRule="auto"/>
        <w:rPr>
          <w:rFonts w:ascii="Times New Roman" w:hAnsi="Times New Roman"/>
          <w:sz w:val="28"/>
        </w:rPr>
      </w:pPr>
    </w:p>
    <w:p w:rsidR="0082476B" w:rsidRDefault="0082476B">
      <w:pPr>
        <w:pStyle w:val="a1"/>
        <w:spacing w:line="360" w:lineRule="auto"/>
        <w:rPr>
          <w:rFonts w:ascii="Times New Roman" w:hAnsi="Times New Roman"/>
          <w:sz w:val="28"/>
        </w:rPr>
      </w:pPr>
    </w:p>
    <w:p w:rsidR="0082476B" w:rsidRDefault="00EB3385">
      <w:pPr>
        <w:pStyle w:val="a1"/>
        <w:spacing w:line="360" w:lineRule="auto"/>
      </w:pPr>
      <w:r>
        <w:rPr>
          <w:rFonts w:ascii="Times New Roman" w:hAnsi="Times New Roman"/>
          <w:b/>
          <w:bCs/>
          <w:sz w:val="28"/>
        </w:rPr>
        <w:t>Заключение.</w:t>
      </w:r>
    </w:p>
    <w:p w:rsidR="0082476B" w:rsidRDefault="0082476B">
      <w:pPr>
        <w:pStyle w:val="a1"/>
        <w:spacing w:line="360" w:lineRule="auto"/>
        <w:rPr>
          <w:rFonts w:ascii="Times New Roman" w:hAnsi="Times New Roman"/>
          <w:b/>
          <w:bCs/>
          <w:sz w:val="28"/>
        </w:rPr>
      </w:pPr>
    </w:p>
    <w:p w:rsidR="0082476B" w:rsidRDefault="00EB3385">
      <w:pPr>
        <w:pStyle w:val="a1"/>
        <w:spacing w:line="360" w:lineRule="auto"/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sz w:val="28"/>
        </w:rPr>
        <w:t xml:space="preserve">В работе была рассмотрена возможность и следствия существования зеркальных частиц. Рассматривалась модель, в которой зеркальные партнёры аналогичны обычным частицам, кроме масс нуклонов :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proofErr w:type="spellEnd"/>
      <w:r w:rsidRPr="001A54C4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e</w:t>
      </w:r>
      <w:r w:rsidRPr="001A54C4">
        <w:rPr>
          <w:rFonts w:ascii="Times New Roman" w:hAnsi="Times New Roman" w:cs="Times New Roman"/>
          <w:i/>
          <w:iCs/>
          <w:sz w:val="28"/>
          <w:szCs w:val="28"/>
        </w:rPr>
        <w:t xml:space="preserve">&lt;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1A54C4">
        <w:rPr>
          <w:rFonts w:ascii="Times New Roman" w:hAnsi="Times New Roman" w:cs="Times New Roman"/>
          <w:i/>
          <w:iCs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p</w:t>
      </w:r>
      <w:proofErr w:type="spellEnd"/>
      <w:r w:rsidRPr="001A54C4">
        <w:rPr>
          <w:rFonts w:ascii="Times New Roman" w:hAnsi="Times New Roman" w:cs="Times New Roman"/>
          <w:sz w:val="28"/>
          <w:szCs w:val="28"/>
        </w:rPr>
        <w:t>.</w:t>
      </w:r>
    </w:p>
    <w:p w:rsidR="0082476B" w:rsidRDefault="00EB3385">
      <w:pPr>
        <w:tabs>
          <w:tab w:val="left" w:pos="709"/>
          <w:tab w:val="center" w:pos="4820"/>
          <w:tab w:val="right" w:pos="9922"/>
        </w:tabs>
        <w:spacing w:line="360" w:lineRule="auto"/>
      </w:pPr>
      <w:r>
        <w:rPr>
          <w:rFonts w:eastAsiaTheme="minorEastAsia" w:cs="Times New Roman"/>
          <w:sz w:val="28"/>
          <w:szCs w:val="28"/>
        </w:rPr>
        <w:t xml:space="preserve">Посчитан вклад первичного гелия в обычное барионное вещество </w:t>
      </w:r>
      <w:r>
        <w:rPr>
          <w:rFonts w:eastAsiaTheme="minorEastAsia" w:cs="Times New Roman"/>
          <w:i/>
          <w:iCs/>
          <w:sz w:val="28"/>
          <w:szCs w:val="28"/>
        </w:rPr>
        <w:t>Y=0,44</w:t>
      </w:r>
      <w:r>
        <w:rPr>
          <w:rFonts w:eastAsiaTheme="minorEastAsia" w:cs="Times New Roman"/>
          <w:sz w:val="28"/>
          <w:szCs w:val="28"/>
        </w:rPr>
        <w:t>. Рассмотрен химический состав зеркального вещества.</w:t>
      </w:r>
    </w:p>
    <w:p w:rsidR="0082476B" w:rsidRDefault="00EB3385">
      <w:pPr>
        <w:tabs>
          <w:tab w:val="left" w:pos="709"/>
          <w:tab w:val="center" w:pos="4820"/>
          <w:tab w:val="right" w:pos="9922"/>
        </w:tabs>
        <w:spacing w:line="360" w:lineRule="auto"/>
        <w:rPr>
          <w:sz w:val="28"/>
        </w:rPr>
      </w:pPr>
      <w:r>
        <w:rPr>
          <w:rFonts w:eastAsiaTheme="minorEastAsia" w:cs="Times New Roman"/>
          <w:sz w:val="28"/>
          <w:szCs w:val="28"/>
        </w:rPr>
        <w:tab/>
        <w:t xml:space="preserve"> Данная модель противоречит ограничению на вклад первичного гелия, а также полностью не решает проблему скрытой массы.</w:t>
      </w: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Pr="001A54C4" w:rsidRDefault="0082476B">
      <w:pPr>
        <w:tabs>
          <w:tab w:val="left" w:pos="709"/>
          <w:tab w:val="center" w:pos="4820"/>
          <w:tab w:val="right" w:pos="9922"/>
        </w:tabs>
        <w:spacing w:line="360" w:lineRule="auto"/>
        <w:rPr>
          <w:rFonts w:eastAsiaTheme="minorEastAsia" w:cs="Times New Roman"/>
          <w:b/>
          <w:bCs/>
          <w:sz w:val="28"/>
          <w:szCs w:val="28"/>
        </w:rPr>
      </w:pPr>
    </w:p>
    <w:p w:rsidR="0082476B" w:rsidRDefault="00EB3385">
      <w:pPr>
        <w:pStyle w:val="a1"/>
        <w:spacing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Список литературы</w:t>
      </w:r>
    </w:p>
    <w:p w:rsidR="0082476B" w:rsidRDefault="00EB3385">
      <w:pPr>
        <w:tabs>
          <w:tab w:val="left" w:pos="709"/>
          <w:tab w:val="center" w:pos="4820"/>
          <w:tab w:val="right" w:pos="9922"/>
        </w:tabs>
        <w:spacing w:line="360" w:lineRule="auto"/>
        <w:rPr>
          <w:sz w:val="28"/>
        </w:rPr>
      </w:pPr>
      <w:r>
        <w:rPr>
          <w:rFonts w:eastAsiaTheme="minorEastAsia" w:cs="Times New Roman"/>
          <w:sz w:val="28"/>
          <w:szCs w:val="28"/>
          <w:lang w:val="en-US"/>
        </w:rPr>
        <w:t xml:space="preserve">1) </w:t>
      </w:r>
      <w:r>
        <w:rPr>
          <w:rFonts w:cs="Times New Roman"/>
          <w:color w:val="000000" w:themeColor="text1"/>
          <w:sz w:val="28"/>
          <w:szCs w:val="28"/>
          <w:lang w:val="en-US"/>
        </w:rPr>
        <w:t xml:space="preserve">T. D. Lee, C. N. Yang, “Question of Parity Conservation in Weak Interactions”, </w:t>
      </w:r>
      <w:proofErr w:type="gramStart"/>
      <w:r>
        <w:rPr>
          <w:rFonts w:cs="Times New Roman"/>
          <w:color w:val="000000" w:themeColor="text1"/>
          <w:sz w:val="28"/>
          <w:szCs w:val="28"/>
          <w:lang w:val="en-US"/>
        </w:rPr>
        <w:t>Physical  Review</w:t>
      </w:r>
      <w:proofErr w:type="gramEnd"/>
      <w:r>
        <w:rPr>
          <w:rFonts w:cs="Times New Roman"/>
          <w:color w:val="000000" w:themeColor="text1"/>
          <w:sz w:val="28"/>
          <w:szCs w:val="28"/>
          <w:lang w:val="en-US"/>
        </w:rPr>
        <w:t>, 104, 254–258, 1956.</w:t>
      </w:r>
    </w:p>
    <w:p w:rsidR="0082476B" w:rsidRDefault="00EB3385">
      <w:pPr>
        <w:tabs>
          <w:tab w:val="left" w:pos="709"/>
          <w:tab w:val="center" w:pos="4820"/>
          <w:tab w:val="right" w:pos="9922"/>
        </w:tabs>
        <w:spacing w:line="360" w:lineRule="auto"/>
        <w:rPr>
          <w:sz w:val="28"/>
        </w:rPr>
      </w:pPr>
      <w:r w:rsidRPr="001A54C4">
        <w:rPr>
          <w:rFonts w:eastAsiaTheme="minorEastAsia" w:cs="Times New Roman"/>
          <w:color w:val="000000"/>
          <w:sz w:val="28"/>
          <w:szCs w:val="28"/>
        </w:rPr>
        <w:t xml:space="preserve">2) </w:t>
      </w:r>
      <w:r>
        <w:rPr>
          <w:rFonts w:eastAsiaTheme="minorEastAsia" w:cs="Times New Roman"/>
          <w:color w:val="000000"/>
          <w:sz w:val="28"/>
          <w:szCs w:val="28"/>
        </w:rPr>
        <w:t>И.</w:t>
      </w:r>
      <w:r>
        <w:rPr>
          <w:rFonts w:eastAsiaTheme="minorEastAsia" w:cs="Times New Roman"/>
          <w:color w:val="000000"/>
          <w:sz w:val="28"/>
          <w:szCs w:val="28"/>
          <w:lang w:val="en-US"/>
        </w:rPr>
        <w:t> </w:t>
      </w:r>
      <w:r w:rsidRPr="001A54C4">
        <w:rPr>
          <w:rFonts w:eastAsiaTheme="minorEastAsia" w:cs="Times New Roman"/>
          <w:color w:val="000000"/>
          <w:sz w:val="28"/>
          <w:szCs w:val="28"/>
        </w:rPr>
        <w:t>Ю. Кобзарев, Л.</w:t>
      </w:r>
      <w:r>
        <w:rPr>
          <w:rFonts w:eastAsiaTheme="minorEastAsia" w:cs="Times New Roman"/>
          <w:color w:val="000000"/>
          <w:sz w:val="28"/>
          <w:szCs w:val="28"/>
          <w:lang w:val="en-US"/>
        </w:rPr>
        <w:t> </w:t>
      </w:r>
      <w:r w:rsidRPr="001A54C4">
        <w:rPr>
          <w:rFonts w:eastAsiaTheme="minorEastAsia" w:cs="Times New Roman"/>
          <w:color w:val="000000"/>
          <w:sz w:val="28"/>
          <w:szCs w:val="28"/>
        </w:rPr>
        <w:t xml:space="preserve">Б. Окунь, И. Я. Померанчук, </w:t>
      </w:r>
      <w:r w:rsidRPr="001A54C4">
        <w:rPr>
          <w:rFonts w:cs="Times New Roman"/>
          <w:color w:val="000000" w:themeColor="text1"/>
          <w:sz w:val="28"/>
          <w:szCs w:val="28"/>
        </w:rPr>
        <w:t>«О возможности экспериментального обнаружения зеркальных частиц»,</w:t>
      </w:r>
      <w:r w:rsidRPr="001A54C4">
        <w:rPr>
          <w:rFonts w:cs="Times New Roman"/>
          <w:color w:val="000000" w:themeColor="text1"/>
          <w:sz w:val="28"/>
          <w:szCs w:val="28"/>
        </w:rPr>
        <w:t xml:space="preserve"> Советский журнал ядерной физики, 3, 837 ,1966</w:t>
      </w:r>
    </w:p>
    <w:p w:rsidR="0082476B" w:rsidRDefault="00EB3385">
      <w:pPr>
        <w:tabs>
          <w:tab w:val="left" w:pos="709"/>
          <w:tab w:val="center" w:pos="4820"/>
          <w:tab w:val="right" w:pos="9922"/>
        </w:tabs>
        <w:spacing w:line="360" w:lineRule="auto"/>
        <w:rPr>
          <w:sz w:val="28"/>
        </w:rPr>
      </w:pPr>
      <w:r w:rsidRPr="001A54C4">
        <w:rPr>
          <w:rFonts w:cs="Times New Roman"/>
          <w:color w:val="000000" w:themeColor="text1"/>
          <w:sz w:val="28"/>
          <w:szCs w:val="28"/>
        </w:rPr>
        <w:t>3</w:t>
      </w:r>
      <w:r w:rsidRPr="001A54C4">
        <w:rPr>
          <w:rFonts w:eastAsiaTheme="minorEastAsia" w:cs="Times New Roman"/>
          <w:color w:val="000000"/>
          <w:sz w:val="28"/>
          <w:szCs w:val="28"/>
        </w:rPr>
        <w:t xml:space="preserve">) </w:t>
      </w:r>
      <w:r w:rsidRPr="001A54C4">
        <w:rPr>
          <w:rFonts w:cs="Times New Roman"/>
          <w:color w:val="000000" w:themeColor="text1"/>
          <w:sz w:val="28"/>
          <w:szCs w:val="28"/>
        </w:rPr>
        <w:t>М. Ю. Хлопов, «Основы космомикрофизики» М.:  УРСС, 2004.</w:t>
      </w:r>
    </w:p>
    <w:p w:rsidR="0082476B" w:rsidRDefault="00EB3385">
      <w:pPr>
        <w:tabs>
          <w:tab w:val="left" w:pos="709"/>
          <w:tab w:val="center" w:pos="4820"/>
          <w:tab w:val="right" w:pos="9922"/>
        </w:tabs>
        <w:spacing w:line="360" w:lineRule="auto"/>
        <w:rPr>
          <w:rFonts w:cs="Times New Roman"/>
          <w:color w:val="000000" w:themeColor="text1"/>
          <w:sz w:val="28"/>
          <w:szCs w:val="28"/>
          <w:lang w:val="fr-FR"/>
        </w:rPr>
      </w:pPr>
      <w:r w:rsidRPr="001A54C4">
        <w:rPr>
          <w:rFonts w:cs="Times New Roman"/>
          <w:color w:val="000000" w:themeColor="text1"/>
          <w:sz w:val="28"/>
          <w:szCs w:val="28"/>
        </w:rPr>
        <w:t>4)В.М. Емельянов, К.М. Белоцкий, «Лекции по основам электрослабой модели и новой физике» М.: МИФИ, 2007.</w:t>
      </w:r>
    </w:p>
    <w:p w:rsidR="002B1B80" w:rsidRPr="002B1B80" w:rsidRDefault="002B1B80">
      <w:pPr>
        <w:tabs>
          <w:tab w:val="left" w:pos="709"/>
          <w:tab w:val="center" w:pos="4820"/>
          <w:tab w:val="right" w:pos="9922"/>
        </w:tabs>
        <w:spacing w:line="360" w:lineRule="auto"/>
        <w:rPr>
          <w:b/>
          <w:lang w:val="en-US"/>
        </w:rPr>
      </w:pPr>
      <w:r w:rsidRPr="002B1B80">
        <w:rPr>
          <w:rFonts w:cs="Times New Roman"/>
          <w:b/>
          <w:color w:val="000000" w:themeColor="text1"/>
          <w:sz w:val="28"/>
          <w:szCs w:val="28"/>
          <w:lang w:val="en-US"/>
        </w:rPr>
        <w:t>The Bibliography should be substantially extended</w:t>
      </w:r>
      <w:bookmarkStart w:id="3" w:name="_GoBack"/>
      <w:bookmarkEnd w:id="3"/>
    </w:p>
    <w:sectPr w:rsidR="002B1B80" w:rsidRPr="002B1B80">
      <w:footerReference w:type="default" r:id="rId7"/>
      <w:footerReference w:type="first" r:id="rId8"/>
      <w:pgSz w:w="11906" w:h="16838"/>
      <w:pgMar w:top="1134" w:right="1134" w:bottom="1693" w:left="1134" w:header="0" w:footer="113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85" w:rsidRDefault="00EB3385">
      <w:r>
        <w:separator/>
      </w:r>
    </w:p>
  </w:endnote>
  <w:endnote w:type="continuationSeparator" w:id="0">
    <w:p w:rsidR="00EB3385" w:rsidRDefault="00EB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6B" w:rsidRDefault="00EB3385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2B1B80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6B" w:rsidRDefault="008247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85" w:rsidRDefault="00EB3385">
      <w:r>
        <w:separator/>
      </w:r>
    </w:p>
  </w:footnote>
  <w:footnote w:type="continuationSeparator" w:id="0">
    <w:p w:rsidR="00EB3385" w:rsidRDefault="00EB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6B"/>
    <w:rsid w:val="001A54C4"/>
    <w:rsid w:val="002B1B80"/>
    <w:rsid w:val="003D30AF"/>
    <w:rsid w:val="0082476B"/>
    <w:rsid w:val="00E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Times New Roman" w:eastAsia="DejaVu Sans" w:hAnsi="Times New Roman" w:cs="Lohit Hindi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Заголовок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a1">
    <w:name w:val="Обычный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a2">
    <w:name w:val="Объект со стрелкой"/>
    <w:basedOn w:val="a1"/>
    <w:qFormat/>
  </w:style>
  <w:style w:type="paragraph" w:customStyle="1" w:styleId="a3">
    <w:name w:val="Объект с тенью"/>
    <w:basedOn w:val="a1"/>
    <w:qFormat/>
  </w:style>
  <w:style w:type="paragraph" w:customStyle="1" w:styleId="a4">
    <w:name w:val="Объект без заливки"/>
    <w:basedOn w:val="a1"/>
    <w:qFormat/>
  </w:style>
  <w:style w:type="paragraph" w:customStyle="1" w:styleId="a5">
    <w:name w:val="Объект без заливки и линий"/>
    <w:basedOn w:val="a1"/>
    <w:qFormat/>
  </w:style>
  <w:style w:type="paragraph" w:customStyle="1" w:styleId="a6">
    <w:name w:val="Выравнивание текста по ширине"/>
    <w:basedOn w:val="a1"/>
    <w:qFormat/>
  </w:style>
  <w:style w:type="paragraph" w:customStyle="1" w:styleId="1">
    <w:name w:val="Название 1"/>
    <w:basedOn w:val="a1"/>
    <w:qFormat/>
    <w:pPr>
      <w:jc w:val="center"/>
    </w:pPr>
  </w:style>
  <w:style w:type="paragraph" w:customStyle="1" w:styleId="2">
    <w:name w:val="Название 2"/>
    <w:basedOn w:val="a1"/>
    <w:qFormat/>
    <w:pPr>
      <w:spacing w:before="57" w:after="57"/>
      <w:ind w:right="113"/>
      <w:jc w:val="center"/>
    </w:pPr>
  </w:style>
  <w:style w:type="paragraph" w:customStyle="1" w:styleId="a7">
    <w:name w:val="Размерная линия"/>
    <w:basedOn w:val="a1"/>
    <w:qFormat/>
  </w:style>
  <w:style w:type="paragraph" w:customStyle="1" w:styleId="LTGliederung1">
    <w:name w:val="Обычный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/>
      <w:ind w:left="540" w:hanging="540"/>
    </w:pPr>
    <w:rPr>
      <w:rFonts w:ascii="Noto Sans CJK SC Regular" w:eastAsia="DejaVu Sans" w:hAnsi="Noto Sans CJK SC Regular" w:cs="Liberation Sans"/>
      <w:color w:val="000000"/>
      <w:sz w:val="64"/>
    </w:rPr>
  </w:style>
  <w:style w:type="paragraph" w:customStyle="1" w:styleId="LTGliederung2">
    <w:name w:val="Обычный~LT~Gliederung 2"/>
    <w:basedOn w:val="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jc w:val="center"/>
    </w:pPr>
    <w:rPr>
      <w:rFonts w:ascii="Noto Sans CJK SC Regular" w:eastAsia="DejaVu Sans" w:hAnsi="Noto Sans CJK SC Regular" w:cs="Liberation Sans"/>
      <w:color w:val="000000"/>
      <w:sz w:val="88"/>
    </w:rPr>
  </w:style>
  <w:style w:type="paragraph" w:customStyle="1" w:styleId="LTUntertitel">
    <w:name w:val="Обычный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/>
      <w:ind w:left="540" w:hanging="540"/>
      <w:jc w:val="center"/>
    </w:pPr>
    <w:rPr>
      <w:rFonts w:ascii="Noto Sans CJK SC Regular" w:eastAsia="DejaVu Sans" w:hAnsi="Noto Sans CJK SC Regular" w:cs="Liberation Sans"/>
      <w:color w:val="000000"/>
      <w:sz w:val="64"/>
    </w:rPr>
  </w:style>
  <w:style w:type="paragraph" w:customStyle="1" w:styleId="LTNotizen">
    <w:name w:val="Обычный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/>
    </w:pPr>
    <w:rPr>
      <w:rFonts w:ascii="FreeSans" w:eastAsia="DejaVu Sans" w:hAnsi="FreeSans" w:cs="Liberation Sans"/>
      <w:color w:val="000000"/>
      <w:sz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LTHintergrund">
    <w:name w:val="Обычный~LT~Hintergrund"/>
    <w:qFormat/>
    <w:pPr>
      <w:overflowPunct w:val="0"/>
      <w:jc w:val="center"/>
    </w:pPr>
    <w:rPr>
      <w:rFonts w:eastAsia="DejaVu Sans" w:cs="Liberation Sans"/>
      <w:color w:val="00000A"/>
      <w:sz w:val="24"/>
    </w:rPr>
  </w:style>
  <w:style w:type="paragraph" w:customStyle="1" w:styleId="default">
    <w:name w:val="default"/>
    <w:qFormat/>
    <w:pPr>
      <w:overflowPunct w:val="0"/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8">
    <w:name w:val="Объекты фона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a9">
    <w:name w:val="Фон"/>
    <w:qFormat/>
    <w:pPr>
      <w:overflowPunct w:val="0"/>
      <w:jc w:val="center"/>
    </w:pPr>
    <w:rPr>
      <w:rFonts w:eastAsia="DejaVu Sans" w:cs="Liberation Sans"/>
      <w:color w:val="00000A"/>
      <w:sz w:val="24"/>
    </w:rPr>
  </w:style>
  <w:style w:type="paragraph" w:customStyle="1" w:styleId="aa">
    <w:name w:val="Примечания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/>
    </w:pPr>
    <w:rPr>
      <w:rFonts w:ascii="FreeSans" w:eastAsia="DejaVu Sans" w:hAnsi="FreeSans" w:cs="Liberation Sans"/>
      <w:color w:val="000000"/>
      <w:sz w:val="24"/>
    </w:rPr>
  </w:style>
  <w:style w:type="paragraph" w:customStyle="1" w:styleId="10">
    <w:name w:val="Структура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/>
      <w:ind w:left="540" w:hanging="540"/>
    </w:pPr>
    <w:rPr>
      <w:rFonts w:ascii="Noto Sans CJK SC Regular" w:eastAsia="DejaVu Sans" w:hAnsi="Noto Sans CJK SC Regular" w:cs="Liberation Sans"/>
      <w:color w:val="000000"/>
      <w:sz w:val="64"/>
    </w:rPr>
  </w:style>
  <w:style w:type="paragraph" w:customStyle="1" w:styleId="20">
    <w:name w:val="Структура 2"/>
    <w:basedOn w:val="10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3">
    <w:name w:val="Структура 3"/>
    <w:basedOn w:val="20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4">
    <w:name w:val="Структура 4"/>
    <w:basedOn w:val="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5">
    <w:name w:val="Структура 5"/>
    <w:basedOn w:val="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styleId="Pieddepage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Times New Roman" w:eastAsia="DejaVu Sans" w:hAnsi="Times New Roman" w:cs="Lohit Hindi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Заголовок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a1">
    <w:name w:val="Обычный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a2">
    <w:name w:val="Объект со стрелкой"/>
    <w:basedOn w:val="a1"/>
    <w:qFormat/>
  </w:style>
  <w:style w:type="paragraph" w:customStyle="1" w:styleId="a3">
    <w:name w:val="Объект с тенью"/>
    <w:basedOn w:val="a1"/>
    <w:qFormat/>
  </w:style>
  <w:style w:type="paragraph" w:customStyle="1" w:styleId="a4">
    <w:name w:val="Объект без заливки"/>
    <w:basedOn w:val="a1"/>
    <w:qFormat/>
  </w:style>
  <w:style w:type="paragraph" w:customStyle="1" w:styleId="a5">
    <w:name w:val="Объект без заливки и линий"/>
    <w:basedOn w:val="a1"/>
    <w:qFormat/>
  </w:style>
  <w:style w:type="paragraph" w:customStyle="1" w:styleId="a6">
    <w:name w:val="Выравнивание текста по ширине"/>
    <w:basedOn w:val="a1"/>
    <w:qFormat/>
  </w:style>
  <w:style w:type="paragraph" w:customStyle="1" w:styleId="1">
    <w:name w:val="Название 1"/>
    <w:basedOn w:val="a1"/>
    <w:qFormat/>
    <w:pPr>
      <w:jc w:val="center"/>
    </w:pPr>
  </w:style>
  <w:style w:type="paragraph" w:customStyle="1" w:styleId="2">
    <w:name w:val="Название 2"/>
    <w:basedOn w:val="a1"/>
    <w:qFormat/>
    <w:pPr>
      <w:spacing w:before="57" w:after="57"/>
      <w:ind w:right="113"/>
      <w:jc w:val="center"/>
    </w:pPr>
  </w:style>
  <w:style w:type="paragraph" w:customStyle="1" w:styleId="a7">
    <w:name w:val="Размерная линия"/>
    <w:basedOn w:val="a1"/>
    <w:qFormat/>
  </w:style>
  <w:style w:type="paragraph" w:customStyle="1" w:styleId="LTGliederung1">
    <w:name w:val="Обычный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/>
      <w:ind w:left="540" w:hanging="540"/>
    </w:pPr>
    <w:rPr>
      <w:rFonts w:ascii="Noto Sans CJK SC Regular" w:eastAsia="DejaVu Sans" w:hAnsi="Noto Sans CJK SC Regular" w:cs="Liberation Sans"/>
      <w:color w:val="000000"/>
      <w:sz w:val="64"/>
    </w:rPr>
  </w:style>
  <w:style w:type="paragraph" w:customStyle="1" w:styleId="LTGliederung2">
    <w:name w:val="Обычный~LT~Gliederung 2"/>
    <w:basedOn w:val="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jc w:val="center"/>
    </w:pPr>
    <w:rPr>
      <w:rFonts w:ascii="Noto Sans CJK SC Regular" w:eastAsia="DejaVu Sans" w:hAnsi="Noto Sans CJK SC Regular" w:cs="Liberation Sans"/>
      <w:color w:val="000000"/>
      <w:sz w:val="88"/>
    </w:rPr>
  </w:style>
  <w:style w:type="paragraph" w:customStyle="1" w:styleId="LTUntertitel">
    <w:name w:val="Обычный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/>
      <w:ind w:left="540" w:hanging="540"/>
      <w:jc w:val="center"/>
    </w:pPr>
    <w:rPr>
      <w:rFonts w:ascii="Noto Sans CJK SC Regular" w:eastAsia="DejaVu Sans" w:hAnsi="Noto Sans CJK SC Regular" w:cs="Liberation Sans"/>
      <w:color w:val="000000"/>
      <w:sz w:val="64"/>
    </w:rPr>
  </w:style>
  <w:style w:type="paragraph" w:customStyle="1" w:styleId="LTNotizen">
    <w:name w:val="Обычный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/>
    </w:pPr>
    <w:rPr>
      <w:rFonts w:ascii="FreeSans" w:eastAsia="DejaVu Sans" w:hAnsi="FreeSans" w:cs="Liberation Sans"/>
      <w:color w:val="000000"/>
      <w:sz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LTHintergrund">
    <w:name w:val="Обычный~LT~Hintergrund"/>
    <w:qFormat/>
    <w:pPr>
      <w:overflowPunct w:val="0"/>
      <w:jc w:val="center"/>
    </w:pPr>
    <w:rPr>
      <w:rFonts w:eastAsia="DejaVu Sans" w:cs="Liberation Sans"/>
      <w:color w:val="00000A"/>
      <w:sz w:val="24"/>
    </w:rPr>
  </w:style>
  <w:style w:type="paragraph" w:customStyle="1" w:styleId="default">
    <w:name w:val="default"/>
    <w:qFormat/>
    <w:pPr>
      <w:overflowPunct w:val="0"/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8">
    <w:name w:val="Объекты фона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a9">
    <w:name w:val="Фон"/>
    <w:qFormat/>
    <w:pPr>
      <w:overflowPunct w:val="0"/>
      <w:jc w:val="center"/>
    </w:pPr>
    <w:rPr>
      <w:rFonts w:eastAsia="DejaVu Sans" w:cs="Liberation Sans"/>
      <w:color w:val="00000A"/>
      <w:sz w:val="24"/>
    </w:rPr>
  </w:style>
  <w:style w:type="paragraph" w:customStyle="1" w:styleId="aa">
    <w:name w:val="Примечания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overflowPunct w:val="0"/>
      <w:spacing w:before="90"/>
    </w:pPr>
    <w:rPr>
      <w:rFonts w:ascii="FreeSans" w:eastAsia="DejaVu Sans" w:hAnsi="FreeSans" w:cs="Liberation Sans"/>
      <w:color w:val="000000"/>
      <w:sz w:val="24"/>
    </w:rPr>
  </w:style>
  <w:style w:type="paragraph" w:customStyle="1" w:styleId="10">
    <w:name w:val="Структура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overflowPunct w:val="0"/>
      <w:spacing w:before="160"/>
      <w:ind w:left="540" w:hanging="540"/>
    </w:pPr>
    <w:rPr>
      <w:rFonts w:ascii="Noto Sans CJK SC Regular" w:eastAsia="DejaVu Sans" w:hAnsi="Noto Sans CJK SC Regular" w:cs="Liberation Sans"/>
      <w:color w:val="000000"/>
      <w:sz w:val="64"/>
    </w:rPr>
  </w:style>
  <w:style w:type="paragraph" w:customStyle="1" w:styleId="20">
    <w:name w:val="Структура 2"/>
    <w:basedOn w:val="10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3">
    <w:name w:val="Структура 3"/>
    <w:basedOn w:val="20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4">
    <w:name w:val="Структура 4"/>
    <w:basedOn w:val="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5">
    <w:name w:val="Структура 5"/>
    <w:basedOn w:val="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styleId="Pieddepage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1229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</dc:creator>
  <cp:lastModifiedBy>Khlopov Maxim</cp:lastModifiedBy>
  <cp:revision>3</cp:revision>
  <dcterms:created xsi:type="dcterms:W3CDTF">2017-02-20T15:15:00Z</dcterms:created>
  <dcterms:modified xsi:type="dcterms:W3CDTF">2017-02-20T15:33:00Z</dcterms:modified>
  <dc:language>ru-RU</dc:language>
</cp:coreProperties>
</file>